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61A" w:rsidRPr="003200C5" w:rsidRDefault="00E3461A" w:rsidP="00251234">
      <w:pPr>
        <w:jc w:val="right"/>
        <w:rPr>
          <w:b/>
          <w:i/>
          <w:color w:val="000000"/>
        </w:rPr>
      </w:pPr>
    </w:p>
    <w:p w:rsidR="00E3461A" w:rsidRDefault="00E3461A" w:rsidP="00251234">
      <w:pPr>
        <w:jc w:val="right"/>
        <w:rPr>
          <w:b/>
          <w:i/>
          <w:color w:val="000000"/>
        </w:rPr>
      </w:pPr>
      <w:r w:rsidRPr="003200C5">
        <w:rPr>
          <w:b/>
          <w:i/>
          <w:color w:val="000000"/>
        </w:rPr>
        <w:t>Anexa nr.  1</w:t>
      </w:r>
      <w:r>
        <w:rPr>
          <w:b/>
          <w:i/>
          <w:color w:val="000000"/>
        </w:rPr>
        <w:t>6</w:t>
      </w:r>
    </w:p>
    <w:p w:rsidR="00641A5E" w:rsidRDefault="00641A5E" w:rsidP="00641A5E">
      <w:pPr>
        <w:jc w:val="center"/>
        <w:rPr>
          <w:b/>
          <w:i/>
          <w:color w:val="000000"/>
        </w:rPr>
      </w:pPr>
    </w:p>
    <w:p w:rsidR="00E3461A" w:rsidRPr="003200C5" w:rsidRDefault="00E3461A" w:rsidP="00641A5E">
      <w:pPr>
        <w:jc w:val="center"/>
        <w:rPr>
          <w:b/>
        </w:rPr>
      </w:pPr>
      <w:r w:rsidRPr="003200C5">
        <w:rPr>
          <w:b/>
        </w:rPr>
        <w:t>LA REGULAMENTUL PRIVIND PROTECŢIA DATELOR CU CARACTER PERSONAL</w:t>
      </w:r>
    </w:p>
    <w:p w:rsidR="00E3461A" w:rsidRPr="003200C5" w:rsidRDefault="00E3461A" w:rsidP="00251234">
      <w:pPr>
        <w:jc w:val="right"/>
        <w:rPr>
          <w:b/>
          <w:i/>
          <w:color w:val="000000"/>
        </w:rPr>
      </w:pPr>
    </w:p>
    <w:p w:rsidR="00E3461A" w:rsidRDefault="00E3461A" w:rsidP="00BF6FA2">
      <w:pPr>
        <w:jc w:val="both"/>
        <w:rPr>
          <w:b/>
          <w:color w:val="000000"/>
        </w:rPr>
      </w:pPr>
    </w:p>
    <w:p w:rsidR="00E3461A" w:rsidRDefault="00E3461A" w:rsidP="0004667A">
      <w:pPr>
        <w:tabs>
          <w:tab w:val="left" w:pos="720"/>
        </w:tabs>
        <w:spacing w:line="360" w:lineRule="auto"/>
        <w:ind w:right="22"/>
        <w:jc w:val="center"/>
        <w:outlineLvl w:val="1"/>
        <w:rPr>
          <w:b/>
        </w:rPr>
      </w:pPr>
      <w:r w:rsidRPr="0080637D">
        <w:rPr>
          <w:b/>
        </w:rPr>
        <w:t xml:space="preserve">Persoana împuternicită de Operator </w:t>
      </w:r>
      <w:r>
        <w:rPr>
          <w:b/>
        </w:rPr>
        <w:t>– Contracte</w:t>
      </w:r>
    </w:p>
    <w:p w:rsidR="00E3461A" w:rsidRPr="0080637D" w:rsidRDefault="00E3461A" w:rsidP="0004667A">
      <w:pPr>
        <w:tabs>
          <w:tab w:val="left" w:pos="720"/>
        </w:tabs>
        <w:spacing w:line="360" w:lineRule="auto"/>
        <w:ind w:right="22"/>
        <w:jc w:val="center"/>
        <w:outlineLvl w:val="1"/>
        <w:rPr>
          <w:b/>
        </w:rPr>
      </w:pPr>
    </w:p>
    <w:p w:rsidR="00E3461A" w:rsidRPr="0080637D" w:rsidRDefault="00E3461A" w:rsidP="00BA7160">
      <w:pPr>
        <w:pStyle w:val="ListParagraph"/>
        <w:tabs>
          <w:tab w:val="left" w:pos="720"/>
        </w:tabs>
        <w:autoSpaceDE w:val="0"/>
        <w:autoSpaceDN w:val="0"/>
        <w:adjustRightInd w:val="0"/>
        <w:spacing w:line="360" w:lineRule="auto"/>
        <w:ind w:left="0" w:right="22"/>
        <w:jc w:val="both"/>
      </w:pPr>
      <w:r w:rsidRPr="0080637D">
        <w:rPr>
          <w:i/>
          <w:u w:val="single"/>
        </w:rPr>
        <w:t>Prelucrarea de către o persoană împuternicită de un operator este reglementată</w:t>
      </w:r>
      <w:r w:rsidRPr="0080637D">
        <w:rPr>
          <w:i/>
        </w:rPr>
        <w:t xml:space="preserve"> </w:t>
      </w:r>
      <w:r w:rsidRPr="0080637D">
        <w:rPr>
          <w:i/>
          <w:u w:val="single"/>
        </w:rPr>
        <w:t>printr-un contract sau alt act juridic în temeiul dreptului Uniunii sau al dreptului intern care are caracter obligatoriu pentru persoana împuternicită de operator în raport cu operatorul</w:t>
      </w:r>
      <w:r w:rsidRPr="0080637D">
        <w:t xml:space="preserve"> şi care stabileşte obiectul şi durata prelucrării, natura şi scopul prelucrării, tipul de date cu caracter personal şi categoriile de persoane vizate şi obligaţiile şi drepturile operatorului. </w:t>
      </w:r>
    </w:p>
    <w:p w:rsidR="00E3461A" w:rsidRDefault="00E3461A" w:rsidP="005B0646">
      <w:pPr>
        <w:pStyle w:val="ListParagraph"/>
        <w:tabs>
          <w:tab w:val="left" w:pos="720"/>
        </w:tabs>
        <w:autoSpaceDE w:val="0"/>
        <w:autoSpaceDN w:val="0"/>
        <w:adjustRightInd w:val="0"/>
        <w:spacing w:line="360" w:lineRule="auto"/>
        <w:ind w:left="0" w:right="22"/>
        <w:jc w:val="both"/>
      </w:pPr>
      <w:r w:rsidRPr="0080637D">
        <w:rPr>
          <w:u w:val="single"/>
        </w:rPr>
        <w:t xml:space="preserve">În cazul în care prelucrarea urmează să fie realizată în numele </w:t>
      </w:r>
      <w:r>
        <w:rPr>
          <w:u w:val="single"/>
        </w:rPr>
        <w:t>CCI</w:t>
      </w:r>
      <w:r w:rsidR="00641A5E">
        <w:rPr>
          <w:u w:val="single"/>
        </w:rPr>
        <w:t>CJ</w:t>
      </w:r>
      <w:r w:rsidRPr="0080637D">
        <w:rPr>
          <w:u w:val="single"/>
        </w:rPr>
        <w:t xml:space="preserve">, </w:t>
      </w:r>
      <w:r>
        <w:t xml:space="preserve">se vor </w:t>
      </w:r>
      <w:r w:rsidRPr="0080637D">
        <w:t>contract</w:t>
      </w:r>
      <w:r>
        <w:t>a</w:t>
      </w:r>
      <w:r w:rsidRPr="0080637D">
        <w:t xml:space="preserve"> </w:t>
      </w:r>
      <w:r w:rsidRPr="0080637D">
        <w:rPr>
          <w:u w:val="single"/>
        </w:rPr>
        <w:t xml:space="preserve"> exclusiv persoane împuternicite</w:t>
      </w:r>
      <w:r w:rsidRPr="0080637D">
        <w:t xml:space="preserve"> </w:t>
      </w:r>
      <w:r w:rsidRPr="0080637D">
        <w:rPr>
          <w:u w:val="single"/>
        </w:rPr>
        <w:t>care oferă garanţii suficiente</w:t>
      </w:r>
      <w:r w:rsidRPr="0080637D">
        <w:t xml:space="preserve"> pentru punerea în aplicare a unor măsuri tehnice şi organizatorice adecvate, astfel încât prelucrarea să respecte cerinţele prevăzute în prezentul regulament şi să asigure protecţia drepturilor persoanei vizate.</w:t>
      </w:r>
    </w:p>
    <w:p w:rsidR="00E3461A" w:rsidRPr="0080637D" w:rsidRDefault="00E3461A" w:rsidP="005B0646">
      <w:pPr>
        <w:pStyle w:val="ListParagraph"/>
        <w:tabs>
          <w:tab w:val="left" w:pos="720"/>
        </w:tabs>
        <w:autoSpaceDE w:val="0"/>
        <w:autoSpaceDN w:val="0"/>
        <w:adjustRightInd w:val="0"/>
        <w:spacing w:line="360" w:lineRule="auto"/>
        <w:ind w:left="0" w:right="22"/>
        <w:jc w:val="both"/>
      </w:pPr>
      <w:r>
        <w:t>Clauze şi garanţii</w:t>
      </w:r>
    </w:p>
    <w:p w:rsidR="00E3461A" w:rsidRPr="0080637D" w:rsidRDefault="00E3461A" w:rsidP="005B0646">
      <w:pPr>
        <w:pStyle w:val="ListParagraph"/>
        <w:tabs>
          <w:tab w:val="left" w:pos="720"/>
        </w:tabs>
        <w:autoSpaceDE w:val="0"/>
        <w:autoSpaceDN w:val="0"/>
        <w:adjustRightInd w:val="0"/>
        <w:spacing w:line="360" w:lineRule="auto"/>
        <w:ind w:left="0" w:right="22"/>
        <w:jc w:val="both"/>
      </w:pPr>
      <w:r w:rsidRPr="005B0646">
        <w:rPr>
          <w:b/>
        </w:rPr>
        <w:t>1.</w:t>
      </w:r>
      <w:r>
        <w:tab/>
      </w:r>
      <w:r w:rsidRPr="0080637D">
        <w:t>Persoana împuternicită de operator nu recrutează o alta persoana împuternicită fără a primi în prealabil o autorizaţie scrisă, specifică sau generală, din partea operatorului. În cazul unei autorizaţii generale scrise, persoana împuternicită de operator informează operatorul cu privire la orice modificări preconizate privind adăugarea sau înlocuirea altor persoane împuternicite de operator, oferind astfel posibilitatea operatorului de a formula obiecţii fătă de aceste modificări.</w:t>
      </w:r>
    </w:p>
    <w:p w:rsidR="00E3461A" w:rsidRPr="0080637D" w:rsidRDefault="00E3461A" w:rsidP="00BF6FA2">
      <w:pPr>
        <w:tabs>
          <w:tab w:val="left" w:pos="720"/>
        </w:tabs>
        <w:autoSpaceDE w:val="0"/>
        <w:autoSpaceDN w:val="0"/>
        <w:adjustRightInd w:val="0"/>
        <w:spacing w:line="360" w:lineRule="auto"/>
        <w:ind w:right="22"/>
        <w:jc w:val="both"/>
        <w:rPr>
          <w:i/>
          <w:u w:val="single"/>
        </w:rPr>
      </w:pPr>
      <w:r w:rsidRPr="00274515">
        <w:rPr>
          <w:b/>
        </w:rPr>
        <w:t>2.</w:t>
      </w:r>
      <w:r w:rsidRPr="00274515">
        <w:rPr>
          <w:i/>
        </w:rPr>
        <w:tab/>
      </w:r>
      <w:r>
        <w:t>P</w:t>
      </w:r>
      <w:r w:rsidRPr="00274515">
        <w:t>ersoana împuternicită de operator:</w:t>
      </w:r>
    </w:p>
    <w:p w:rsidR="00E3461A" w:rsidRPr="0080637D" w:rsidRDefault="00E3461A" w:rsidP="00BF6FA2">
      <w:pPr>
        <w:pStyle w:val="ListParagraph"/>
        <w:numPr>
          <w:ilvl w:val="0"/>
          <w:numId w:val="4"/>
        </w:numPr>
        <w:tabs>
          <w:tab w:val="left" w:pos="720"/>
        </w:tabs>
        <w:autoSpaceDE w:val="0"/>
        <w:autoSpaceDN w:val="0"/>
        <w:adjustRightInd w:val="0"/>
        <w:spacing w:line="360" w:lineRule="auto"/>
        <w:ind w:left="0" w:right="22" w:firstLine="0"/>
        <w:jc w:val="both"/>
        <w:rPr>
          <w:i/>
        </w:rPr>
      </w:pPr>
      <w:r w:rsidRPr="0080637D">
        <w:rPr>
          <w:i/>
        </w:rPr>
        <w:t>prelucrează datele cu caracter personal numai pe baza unor instrucţiuni documentate din partea operatorului, inclusiv în ceea ce priveşte transferurile de date cu caracter personal către o ţara terţă sau o organizaţie internaţională, cu excepţia cazului în care aceasta obligaţie îi revine persoanei împuternicite în temeiul dreptului Uniunii sau al dreptului intern care i se aplică; în acest caz, notifică această obligaţie juridică operatorului înainte de prelucrare, cu excepţia cazului în care dreptul respectiv interzice o astfel de notificare din motive importante legate de interesul public;</w:t>
      </w:r>
    </w:p>
    <w:p w:rsidR="00E3461A" w:rsidRPr="0080637D" w:rsidRDefault="00E3461A" w:rsidP="00BF6FA2">
      <w:pPr>
        <w:pStyle w:val="ListParagraph"/>
        <w:numPr>
          <w:ilvl w:val="0"/>
          <w:numId w:val="4"/>
        </w:numPr>
        <w:tabs>
          <w:tab w:val="left" w:pos="720"/>
        </w:tabs>
        <w:autoSpaceDE w:val="0"/>
        <w:autoSpaceDN w:val="0"/>
        <w:adjustRightInd w:val="0"/>
        <w:spacing w:line="360" w:lineRule="auto"/>
        <w:ind w:left="0" w:right="22" w:firstLine="0"/>
        <w:jc w:val="both"/>
        <w:rPr>
          <w:i/>
        </w:rPr>
      </w:pPr>
      <w:r w:rsidRPr="0080637D">
        <w:rPr>
          <w:i/>
        </w:rPr>
        <w:lastRenderedPageBreak/>
        <w:t>se asigură că persoanele autorizate să prelucreze datele cu caracter personal s-au angajat să respecte confidenţialitatea sau au o obligaţie statutara adecvata de confidenţialitate;</w:t>
      </w:r>
    </w:p>
    <w:p w:rsidR="00E3461A" w:rsidRPr="0080637D" w:rsidRDefault="00E3461A" w:rsidP="00BF6FA2">
      <w:pPr>
        <w:pStyle w:val="ListParagraph"/>
        <w:numPr>
          <w:ilvl w:val="0"/>
          <w:numId w:val="4"/>
        </w:numPr>
        <w:tabs>
          <w:tab w:val="left" w:pos="720"/>
        </w:tabs>
        <w:autoSpaceDE w:val="0"/>
        <w:autoSpaceDN w:val="0"/>
        <w:adjustRightInd w:val="0"/>
        <w:spacing w:line="360" w:lineRule="auto"/>
        <w:ind w:left="0" w:right="22" w:firstLine="0"/>
        <w:jc w:val="both"/>
        <w:rPr>
          <w:i/>
        </w:rPr>
      </w:pPr>
      <w:r w:rsidRPr="0080637D">
        <w:rPr>
          <w:i/>
        </w:rPr>
        <w:t>adoptă toate masurile tehnice şi organizatorice adecvate în vederea asigurării unui nivel de securitate a datelor personal</w:t>
      </w:r>
      <w:r>
        <w:rPr>
          <w:i/>
        </w:rPr>
        <w:t>e</w:t>
      </w:r>
      <w:r w:rsidRPr="0080637D">
        <w:rPr>
          <w:i/>
        </w:rPr>
        <w:t xml:space="preserve"> corespunzător, în conformitate cu cerinţele legislaţiei specifice;</w:t>
      </w:r>
    </w:p>
    <w:p w:rsidR="00E3461A" w:rsidRPr="0080637D" w:rsidRDefault="00E3461A" w:rsidP="00BF6FA2">
      <w:pPr>
        <w:pStyle w:val="ListParagraph"/>
        <w:numPr>
          <w:ilvl w:val="0"/>
          <w:numId w:val="4"/>
        </w:numPr>
        <w:tabs>
          <w:tab w:val="left" w:pos="720"/>
        </w:tabs>
        <w:autoSpaceDE w:val="0"/>
        <w:autoSpaceDN w:val="0"/>
        <w:adjustRightInd w:val="0"/>
        <w:spacing w:line="360" w:lineRule="auto"/>
        <w:ind w:left="0" w:right="22" w:firstLine="0"/>
        <w:jc w:val="both"/>
        <w:rPr>
          <w:i/>
        </w:rPr>
      </w:pPr>
      <w:r w:rsidRPr="0080637D">
        <w:rPr>
          <w:i/>
        </w:rPr>
        <w:t>respecta condiţiile menţionate privind recrutarea unei alte persoane împuternicite de operator;</w:t>
      </w:r>
    </w:p>
    <w:p w:rsidR="00E3461A" w:rsidRPr="0080637D" w:rsidRDefault="00E3461A" w:rsidP="00171D19">
      <w:pPr>
        <w:pStyle w:val="ListParagraph"/>
        <w:numPr>
          <w:ilvl w:val="0"/>
          <w:numId w:val="4"/>
        </w:numPr>
        <w:tabs>
          <w:tab w:val="left" w:pos="720"/>
        </w:tabs>
        <w:autoSpaceDE w:val="0"/>
        <w:autoSpaceDN w:val="0"/>
        <w:adjustRightInd w:val="0"/>
        <w:spacing w:line="360" w:lineRule="auto"/>
        <w:ind w:left="0" w:right="22" w:firstLine="0"/>
        <w:jc w:val="both"/>
        <w:rPr>
          <w:i/>
        </w:rPr>
      </w:pPr>
      <w:r w:rsidRPr="0080637D">
        <w:rPr>
          <w:i/>
        </w:rPr>
        <w:t>ţinând seama de natura prelucrării, oferă asistenţa operatorului prin masuri tehnice şi organizatorice adecvate, în măsură în care acest lucru este posibil, pentru îndeplinirea obligaţiei operatorului de a răspunde cererilor privind exercitarea de către persoana vizată a drepturilor prevăzute de legislaţia specifică;</w:t>
      </w:r>
    </w:p>
    <w:p w:rsidR="00E3461A" w:rsidRPr="0080637D" w:rsidRDefault="00E3461A" w:rsidP="00171D19">
      <w:pPr>
        <w:pStyle w:val="ListParagraph"/>
        <w:numPr>
          <w:ilvl w:val="0"/>
          <w:numId w:val="4"/>
        </w:numPr>
        <w:tabs>
          <w:tab w:val="left" w:pos="720"/>
        </w:tabs>
        <w:autoSpaceDE w:val="0"/>
        <w:autoSpaceDN w:val="0"/>
        <w:adjustRightInd w:val="0"/>
        <w:spacing w:line="360" w:lineRule="auto"/>
        <w:ind w:left="0" w:right="22" w:firstLine="0"/>
        <w:jc w:val="both"/>
        <w:rPr>
          <w:i/>
        </w:rPr>
      </w:pPr>
      <w:r w:rsidRPr="0080637D">
        <w:rPr>
          <w:i/>
        </w:rPr>
        <w:t>ajută operatorul să asigure respectarea obligaţiilor privind securitatea prelucrării, notificarea Autorităţii/informarea persoanei vizate în cazul încălcării securităţii datelor, evaluarea impactului asupra protecţiei datelor, consultarea prealabilă, ţinând seama de caracterul prelucrării şi informaţiile aflate la dispoziţia persoanei împuternicite de operator;</w:t>
      </w:r>
    </w:p>
    <w:p w:rsidR="00E3461A" w:rsidRPr="0080637D" w:rsidRDefault="00E3461A" w:rsidP="00171D19">
      <w:pPr>
        <w:pStyle w:val="ListParagraph"/>
        <w:numPr>
          <w:ilvl w:val="0"/>
          <w:numId w:val="4"/>
        </w:numPr>
        <w:tabs>
          <w:tab w:val="left" w:pos="720"/>
        </w:tabs>
        <w:autoSpaceDE w:val="0"/>
        <w:autoSpaceDN w:val="0"/>
        <w:adjustRightInd w:val="0"/>
        <w:spacing w:line="360" w:lineRule="auto"/>
        <w:ind w:left="0" w:right="22" w:firstLine="0"/>
        <w:jc w:val="both"/>
        <w:rPr>
          <w:i/>
        </w:rPr>
      </w:pPr>
      <w:r w:rsidRPr="0080637D">
        <w:rPr>
          <w:i/>
        </w:rPr>
        <w:t>la alegerea operatorului, şterge sau returnează operatorului toate datele cu caracter personal după încetarea furnizării serviciilor legate de prelucrare şi elimină copiile existente, cu excepţia cazului în care dreptul Uniunii sau dreptul intern impune stocarea datelor cu caracter personal;</w:t>
      </w:r>
    </w:p>
    <w:p w:rsidR="00E3461A" w:rsidRPr="0080637D" w:rsidRDefault="00E3461A" w:rsidP="00171D19">
      <w:pPr>
        <w:pStyle w:val="ListParagraph"/>
        <w:numPr>
          <w:ilvl w:val="0"/>
          <w:numId w:val="4"/>
        </w:numPr>
        <w:tabs>
          <w:tab w:val="left" w:pos="720"/>
        </w:tabs>
        <w:autoSpaceDE w:val="0"/>
        <w:autoSpaceDN w:val="0"/>
        <w:adjustRightInd w:val="0"/>
        <w:spacing w:line="360" w:lineRule="auto"/>
        <w:ind w:left="0" w:right="22" w:firstLine="0"/>
        <w:jc w:val="both"/>
        <w:rPr>
          <w:i/>
        </w:rPr>
      </w:pPr>
      <w:r w:rsidRPr="0080637D">
        <w:rPr>
          <w:i/>
        </w:rPr>
        <w:t>pune la dispoziţia operatorului toate informaţiile necesare pentru a demonstra respectarea obligaţiilor prevăzute la prezentul articol, permite desfăşurarea auditurilor, inclusiv a inspecţiilor, efectuate de operator sau alt auditor mandatat şi contribuie la acestea.</w:t>
      </w:r>
    </w:p>
    <w:p w:rsidR="00E3461A" w:rsidRPr="0080637D" w:rsidRDefault="00E3461A" w:rsidP="00171D19">
      <w:pPr>
        <w:pStyle w:val="ListParagraph"/>
        <w:numPr>
          <w:ilvl w:val="0"/>
          <w:numId w:val="4"/>
        </w:numPr>
        <w:tabs>
          <w:tab w:val="left" w:pos="720"/>
        </w:tabs>
        <w:autoSpaceDE w:val="0"/>
        <w:autoSpaceDN w:val="0"/>
        <w:adjustRightInd w:val="0"/>
        <w:spacing w:line="360" w:lineRule="auto"/>
        <w:ind w:left="0" w:right="22" w:firstLine="0"/>
        <w:jc w:val="both"/>
        <w:rPr>
          <w:i/>
        </w:rPr>
      </w:pPr>
      <w:r w:rsidRPr="0080637D">
        <w:rPr>
          <w:i/>
        </w:rPr>
        <w:t>Persoana împuternicită de operator informează imediat operatorul în cazul în care, în opinia sa, o instrucţiune încalcă prezentul regulament sau alte dispoziţii din dreptul intern sau din dreptul Uniunii referitoare la protecţia datelor.</w:t>
      </w:r>
    </w:p>
    <w:p w:rsidR="00641A5E" w:rsidRDefault="00E3461A" w:rsidP="00353980">
      <w:pPr>
        <w:pStyle w:val="ListParagraph"/>
        <w:tabs>
          <w:tab w:val="left" w:pos="720"/>
        </w:tabs>
        <w:autoSpaceDE w:val="0"/>
        <w:autoSpaceDN w:val="0"/>
        <w:adjustRightInd w:val="0"/>
        <w:spacing w:line="360" w:lineRule="auto"/>
        <w:ind w:left="0" w:right="22"/>
        <w:jc w:val="both"/>
      </w:pPr>
      <w:r w:rsidRPr="00353980">
        <w:rPr>
          <w:b/>
        </w:rPr>
        <w:t>3.</w:t>
      </w:r>
      <w:r>
        <w:tab/>
      </w:r>
      <w:r w:rsidRPr="0080637D">
        <w:t xml:space="preserve">În cazul în care o persoana împuternicită de un operator recrutează o alta persoana împuternicită pentru efectuarea de activităţi de prelucrare specifice în numele operatorului, aceleaşi obligaţii privind protecţia datelor prevăzute în contractul sau în alt act juridic încheiat între operator şi persoana împuternicită de operator, astfel cum sunt prevăzute anterior, revin celei de a doua persoane împuternicite, prin intermediul unui contract sau al unui alt act </w:t>
      </w:r>
    </w:p>
    <w:p w:rsidR="00641A5E" w:rsidRDefault="00641A5E" w:rsidP="00353980">
      <w:pPr>
        <w:pStyle w:val="ListParagraph"/>
        <w:tabs>
          <w:tab w:val="left" w:pos="720"/>
        </w:tabs>
        <w:autoSpaceDE w:val="0"/>
        <w:autoSpaceDN w:val="0"/>
        <w:adjustRightInd w:val="0"/>
        <w:spacing w:line="360" w:lineRule="auto"/>
        <w:ind w:left="0" w:right="22"/>
        <w:jc w:val="both"/>
      </w:pPr>
    </w:p>
    <w:p w:rsidR="00641A5E" w:rsidRDefault="00641A5E" w:rsidP="00353980">
      <w:pPr>
        <w:pStyle w:val="ListParagraph"/>
        <w:tabs>
          <w:tab w:val="left" w:pos="720"/>
        </w:tabs>
        <w:autoSpaceDE w:val="0"/>
        <w:autoSpaceDN w:val="0"/>
        <w:adjustRightInd w:val="0"/>
        <w:spacing w:line="360" w:lineRule="auto"/>
        <w:ind w:left="0" w:right="22"/>
        <w:jc w:val="both"/>
      </w:pPr>
    </w:p>
    <w:p w:rsidR="00E3461A" w:rsidRPr="0080637D" w:rsidRDefault="00E3461A" w:rsidP="00353980">
      <w:pPr>
        <w:pStyle w:val="ListParagraph"/>
        <w:tabs>
          <w:tab w:val="left" w:pos="720"/>
        </w:tabs>
        <w:autoSpaceDE w:val="0"/>
        <w:autoSpaceDN w:val="0"/>
        <w:adjustRightInd w:val="0"/>
        <w:spacing w:line="360" w:lineRule="auto"/>
        <w:ind w:left="0" w:right="22"/>
        <w:jc w:val="both"/>
      </w:pPr>
      <w:bookmarkStart w:id="0" w:name="_GoBack"/>
      <w:bookmarkEnd w:id="0"/>
      <w:r w:rsidRPr="0080637D">
        <w:t xml:space="preserve">juridic, în temeiul dreptului Uniunii sau al dreptului intern, în special furnizarea de garanţii suficiente pentru punerea în aplicare a unor masuri tehnice şi organizatorice adecvate.  </w:t>
      </w:r>
    </w:p>
    <w:p w:rsidR="00E3461A" w:rsidRPr="0080637D" w:rsidRDefault="00E3461A" w:rsidP="00BF6FA2">
      <w:pPr>
        <w:tabs>
          <w:tab w:val="left" w:pos="720"/>
        </w:tabs>
        <w:autoSpaceDE w:val="0"/>
        <w:autoSpaceDN w:val="0"/>
        <w:adjustRightInd w:val="0"/>
        <w:spacing w:line="360" w:lineRule="auto"/>
        <w:ind w:right="22"/>
        <w:jc w:val="both"/>
      </w:pPr>
      <w:r w:rsidRPr="0080637D">
        <w:t>În cazul în care aceasta a doua persoana împuternicită nu îşi respecta obligaţiile privind protecţia datelor, persoana împuternicită iniţială rămâne pe deplin răspunzătoare f</w:t>
      </w:r>
      <w:r>
        <w:t>a</w:t>
      </w:r>
      <w:r w:rsidRPr="0080637D">
        <w:t>ţă de operator în ceea ce priveşte îndeplinirea obligaţiilor persoanei împuternicite subsecvent.</w:t>
      </w:r>
    </w:p>
    <w:p w:rsidR="00E3461A" w:rsidRPr="003200C5" w:rsidRDefault="00E3461A" w:rsidP="00BF6FA2">
      <w:pPr>
        <w:jc w:val="both"/>
        <w:rPr>
          <w:b/>
          <w:color w:val="000000"/>
        </w:rPr>
      </w:pPr>
    </w:p>
    <w:sectPr w:rsidR="00E3461A" w:rsidRPr="003200C5" w:rsidSect="004F5022">
      <w:headerReference w:type="default" r:id="rId7"/>
      <w:footerReference w:type="default" r:id="rId8"/>
      <w:pgSz w:w="11906" w:h="16838" w:code="9"/>
      <w:pgMar w:top="568" w:right="1417" w:bottom="1417" w:left="1417" w:header="708"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61A" w:rsidRDefault="00E3461A" w:rsidP="00C93F1A">
      <w:r>
        <w:separator/>
      </w:r>
    </w:p>
  </w:endnote>
  <w:endnote w:type="continuationSeparator" w:id="0">
    <w:p w:rsidR="00E3461A" w:rsidRDefault="00E3461A" w:rsidP="00C9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Script">
    <w:panose1 w:val="030B0504020000000003"/>
    <w:charset w:val="00"/>
    <w:family w:val="swiss"/>
    <w:pitch w:val="variable"/>
    <w:sig w:usb0="0000028F"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61A" w:rsidRDefault="00641A5E" w:rsidP="004F5022">
    <w:pPr>
      <w:pStyle w:val="Footer"/>
      <w:jc w:val="center"/>
      <w:rPr>
        <w:rFonts w:ascii="Arial" w:hAnsi="Arial" w:cs="Arial"/>
        <w:caps/>
        <w:color w:val="4F81BD"/>
        <w:sz w:val="18"/>
        <w:szCs w:val="18"/>
      </w:rPr>
    </w:pPr>
    <w:r w:rsidRPr="00641A5E">
      <w:rPr>
        <w:noProof/>
      </w:rPr>
      <w:drawing>
        <wp:inline distT="0" distB="0" distL="0" distR="0">
          <wp:extent cx="5753100" cy="561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61975"/>
                  </a:xfrm>
                  <a:prstGeom prst="rect">
                    <a:avLst/>
                  </a:prstGeom>
                  <a:noFill/>
                  <a:ln>
                    <a:noFill/>
                  </a:ln>
                </pic:spPr>
              </pic:pic>
            </a:graphicData>
          </a:graphic>
        </wp:inline>
      </w:drawing>
    </w:r>
  </w:p>
  <w:p w:rsidR="00E3461A" w:rsidRPr="004F5022" w:rsidRDefault="00E3461A" w:rsidP="004F5022">
    <w:pPr>
      <w:pStyle w:val="Footer"/>
      <w:jc w:val="right"/>
      <w:rPr>
        <w:rFonts w:ascii="Arial" w:hAnsi="Arial" w:cs="Arial"/>
        <w:caps/>
        <w:color w:val="4F81BD"/>
        <w:sz w:val="18"/>
        <w:szCs w:val="18"/>
      </w:rPr>
    </w:pPr>
    <w:r w:rsidRPr="004F5022">
      <w:rPr>
        <w:rFonts w:ascii="Arial" w:hAnsi="Arial" w:cs="Arial"/>
        <w:caps/>
        <w:color w:val="4F81BD"/>
        <w:sz w:val="18"/>
        <w:szCs w:val="18"/>
      </w:rPr>
      <w:fldChar w:fldCharType="begin"/>
    </w:r>
    <w:r w:rsidRPr="004F5022">
      <w:rPr>
        <w:rFonts w:ascii="Arial" w:hAnsi="Arial" w:cs="Arial"/>
        <w:caps/>
        <w:color w:val="4F81BD"/>
        <w:sz w:val="18"/>
        <w:szCs w:val="18"/>
      </w:rPr>
      <w:instrText xml:space="preserve"> PAGE   \* MERGEFORMAT </w:instrText>
    </w:r>
    <w:r w:rsidRPr="004F5022">
      <w:rPr>
        <w:rFonts w:ascii="Arial" w:hAnsi="Arial" w:cs="Arial"/>
        <w:caps/>
        <w:color w:val="4F81BD"/>
        <w:sz w:val="18"/>
        <w:szCs w:val="18"/>
      </w:rPr>
      <w:fldChar w:fldCharType="separate"/>
    </w:r>
    <w:r>
      <w:rPr>
        <w:rFonts w:ascii="Arial" w:hAnsi="Arial" w:cs="Arial"/>
        <w:caps/>
        <w:noProof/>
        <w:color w:val="4F81BD"/>
        <w:sz w:val="18"/>
        <w:szCs w:val="18"/>
      </w:rPr>
      <w:t>1</w:t>
    </w:r>
    <w:r w:rsidRPr="004F5022">
      <w:rPr>
        <w:rFonts w:ascii="Arial" w:hAnsi="Arial" w:cs="Arial"/>
        <w:caps/>
        <w:color w:val="4F81BD"/>
        <w:sz w:val="18"/>
        <w:szCs w:val="18"/>
      </w:rPr>
      <w:fldChar w:fldCharType="end"/>
    </w:r>
    <w:r w:rsidR="00641A5E">
      <w:rPr>
        <w:noProof/>
        <w:lang w:val="en-US" w:eastAsia="en-US"/>
      </w:rPr>
      <w:drawing>
        <wp:anchor distT="0" distB="0" distL="114300" distR="114300" simplePos="0" relativeHeight="251657216" behindDoc="1" locked="0" layoutInCell="1" allowOverlap="1">
          <wp:simplePos x="0" y="0"/>
          <wp:positionH relativeFrom="column">
            <wp:posOffset>103505</wp:posOffset>
          </wp:positionH>
          <wp:positionV relativeFrom="paragraph">
            <wp:posOffset>9883775</wp:posOffset>
          </wp:positionV>
          <wp:extent cx="7601585" cy="728980"/>
          <wp:effectExtent l="0" t="0" r="0" b="0"/>
          <wp:wrapNone/>
          <wp:docPr id="2" name="Picture 85" descr="FOOTER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OOTER ANT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1585" cy="728980"/>
                  </a:xfrm>
                  <a:prstGeom prst="rect">
                    <a:avLst/>
                  </a:prstGeom>
                  <a:noFill/>
                </pic:spPr>
              </pic:pic>
            </a:graphicData>
          </a:graphic>
          <wp14:sizeRelH relativeFrom="page">
            <wp14:pctWidth>0</wp14:pctWidth>
          </wp14:sizeRelH>
          <wp14:sizeRelV relativeFrom="page">
            <wp14:pctHeight>0</wp14:pctHeight>
          </wp14:sizeRelV>
        </wp:anchor>
      </w:drawing>
    </w:r>
    <w:r w:rsidR="00641A5E">
      <w:rPr>
        <w:noProof/>
        <w:lang w:val="en-US" w:eastAsia="en-US"/>
      </w:rPr>
      <w:drawing>
        <wp:anchor distT="0" distB="0" distL="114300" distR="114300" simplePos="0" relativeHeight="251656192" behindDoc="1" locked="0" layoutInCell="1" allowOverlap="1">
          <wp:simplePos x="0" y="0"/>
          <wp:positionH relativeFrom="column">
            <wp:posOffset>103505</wp:posOffset>
          </wp:positionH>
          <wp:positionV relativeFrom="paragraph">
            <wp:posOffset>9883775</wp:posOffset>
          </wp:positionV>
          <wp:extent cx="7601585" cy="728980"/>
          <wp:effectExtent l="0" t="0" r="0" b="0"/>
          <wp:wrapNone/>
          <wp:docPr id="3" name="Picture 86" descr="FOOTER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OOTER ANT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1585" cy="728980"/>
                  </a:xfrm>
                  <a:prstGeom prst="rect">
                    <a:avLst/>
                  </a:prstGeom>
                  <a:noFill/>
                </pic:spPr>
              </pic:pic>
            </a:graphicData>
          </a:graphic>
          <wp14:sizeRelH relativeFrom="page">
            <wp14:pctWidth>0</wp14:pctWidth>
          </wp14:sizeRelH>
          <wp14:sizeRelV relativeFrom="page">
            <wp14:pctHeight>0</wp14:pctHeight>
          </wp14:sizeRelV>
        </wp:anchor>
      </w:drawing>
    </w:r>
    <w:r w:rsidR="00641A5E">
      <w:rPr>
        <w:noProof/>
        <w:lang w:val="en-US" w:eastAsia="en-US"/>
      </w:rPr>
      <w:drawing>
        <wp:anchor distT="0" distB="0" distL="114300" distR="114300" simplePos="0" relativeHeight="251658240" behindDoc="1" locked="0" layoutInCell="1" allowOverlap="1">
          <wp:simplePos x="0" y="0"/>
          <wp:positionH relativeFrom="column">
            <wp:posOffset>103505</wp:posOffset>
          </wp:positionH>
          <wp:positionV relativeFrom="paragraph">
            <wp:posOffset>9883775</wp:posOffset>
          </wp:positionV>
          <wp:extent cx="7601585" cy="728980"/>
          <wp:effectExtent l="0" t="0" r="0" b="0"/>
          <wp:wrapNone/>
          <wp:docPr id="4" name="Picture 87" descr="FOOTER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OOTER ANT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1585" cy="7289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61A" w:rsidRDefault="00E3461A" w:rsidP="00C93F1A">
      <w:r>
        <w:separator/>
      </w:r>
    </w:p>
  </w:footnote>
  <w:footnote w:type="continuationSeparator" w:id="0">
    <w:p w:rsidR="00E3461A" w:rsidRDefault="00E3461A" w:rsidP="00C93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61A" w:rsidRPr="008B5997" w:rsidRDefault="00641A5E" w:rsidP="0023295D">
    <w:pPr>
      <w:pStyle w:val="Header"/>
      <w:jc w:val="center"/>
      <w:rPr>
        <w:sz w:val="28"/>
        <w:szCs w:val="28"/>
      </w:rPr>
    </w:pPr>
    <w:r>
      <w:rPr>
        <w:noProof/>
        <w:sz w:val="28"/>
        <w:szCs w:val="28"/>
      </w:rPr>
      <w:drawing>
        <wp:inline distT="0" distB="0" distL="0" distR="0" wp14:anchorId="56A12E2F">
          <wp:extent cx="3115310" cy="68262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682625"/>
                  </a:xfrm>
                  <a:prstGeom prst="rect">
                    <a:avLst/>
                  </a:prstGeom>
                  <a:noFill/>
                </pic:spPr>
              </pic:pic>
            </a:graphicData>
          </a:graphic>
        </wp:inline>
      </w:drawing>
    </w:r>
    <w:r>
      <w:rPr>
        <w:sz w:val="28"/>
        <w:szCs w:val="28"/>
      </w:rPr>
      <w:t xml:space="preserve">              </w:t>
    </w:r>
    <w:r>
      <w:rPr>
        <w:noProof/>
        <w:sz w:val="28"/>
        <w:szCs w:val="28"/>
      </w:rPr>
      <w:drawing>
        <wp:inline distT="0" distB="0" distL="0" distR="0" wp14:anchorId="3549BE89">
          <wp:extent cx="1097280" cy="5911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591185"/>
                  </a:xfrm>
                  <a:prstGeom prst="rect">
                    <a:avLst/>
                  </a:prstGeom>
                  <a:noFill/>
                </pic:spPr>
              </pic:pic>
            </a:graphicData>
          </a:graphic>
        </wp:inline>
      </w:drawing>
    </w:r>
  </w:p>
  <w:p w:rsidR="00E3461A" w:rsidRDefault="00E34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06251"/>
    <w:multiLevelType w:val="hybridMultilevel"/>
    <w:tmpl w:val="128CD9FA"/>
    <w:lvl w:ilvl="0" w:tplc="5E206090">
      <w:start w:val="5"/>
      <w:numFmt w:val="bullet"/>
      <w:lvlText w:val="-"/>
      <w:lvlJc w:val="left"/>
      <w:pPr>
        <w:ind w:left="1068" w:hanging="360"/>
      </w:pPr>
      <w:rPr>
        <w:rFonts w:ascii="Arial" w:eastAsia="Times New Roman" w:hAnsi="Arial" w:hint="default"/>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429C2B08"/>
    <w:multiLevelType w:val="hybridMultilevel"/>
    <w:tmpl w:val="C6A40600"/>
    <w:lvl w:ilvl="0" w:tplc="E666966A">
      <w:start w:val="1"/>
      <w:numFmt w:val="decimal"/>
      <w:lvlText w:val="8.3.%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517716C0"/>
    <w:multiLevelType w:val="hybridMultilevel"/>
    <w:tmpl w:val="81F6517E"/>
    <w:lvl w:ilvl="0" w:tplc="DE864EA4">
      <w:start w:val="1"/>
      <w:numFmt w:val="lowerLetter"/>
      <w:lvlText w:val="%1)"/>
      <w:lvlJc w:val="left"/>
      <w:pPr>
        <w:ind w:left="3780" w:hanging="360"/>
      </w:pPr>
      <w:rPr>
        <w:rFonts w:cs="Times New Roman" w:hint="default"/>
        <w:b/>
      </w:rPr>
    </w:lvl>
    <w:lvl w:ilvl="1" w:tplc="04180019" w:tentative="1">
      <w:start w:val="1"/>
      <w:numFmt w:val="lowerLetter"/>
      <w:lvlText w:val="%2."/>
      <w:lvlJc w:val="left"/>
      <w:pPr>
        <w:ind w:left="4500" w:hanging="360"/>
      </w:pPr>
      <w:rPr>
        <w:rFonts w:cs="Times New Roman"/>
      </w:rPr>
    </w:lvl>
    <w:lvl w:ilvl="2" w:tplc="0418001B" w:tentative="1">
      <w:start w:val="1"/>
      <w:numFmt w:val="lowerRoman"/>
      <w:lvlText w:val="%3."/>
      <w:lvlJc w:val="right"/>
      <w:pPr>
        <w:ind w:left="5220" w:hanging="180"/>
      </w:pPr>
      <w:rPr>
        <w:rFonts w:cs="Times New Roman"/>
      </w:rPr>
    </w:lvl>
    <w:lvl w:ilvl="3" w:tplc="0418000F" w:tentative="1">
      <w:start w:val="1"/>
      <w:numFmt w:val="decimal"/>
      <w:lvlText w:val="%4."/>
      <w:lvlJc w:val="left"/>
      <w:pPr>
        <w:ind w:left="5940" w:hanging="360"/>
      </w:pPr>
      <w:rPr>
        <w:rFonts w:cs="Times New Roman"/>
      </w:rPr>
    </w:lvl>
    <w:lvl w:ilvl="4" w:tplc="04180019" w:tentative="1">
      <w:start w:val="1"/>
      <w:numFmt w:val="lowerLetter"/>
      <w:lvlText w:val="%5."/>
      <w:lvlJc w:val="left"/>
      <w:pPr>
        <w:ind w:left="6660" w:hanging="360"/>
      </w:pPr>
      <w:rPr>
        <w:rFonts w:cs="Times New Roman"/>
      </w:rPr>
    </w:lvl>
    <w:lvl w:ilvl="5" w:tplc="0418001B" w:tentative="1">
      <w:start w:val="1"/>
      <w:numFmt w:val="lowerRoman"/>
      <w:lvlText w:val="%6."/>
      <w:lvlJc w:val="right"/>
      <w:pPr>
        <w:ind w:left="7380" w:hanging="180"/>
      </w:pPr>
      <w:rPr>
        <w:rFonts w:cs="Times New Roman"/>
      </w:rPr>
    </w:lvl>
    <w:lvl w:ilvl="6" w:tplc="0418000F" w:tentative="1">
      <w:start w:val="1"/>
      <w:numFmt w:val="decimal"/>
      <w:lvlText w:val="%7."/>
      <w:lvlJc w:val="left"/>
      <w:pPr>
        <w:ind w:left="8100" w:hanging="360"/>
      </w:pPr>
      <w:rPr>
        <w:rFonts w:cs="Times New Roman"/>
      </w:rPr>
    </w:lvl>
    <w:lvl w:ilvl="7" w:tplc="04180019" w:tentative="1">
      <w:start w:val="1"/>
      <w:numFmt w:val="lowerLetter"/>
      <w:lvlText w:val="%8."/>
      <w:lvlJc w:val="left"/>
      <w:pPr>
        <w:ind w:left="8820" w:hanging="360"/>
      </w:pPr>
      <w:rPr>
        <w:rFonts w:cs="Times New Roman"/>
      </w:rPr>
    </w:lvl>
    <w:lvl w:ilvl="8" w:tplc="0418001B" w:tentative="1">
      <w:start w:val="1"/>
      <w:numFmt w:val="lowerRoman"/>
      <w:lvlText w:val="%9."/>
      <w:lvlJc w:val="right"/>
      <w:pPr>
        <w:ind w:left="9540" w:hanging="180"/>
      </w:pPr>
      <w:rPr>
        <w:rFonts w:cs="Times New Roman"/>
      </w:rPr>
    </w:lvl>
  </w:abstractNum>
  <w:abstractNum w:abstractNumId="3" w15:restartNumberingAfterBreak="0">
    <w:nsid w:val="518529B0"/>
    <w:multiLevelType w:val="hybridMultilevel"/>
    <w:tmpl w:val="20A251A8"/>
    <w:lvl w:ilvl="0" w:tplc="DE864EA4">
      <w:start w:val="1"/>
      <w:numFmt w:val="lowerLetter"/>
      <w:lvlText w:val="%1)"/>
      <w:lvlJc w:val="left"/>
      <w:pPr>
        <w:ind w:left="720" w:hanging="360"/>
      </w:pPr>
      <w:rPr>
        <w:rFonts w:cs="Times New Roman" w:hint="default"/>
        <w:b/>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15"/>
    <w:rsid w:val="000057DB"/>
    <w:rsid w:val="00042B13"/>
    <w:rsid w:val="0004667A"/>
    <w:rsid w:val="00052198"/>
    <w:rsid w:val="0005382E"/>
    <w:rsid w:val="00084586"/>
    <w:rsid w:val="000848A6"/>
    <w:rsid w:val="000875EA"/>
    <w:rsid w:val="00091692"/>
    <w:rsid w:val="00095FEF"/>
    <w:rsid w:val="000C2AEC"/>
    <w:rsid w:val="000D3D3E"/>
    <w:rsid w:val="000E0DBB"/>
    <w:rsid w:val="00110BFE"/>
    <w:rsid w:val="00113C64"/>
    <w:rsid w:val="00115428"/>
    <w:rsid w:val="00124DE1"/>
    <w:rsid w:val="00132B75"/>
    <w:rsid w:val="001703BE"/>
    <w:rsid w:val="00171D19"/>
    <w:rsid w:val="00193F9E"/>
    <w:rsid w:val="001C02A8"/>
    <w:rsid w:val="001E4B6F"/>
    <w:rsid w:val="001F2C95"/>
    <w:rsid w:val="00202BC3"/>
    <w:rsid w:val="00210F1C"/>
    <w:rsid w:val="00232846"/>
    <w:rsid w:val="0023295D"/>
    <w:rsid w:val="00232FF6"/>
    <w:rsid w:val="00237DE5"/>
    <w:rsid w:val="00251234"/>
    <w:rsid w:val="0025279B"/>
    <w:rsid w:val="00254441"/>
    <w:rsid w:val="002575F4"/>
    <w:rsid w:val="0027244A"/>
    <w:rsid w:val="00273D12"/>
    <w:rsid w:val="00274515"/>
    <w:rsid w:val="00286F7E"/>
    <w:rsid w:val="002923A9"/>
    <w:rsid w:val="002B193B"/>
    <w:rsid w:val="002E5C76"/>
    <w:rsid w:val="002E655F"/>
    <w:rsid w:val="00304782"/>
    <w:rsid w:val="0031469A"/>
    <w:rsid w:val="003200C5"/>
    <w:rsid w:val="0034755E"/>
    <w:rsid w:val="00350D06"/>
    <w:rsid w:val="00353980"/>
    <w:rsid w:val="003546B6"/>
    <w:rsid w:val="003661F5"/>
    <w:rsid w:val="003877B2"/>
    <w:rsid w:val="003A5D56"/>
    <w:rsid w:val="003C4824"/>
    <w:rsid w:val="003D615D"/>
    <w:rsid w:val="003E0AE8"/>
    <w:rsid w:val="003E31B4"/>
    <w:rsid w:val="00435743"/>
    <w:rsid w:val="00475D9C"/>
    <w:rsid w:val="004B568F"/>
    <w:rsid w:val="004B5B2B"/>
    <w:rsid w:val="004C70FE"/>
    <w:rsid w:val="004D7756"/>
    <w:rsid w:val="004E6120"/>
    <w:rsid w:val="004E75BC"/>
    <w:rsid w:val="004F5022"/>
    <w:rsid w:val="004F7D63"/>
    <w:rsid w:val="005013EA"/>
    <w:rsid w:val="00505A11"/>
    <w:rsid w:val="00525C36"/>
    <w:rsid w:val="0053048B"/>
    <w:rsid w:val="0054264D"/>
    <w:rsid w:val="00543E88"/>
    <w:rsid w:val="00544D48"/>
    <w:rsid w:val="00552170"/>
    <w:rsid w:val="00561251"/>
    <w:rsid w:val="005659F3"/>
    <w:rsid w:val="005708C3"/>
    <w:rsid w:val="005944E0"/>
    <w:rsid w:val="005B0646"/>
    <w:rsid w:val="005B3F0F"/>
    <w:rsid w:val="005B42DE"/>
    <w:rsid w:val="005C0390"/>
    <w:rsid w:val="005E0BF2"/>
    <w:rsid w:val="005E6F88"/>
    <w:rsid w:val="005F6EEE"/>
    <w:rsid w:val="006225B0"/>
    <w:rsid w:val="00626C87"/>
    <w:rsid w:val="00631636"/>
    <w:rsid w:val="00641A5E"/>
    <w:rsid w:val="00650771"/>
    <w:rsid w:val="00653243"/>
    <w:rsid w:val="0068506D"/>
    <w:rsid w:val="006857B7"/>
    <w:rsid w:val="00694E82"/>
    <w:rsid w:val="006F5B2B"/>
    <w:rsid w:val="00707632"/>
    <w:rsid w:val="00716B44"/>
    <w:rsid w:val="007231D6"/>
    <w:rsid w:val="00730F37"/>
    <w:rsid w:val="00744684"/>
    <w:rsid w:val="0075525A"/>
    <w:rsid w:val="00797FF8"/>
    <w:rsid w:val="007A169C"/>
    <w:rsid w:val="007B2D10"/>
    <w:rsid w:val="007B732C"/>
    <w:rsid w:val="007C3B90"/>
    <w:rsid w:val="00801EE4"/>
    <w:rsid w:val="0080637D"/>
    <w:rsid w:val="008124D5"/>
    <w:rsid w:val="00825294"/>
    <w:rsid w:val="0084055F"/>
    <w:rsid w:val="00845741"/>
    <w:rsid w:val="00863A94"/>
    <w:rsid w:val="00865A43"/>
    <w:rsid w:val="00865C2A"/>
    <w:rsid w:val="00882AD4"/>
    <w:rsid w:val="008A004E"/>
    <w:rsid w:val="008A334D"/>
    <w:rsid w:val="008B4374"/>
    <w:rsid w:val="008B5997"/>
    <w:rsid w:val="008B65CE"/>
    <w:rsid w:val="008C10BE"/>
    <w:rsid w:val="008D26D6"/>
    <w:rsid w:val="008D4EA0"/>
    <w:rsid w:val="008E0725"/>
    <w:rsid w:val="008E2C53"/>
    <w:rsid w:val="008E671D"/>
    <w:rsid w:val="008F58C4"/>
    <w:rsid w:val="008F59E3"/>
    <w:rsid w:val="00915722"/>
    <w:rsid w:val="00935AF7"/>
    <w:rsid w:val="009562C0"/>
    <w:rsid w:val="00964BAF"/>
    <w:rsid w:val="00973CA2"/>
    <w:rsid w:val="00982570"/>
    <w:rsid w:val="009A3874"/>
    <w:rsid w:val="009B5DC0"/>
    <w:rsid w:val="009B6AB5"/>
    <w:rsid w:val="009C2FBF"/>
    <w:rsid w:val="009D59DD"/>
    <w:rsid w:val="009E249E"/>
    <w:rsid w:val="009E3066"/>
    <w:rsid w:val="00A051F0"/>
    <w:rsid w:val="00A1647F"/>
    <w:rsid w:val="00A17080"/>
    <w:rsid w:val="00A56F45"/>
    <w:rsid w:val="00A6040D"/>
    <w:rsid w:val="00A67D25"/>
    <w:rsid w:val="00A81666"/>
    <w:rsid w:val="00AB3E2D"/>
    <w:rsid w:val="00AD1E05"/>
    <w:rsid w:val="00AD2D02"/>
    <w:rsid w:val="00AD6014"/>
    <w:rsid w:val="00AE21F9"/>
    <w:rsid w:val="00AF0838"/>
    <w:rsid w:val="00AF7708"/>
    <w:rsid w:val="00B06D4A"/>
    <w:rsid w:val="00B30AE6"/>
    <w:rsid w:val="00B36DFB"/>
    <w:rsid w:val="00B44DB7"/>
    <w:rsid w:val="00B47F46"/>
    <w:rsid w:val="00B5372E"/>
    <w:rsid w:val="00B7752D"/>
    <w:rsid w:val="00B859E2"/>
    <w:rsid w:val="00B9704B"/>
    <w:rsid w:val="00BA6ADF"/>
    <w:rsid w:val="00BA7160"/>
    <w:rsid w:val="00BB48B0"/>
    <w:rsid w:val="00BD33E5"/>
    <w:rsid w:val="00BE4F58"/>
    <w:rsid w:val="00BF6FA2"/>
    <w:rsid w:val="00C03E94"/>
    <w:rsid w:val="00C079FB"/>
    <w:rsid w:val="00C12B5B"/>
    <w:rsid w:val="00C53C52"/>
    <w:rsid w:val="00C63315"/>
    <w:rsid w:val="00C649A6"/>
    <w:rsid w:val="00C93F1A"/>
    <w:rsid w:val="00CE26A7"/>
    <w:rsid w:val="00CE4D94"/>
    <w:rsid w:val="00CE7F6D"/>
    <w:rsid w:val="00CF1709"/>
    <w:rsid w:val="00CF508E"/>
    <w:rsid w:val="00CF5A07"/>
    <w:rsid w:val="00D07E94"/>
    <w:rsid w:val="00D137EB"/>
    <w:rsid w:val="00D41FE1"/>
    <w:rsid w:val="00D463D4"/>
    <w:rsid w:val="00D471D9"/>
    <w:rsid w:val="00D51F56"/>
    <w:rsid w:val="00D726FF"/>
    <w:rsid w:val="00D830ED"/>
    <w:rsid w:val="00D9297A"/>
    <w:rsid w:val="00D93E5E"/>
    <w:rsid w:val="00DB04D2"/>
    <w:rsid w:val="00DB218C"/>
    <w:rsid w:val="00E14898"/>
    <w:rsid w:val="00E16416"/>
    <w:rsid w:val="00E3461A"/>
    <w:rsid w:val="00E45E1E"/>
    <w:rsid w:val="00E67097"/>
    <w:rsid w:val="00E77666"/>
    <w:rsid w:val="00E811FE"/>
    <w:rsid w:val="00EA31D8"/>
    <w:rsid w:val="00F033C7"/>
    <w:rsid w:val="00F16E5B"/>
    <w:rsid w:val="00F2017D"/>
    <w:rsid w:val="00F50113"/>
    <w:rsid w:val="00F550A2"/>
    <w:rsid w:val="00F7280D"/>
    <w:rsid w:val="00F755E3"/>
    <w:rsid w:val="00F81C46"/>
    <w:rsid w:val="00F95BB1"/>
    <w:rsid w:val="00FB1EF6"/>
    <w:rsid w:val="00FC75A1"/>
    <w:rsid w:val="00FF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2750C597"/>
  <w15:docId w15:val="{1D688545-BFED-4C86-99C0-9AA120C1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A07"/>
    <w:rPr>
      <w:sz w:val="24"/>
      <w:szCs w:val="24"/>
      <w:lang w:val="ro-RO" w:eastAsia="ro-RO"/>
    </w:rPr>
  </w:style>
  <w:style w:type="paragraph" w:styleId="Heading1">
    <w:name w:val="heading 1"/>
    <w:basedOn w:val="Normal"/>
    <w:next w:val="Normal"/>
    <w:link w:val="Heading1Char"/>
    <w:uiPriority w:val="99"/>
    <w:qFormat/>
    <w:rsid w:val="00D137EB"/>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uiPriority w:val="99"/>
    <w:qFormat/>
    <w:rsid w:val="00D137EB"/>
    <w:pPr>
      <w:keepNext/>
      <w:ind w:left="835"/>
      <w:jc w:val="right"/>
      <w:outlineLvl w:val="6"/>
    </w:pPr>
    <w:rPr>
      <w:rFonts w:ascii="Arial" w:hAnsi="Arial"/>
      <w:spacing w:val="-5"/>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7EB"/>
    <w:rPr>
      <w:rFonts w:ascii="Arial" w:hAnsi="Arial" w:cs="Arial"/>
      <w:b/>
      <w:bCs/>
      <w:kern w:val="32"/>
      <w:sz w:val="32"/>
      <w:szCs w:val="32"/>
    </w:rPr>
  </w:style>
  <w:style w:type="character" w:customStyle="1" w:styleId="Heading7Char">
    <w:name w:val="Heading 7 Char"/>
    <w:basedOn w:val="DefaultParagraphFont"/>
    <w:link w:val="Heading7"/>
    <w:uiPriority w:val="99"/>
    <w:locked/>
    <w:rsid w:val="00D137EB"/>
    <w:rPr>
      <w:rFonts w:ascii="Arial" w:hAnsi="Arial" w:cs="Times New Roman"/>
      <w:spacing w:val="-5"/>
      <w:u w:val="single"/>
      <w:lang w:eastAsia="ro-RO"/>
    </w:rPr>
  </w:style>
  <w:style w:type="paragraph" w:styleId="ListParagraph">
    <w:name w:val="List Paragraph"/>
    <w:basedOn w:val="Normal"/>
    <w:uiPriority w:val="99"/>
    <w:qFormat/>
    <w:rsid w:val="00D137EB"/>
    <w:pPr>
      <w:ind w:left="720"/>
      <w:contextualSpacing/>
    </w:pPr>
  </w:style>
  <w:style w:type="character" w:styleId="Hyperlink">
    <w:name w:val="Hyperlink"/>
    <w:basedOn w:val="DefaultParagraphFont"/>
    <w:uiPriority w:val="99"/>
    <w:semiHidden/>
    <w:rsid w:val="00CF5A07"/>
    <w:rPr>
      <w:rFonts w:cs="Times New Roman"/>
      <w:color w:val="0000FF"/>
      <w:u w:val="single"/>
    </w:rPr>
  </w:style>
  <w:style w:type="paragraph" w:customStyle="1" w:styleId="Default">
    <w:name w:val="Default"/>
    <w:uiPriority w:val="99"/>
    <w:rsid w:val="000D3D3E"/>
    <w:pPr>
      <w:autoSpaceDE w:val="0"/>
      <w:autoSpaceDN w:val="0"/>
      <w:adjustRightInd w:val="0"/>
    </w:pPr>
    <w:rPr>
      <w:rFonts w:ascii="Arial" w:hAnsi="Arial" w:cs="Arial"/>
      <w:color w:val="000000"/>
      <w:sz w:val="24"/>
      <w:szCs w:val="24"/>
      <w:lang w:val="ro-RO"/>
    </w:rPr>
  </w:style>
  <w:style w:type="paragraph" w:styleId="NormalWeb">
    <w:name w:val="Normal (Web)"/>
    <w:basedOn w:val="Normal"/>
    <w:uiPriority w:val="99"/>
    <w:rsid w:val="000D3D3E"/>
    <w:pPr>
      <w:spacing w:before="100" w:beforeAutospacing="1" w:after="100" w:afterAutospacing="1"/>
    </w:pPr>
  </w:style>
  <w:style w:type="character" w:styleId="Strong">
    <w:name w:val="Strong"/>
    <w:basedOn w:val="DefaultParagraphFont"/>
    <w:uiPriority w:val="99"/>
    <w:qFormat/>
    <w:rsid w:val="00EA31D8"/>
    <w:rPr>
      <w:rFonts w:cs="Times New Roman"/>
      <w:b/>
      <w:bCs/>
    </w:rPr>
  </w:style>
  <w:style w:type="paragraph" w:customStyle="1" w:styleId="CMSANBodyText">
    <w:name w:val="CMS AN Body Text"/>
    <w:uiPriority w:val="99"/>
    <w:rsid w:val="00202BC3"/>
    <w:pPr>
      <w:spacing w:before="120" w:after="120" w:line="300" w:lineRule="atLeast"/>
      <w:jc w:val="both"/>
    </w:pPr>
    <w:rPr>
      <w:rFonts w:cs="Segoe Script"/>
      <w:color w:val="000000"/>
      <w:lang w:val="en-GB"/>
    </w:rPr>
  </w:style>
  <w:style w:type="paragraph" w:styleId="Header">
    <w:name w:val="header"/>
    <w:basedOn w:val="Normal"/>
    <w:link w:val="HeaderChar"/>
    <w:uiPriority w:val="99"/>
    <w:rsid w:val="00C93F1A"/>
    <w:pPr>
      <w:tabs>
        <w:tab w:val="center" w:pos="4536"/>
        <w:tab w:val="right" w:pos="9072"/>
      </w:tabs>
    </w:pPr>
  </w:style>
  <w:style w:type="character" w:customStyle="1" w:styleId="HeaderChar">
    <w:name w:val="Header Char"/>
    <w:basedOn w:val="DefaultParagraphFont"/>
    <w:link w:val="Header"/>
    <w:uiPriority w:val="99"/>
    <w:locked/>
    <w:rsid w:val="00C93F1A"/>
    <w:rPr>
      <w:rFonts w:eastAsia="Times New Roman" w:cs="Times New Roman"/>
      <w:sz w:val="24"/>
      <w:szCs w:val="24"/>
      <w:lang w:eastAsia="ro-RO"/>
    </w:rPr>
  </w:style>
  <w:style w:type="paragraph" w:styleId="Footer">
    <w:name w:val="footer"/>
    <w:basedOn w:val="Normal"/>
    <w:link w:val="FooterChar"/>
    <w:uiPriority w:val="99"/>
    <w:rsid w:val="00C93F1A"/>
    <w:pPr>
      <w:tabs>
        <w:tab w:val="center" w:pos="4536"/>
        <w:tab w:val="right" w:pos="9072"/>
      </w:tabs>
    </w:pPr>
  </w:style>
  <w:style w:type="character" w:customStyle="1" w:styleId="FooterChar">
    <w:name w:val="Footer Char"/>
    <w:basedOn w:val="DefaultParagraphFont"/>
    <w:link w:val="Footer"/>
    <w:uiPriority w:val="99"/>
    <w:locked/>
    <w:rsid w:val="00C93F1A"/>
    <w:rPr>
      <w:rFonts w:eastAsia="Times New Roman" w:cs="Times New Roman"/>
      <w:sz w:val="24"/>
      <w:szCs w:val="24"/>
      <w:lang w:eastAsia="ro-RO"/>
    </w:rPr>
  </w:style>
  <w:style w:type="table" w:styleId="TableGrid">
    <w:name w:val="Table Grid"/>
    <w:basedOn w:val="TableNormal"/>
    <w:uiPriority w:val="99"/>
    <w:rsid w:val="007A16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F7D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7D63"/>
    <w:rPr>
      <w:rFonts w:ascii="Tahoma"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119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FE06AE93</Template>
  <TotalTime>1</TotalTime>
  <Pages>3</Pages>
  <Words>743</Words>
  <Characters>4240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Georgescu Bogdan</dc:creator>
  <cp:keywords/>
  <dc:description/>
  <cp:lastModifiedBy>Georgescu Bogdan</cp:lastModifiedBy>
  <cp:revision>2</cp:revision>
  <cp:lastPrinted>2018-05-07T11:50:00Z</cp:lastPrinted>
  <dcterms:created xsi:type="dcterms:W3CDTF">2018-05-11T09:21:00Z</dcterms:created>
  <dcterms:modified xsi:type="dcterms:W3CDTF">2018-05-11T09:21:00Z</dcterms:modified>
</cp:coreProperties>
</file>