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A5" w:rsidRPr="001A3266" w:rsidRDefault="00401EA5" w:rsidP="00F5166B">
      <w:pPr>
        <w:widowControl w:val="0"/>
        <w:spacing w:before="120" w:after="120"/>
        <w:jc w:val="right"/>
        <w:rPr>
          <w:rStyle w:val="PageNumber"/>
          <w:rFonts w:ascii="Trebuchet MS" w:hAnsi="Trebuchet MS"/>
        </w:rPr>
      </w:pPr>
      <w:bookmarkStart w:id="0" w:name="_Toc466984010"/>
    </w:p>
    <w:p w:rsidR="004D3455" w:rsidRPr="001A3266" w:rsidRDefault="004D3455" w:rsidP="00F5166B">
      <w:pPr>
        <w:widowControl w:val="0"/>
        <w:spacing w:before="120" w:after="120"/>
        <w:jc w:val="right"/>
        <w:rPr>
          <w:rStyle w:val="PageNumber"/>
          <w:rFonts w:ascii="Trebuchet MS" w:hAnsi="Trebuchet MS"/>
        </w:rPr>
      </w:pPr>
    </w:p>
    <w:p w:rsidR="007E7EA8" w:rsidRPr="001A3266" w:rsidRDefault="007E7EA8" w:rsidP="00F5166B">
      <w:pPr>
        <w:widowControl w:val="0"/>
        <w:tabs>
          <w:tab w:val="left" w:pos="10490"/>
        </w:tabs>
        <w:spacing w:before="120" w:after="120"/>
        <w:jc w:val="center"/>
        <w:rPr>
          <w:rFonts w:ascii="Trebuchet MS" w:hAnsi="Trebuchet MS"/>
          <w:color w:val="003399"/>
        </w:rPr>
      </w:pPr>
    </w:p>
    <w:p w:rsidR="00891F5B" w:rsidRPr="001A3266" w:rsidRDefault="00891F5B" w:rsidP="00F5166B">
      <w:pPr>
        <w:widowControl w:val="0"/>
        <w:tabs>
          <w:tab w:val="left" w:pos="10490"/>
        </w:tabs>
        <w:spacing w:before="120" w:after="120"/>
        <w:jc w:val="center"/>
        <w:rPr>
          <w:rFonts w:ascii="Trebuchet MS" w:hAnsi="Trebuchet MS"/>
          <w:color w:val="003399"/>
        </w:rPr>
      </w:pPr>
    </w:p>
    <w:p w:rsidR="00F30CFC" w:rsidRDefault="00F30CFC" w:rsidP="00F5166B">
      <w:pPr>
        <w:widowControl w:val="0"/>
        <w:tabs>
          <w:tab w:val="left" w:pos="10490"/>
        </w:tabs>
        <w:spacing w:before="120" w:after="120"/>
        <w:jc w:val="center"/>
        <w:rPr>
          <w:rFonts w:ascii="Trebuchet MS" w:hAnsi="Trebuchet MS"/>
          <w:noProof/>
          <w:color w:val="003399"/>
          <w:lang w:val="en-US"/>
        </w:rPr>
      </w:pPr>
    </w:p>
    <w:p w:rsidR="009F7ABC" w:rsidRPr="001A3266" w:rsidRDefault="009F7ABC" w:rsidP="00F5166B">
      <w:pPr>
        <w:widowControl w:val="0"/>
        <w:tabs>
          <w:tab w:val="left" w:pos="10490"/>
        </w:tabs>
        <w:spacing w:before="120" w:after="120"/>
        <w:jc w:val="center"/>
        <w:rPr>
          <w:rFonts w:ascii="Trebuchet MS" w:hAnsi="Trebuchet MS"/>
          <w:color w:val="003399"/>
        </w:rPr>
      </w:pPr>
    </w:p>
    <w:p w:rsidR="001A45A2" w:rsidRPr="001A3266" w:rsidRDefault="001A45A2" w:rsidP="00F5166B">
      <w:pPr>
        <w:widowControl w:val="0"/>
        <w:tabs>
          <w:tab w:val="left" w:pos="10490"/>
        </w:tabs>
        <w:spacing w:before="120" w:after="120"/>
        <w:jc w:val="center"/>
        <w:rPr>
          <w:rFonts w:ascii="Trebuchet MS" w:hAnsi="Trebuchet MS"/>
          <w:color w:val="003399"/>
        </w:rPr>
      </w:pPr>
    </w:p>
    <w:p w:rsidR="001A45A2" w:rsidRPr="001A3266" w:rsidRDefault="001A45A2" w:rsidP="00F5166B">
      <w:pPr>
        <w:widowControl w:val="0"/>
        <w:tabs>
          <w:tab w:val="left" w:pos="10490"/>
        </w:tabs>
        <w:spacing w:before="120" w:after="120"/>
        <w:jc w:val="center"/>
        <w:rPr>
          <w:rFonts w:ascii="Trebuchet MS" w:hAnsi="Trebuchet MS"/>
          <w:color w:val="003399"/>
        </w:rPr>
      </w:pPr>
    </w:p>
    <w:p w:rsidR="0051413C" w:rsidRPr="001A3266" w:rsidRDefault="0051413C" w:rsidP="00F5166B">
      <w:pPr>
        <w:widowControl w:val="0"/>
        <w:tabs>
          <w:tab w:val="left" w:pos="10490"/>
        </w:tabs>
        <w:spacing w:before="120" w:after="120"/>
        <w:jc w:val="center"/>
        <w:rPr>
          <w:rFonts w:ascii="Trebuchet MS" w:hAnsi="Trebuchet MS"/>
          <w:color w:val="003399"/>
        </w:rPr>
      </w:pPr>
    </w:p>
    <w:p w:rsidR="00F30CFC" w:rsidRPr="001A3266" w:rsidRDefault="00F30CFC" w:rsidP="00F5166B">
      <w:pPr>
        <w:widowControl w:val="0"/>
        <w:tabs>
          <w:tab w:val="left" w:pos="10490"/>
        </w:tabs>
        <w:spacing w:before="120" w:after="120"/>
        <w:jc w:val="center"/>
        <w:rPr>
          <w:rFonts w:ascii="Trebuchet MS" w:hAnsi="Trebuchet MS"/>
          <w:b/>
          <w:color w:val="003399"/>
          <w:sz w:val="28"/>
          <w:szCs w:val="28"/>
        </w:rPr>
      </w:pPr>
    </w:p>
    <w:p w:rsidR="00F30CFC" w:rsidRPr="001A3266" w:rsidRDefault="00F30CFC" w:rsidP="00F5166B">
      <w:pPr>
        <w:widowControl w:val="0"/>
        <w:tabs>
          <w:tab w:val="left" w:pos="10490"/>
        </w:tabs>
        <w:spacing w:before="120" w:after="120"/>
        <w:jc w:val="center"/>
        <w:rPr>
          <w:rFonts w:ascii="Trebuchet MS" w:hAnsi="Trebuchet MS"/>
          <w:b/>
          <w:color w:val="003399"/>
          <w:sz w:val="28"/>
          <w:szCs w:val="28"/>
        </w:rPr>
      </w:pPr>
    </w:p>
    <w:p w:rsidR="00F30CFC" w:rsidRPr="001A3266" w:rsidRDefault="00F30CFC" w:rsidP="00F5166B">
      <w:pPr>
        <w:widowControl w:val="0"/>
        <w:tabs>
          <w:tab w:val="left" w:pos="10490"/>
        </w:tabs>
        <w:spacing w:before="120" w:after="120"/>
        <w:rPr>
          <w:rFonts w:ascii="Trebuchet MS" w:hAnsi="Trebuchet MS"/>
          <w:b/>
          <w:color w:val="003399"/>
          <w:sz w:val="28"/>
          <w:szCs w:val="28"/>
        </w:rPr>
      </w:pPr>
    </w:p>
    <w:p w:rsidR="00F30CFC" w:rsidRPr="001A3266" w:rsidRDefault="00F30CFC" w:rsidP="00F5166B">
      <w:pPr>
        <w:widowControl w:val="0"/>
        <w:tabs>
          <w:tab w:val="left" w:pos="10490"/>
        </w:tabs>
        <w:spacing w:before="120" w:after="120"/>
        <w:jc w:val="center"/>
        <w:rPr>
          <w:rFonts w:ascii="Trebuchet MS" w:hAnsi="Trebuchet MS"/>
          <w:b/>
          <w:color w:val="003399"/>
          <w:sz w:val="28"/>
          <w:szCs w:val="28"/>
        </w:rPr>
      </w:pPr>
    </w:p>
    <w:p w:rsidR="00F30CFC" w:rsidRPr="001A3266" w:rsidRDefault="00F30CFC" w:rsidP="00F5166B">
      <w:pPr>
        <w:widowControl w:val="0"/>
        <w:tabs>
          <w:tab w:val="left" w:pos="10490"/>
        </w:tabs>
        <w:spacing w:before="120" w:after="120"/>
        <w:jc w:val="center"/>
        <w:rPr>
          <w:rFonts w:ascii="Trebuchet MS" w:hAnsi="Trebuchet MS"/>
          <w:b/>
          <w:color w:val="003399"/>
          <w:sz w:val="48"/>
          <w:szCs w:val="48"/>
        </w:rPr>
      </w:pPr>
      <w:r w:rsidRPr="001A3266">
        <w:rPr>
          <w:rFonts w:ascii="Trebuchet MS" w:hAnsi="Trebuchet MS"/>
          <w:b/>
          <w:color w:val="003399"/>
          <w:sz w:val="48"/>
          <w:szCs w:val="48"/>
        </w:rPr>
        <w:t xml:space="preserve">PROGRAMUL NAŢIONAL DE REFORMĂ </w:t>
      </w:r>
    </w:p>
    <w:p w:rsidR="00F30CFC" w:rsidRPr="001A3266" w:rsidRDefault="00A57BBE" w:rsidP="00F5166B">
      <w:pPr>
        <w:widowControl w:val="0"/>
        <w:tabs>
          <w:tab w:val="left" w:pos="10490"/>
        </w:tabs>
        <w:spacing w:before="120" w:after="120"/>
        <w:jc w:val="center"/>
        <w:rPr>
          <w:rFonts w:ascii="Trebuchet MS" w:hAnsi="Trebuchet MS"/>
          <w:b/>
          <w:color w:val="003399"/>
          <w:sz w:val="48"/>
          <w:szCs w:val="48"/>
        </w:rPr>
      </w:pPr>
      <w:r w:rsidRPr="001A3266">
        <w:rPr>
          <w:rFonts w:ascii="Trebuchet MS" w:hAnsi="Trebuchet MS"/>
          <w:b/>
          <w:color w:val="003399"/>
          <w:sz w:val="48"/>
          <w:szCs w:val="48"/>
        </w:rPr>
        <w:t>2021</w:t>
      </w:r>
    </w:p>
    <w:p w:rsidR="00F30CFC" w:rsidRPr="001A3266" w:rsidRDefault="004D3455" w:rsidP="00F5166B">
      <w:pPr>
        <w:widowControl w:val="0"/>
        <w:tabs>
          <w:tab w:val="left" w:pos="10490"/>
        </w:tabs>
        <w:spacing w:before="120" w:after="120"/>
        <w:jc w:val="center"/>
        <w:rPr>
          <w:rFonts w:ascii="Trebuchet MS" w:hAnsi="Trebuchet MS"/>
          <w:b/>
          <w:i/>
          <w:color w:val="003399"/>
          <w:sz w:val="52"/>
          <w:szCs w:val="52"/>
        </w:rPr>
      </w:pPr>
      <w:r w:rsidRPr="009F0A81">
        <w:rPr>
          <w:rFonts w:ascii="Trebuchet MS" w:hAnsi="Trebuchet MS"/>
          <w:b/>
          <w:i/>
          <w:color w:val="003399"/>
          <w:sz w:val="52"/>
          <w:szCs w:val="52"/>
        </w:rPr>
        <w:t>- PROIECT -</w:t>
      </w:r>
    </w:p>
    <w:p w:rsidR="00F30CFC" w:rsidRPr="001A3266" w:rsidRDefault="00F30CFC" w:rsidP="00F5166B">
      <w:pPr>
        <w:widowControl w:val="0"/>
        <w:tabs>
          <w:tab w:val="left" w:pos="10490"/>
        </w:tabs>
        <w:spacing w:before="120" w:after="120"/>
        <w:rPr>
          <w:rFonts w:ascii="Trebuchet MS" w:hAnsi="Trebuchet MS"/>
          <w:b/>
        </w:rPr>
      </w:pPr>
    </w:p>
    <w:p w:rsidR="00F30CFC" w:rsidRPr="001A3266" w:rsidRDefault="00F30CFC" w:rsidP="00F5166B">
      <w:pPr>
        <w:widowControl w:val="0"/>
        <w:tabs>
          <w:tab w:val="left" w:pos="10490"/>
        </w:tabs>
        <w:spacing w:before="120" w:after="120"/>
        <w:rPr>
          <w:rFonts w:ascii="Trebuchet MS" w:hAnsi="Trebuchet MS"/>
          <w:b/>
        </w:rPr>
      </w:pPr>
    </w:p>
    <w:p w:rsidR="00F30CFC" w:rsidRPr="001A3266" w:rsidRDefault="00F30CFC" w:rsidP="00F5166B">
      <w:pPr>
        <w:widowControl w:val="0"/>
        <w:tabs>
          <w:tab w:val="left" w:pos="10490"/>
        </w:tabs>
        <w:spacing w:before="120" w:after="120"/>
        <w:rPr>
          <w:rFonts w:ascii="Trebuchet MS" w:hAnsi="Trebuchet MS"/>
          <w:b/>
        </w:rPr>
      </w:pPr>
    </w:p>
    <w:p w:rsidR="00F30CFC" w:rsidRPr="001A3266" w:rsidRDefault="00F30CFC" w:rsidP="00F5166B">
      <w:pPr>
        <w:widowControl w:val="0"/>
        <w:tabs>
          <w:tab w:val="left" w:pos="10490"/>
        </w:tabs>
        <w:spacing w:before="120" w:after="120"/>
        <w:rPr>
          <w:rFonts w:ascii="Trebuchet MS" w:hAnsi="Trebuchet MS"/>
          <w:b/>
        </w:rPr>
      </w:pPr>
    </w:p>
    <w:p w:rsidR="00F30CFC" w:rsidRPr="001A3266" w:rsidRDefault="00F30CFC" w:rsidP="00F5166B">
      <w:pPr>
        <w:widowControl w:val="0"/>
        <w:tabs>
          <w:tab w:val="left" w:pos="10490"/>
        </w:tabs>
        <w:spacing w:before="120" w:after="120"/>
        <w:rPr>
          <w:rFonts w:ascii="Trebuchet MS" w:hAnsi="Trebuchet MS"/>
          <w:b/>
        </w:rPr>
      </w:pPr>
    </w:p>
    <w:p w:rsidR="00F30CFC" w:rsidRPr="001A3266" w:rsidRDefault="00F30CFC" w:rsidP="00F5166B">
      <w:pPr>
        <w:widowControl w:val="0"/>
        <w:tabs>
          <w:tab w:val="left" w:pos="10490"/>
        </w:tabs>
        <w:spacing w:before="120" w:after="120"/>
        <w:rPr>
          <w:rFonts w:ascii="Trebuchet MS" w:hAnsi="Trebuchet MS"/>
          <w:b/>
        </w:rPr>
      </w:pPr>
    </w:p>
    <w:p w:rsidR="00381D5C" w:rsidRPr="001A3266" w:rsidRDefault="00381D5C" w:rsidP="00F5166B">
      <w:pPr>
        <w:widowControl w:val="0"/>
        <w:tabs>
          <w:tab w:val="left" w:pos="10490"/>
        </w:tabs>
        <w:spacing w:before="120" w:after="120"/>
        <w:rPr>
          <w:rFonts w:ascii="Trebuchet MS" w:hAnsi="Trebuchet MS"/>
          <w:b/>
        </w:rPr>
      </w:pPr>
    </w:p>
    <w:p w:rsidR="00381D5C" w:rsidRPr="001A3266" w:rsidRDefault="00381D5C" w:rsidP="00F5166B">
      <w:pPr>
        <w:widowControl w:val="0"/>
        <w:tabs>
          <w:tab w:val="left" w:pos="10490"/>
        </w:tabs>
        <w:spacing w:before="120" w:after="120"/>
        <w:rPr>
          <w:rFonts w:ascii="Trebuchet MS" w:hAnsi="Trebuchet MS"/>
          <w:b/>
        </w:rPr>
      </w:pPr>
    </w:p>
    <w:p w:rsidR="000555E1" w:rsidRPr="001A3266" w:rsidRDefault="000555E1" w:rsidP="00F5166B">
      <w:pPr>
        <w:widowControl w:val="0"/>
        <w:tabs>
          <w:tab w:val="left" w:pos="10490"/>
        </w:tabs>
        <w:spacing w:before="120" w:after="120"/>
        <w:rPr>
          <w:rFonts w:ascii="Trebuchet MS" w:hAnsi="Trebuchet MS"/>
          <w:b/>
        </w:rPr>
      </w:pPr>
    </w:p>
    <w:p w:rsidR="000555E1" w:rsidRPr="001A3266" w:rsidRDefault="000555E1" w:rsidP="00F5166B">
      <w:pPr>
        <w:widowControl w:val="0"/>
        <w:tabs>
          <w:tab w:val="left" w:pos="10490"/>
        </w:tabs>
        <w:spacing w:before="120" w:after="120"/>
        <w:rPr>
          <w:rFonts w:ascii="Trebuchet MS" w:hAnsi="Trebuchet MS"/>
          <w:b/>
        </w:rPr>
      </w:pPr>
    </w:p>
    <w:p w:rsidR="00F30CFC" w:rsidRPr="001A3266" w:rsidRDefault="00F30CFC" w:rsidP="00F5166B">
      <w:pPr>
        <w:widowControl w:val="0"/>
        <w:tabs>
          <w:tab w:val="left" w:pos="10490"/>
        </w:tabs>
        <w:spacing w:before="120" w:after="120"/>
        <w:rPr>
          <w:rFonts w:ascii="Trebuchet MS" w:hAnsi="Trebuchet MS"/>
          <w:b/>
        </w:rPr>
      </w:pPr>
    </w:p>
    <w:p w:rsidR="00F30CFC" w:rsidRPr="001A3266" w:rsidRDefault="00F30CFC" w:rsidP="00F5166B">
      <w:pPr>
        <w:widowControl w:val="0"/>
        <w:tabs>
          <w:tab w:val="left" w:pos="10490"/>
        </w:tabs>
        <w:spacing w:before="120" w:after="120"/>
        <w:rPr>
          <w:rFonts w:ascii="Trebuchet MS" w:hAnsi="Trebuchet MS"/>
          <w:b/>
        </w:rPr>
      </w:pPr>
    </w:p>
    <w:p w:rsidR="00F30CFC" w:rsidRPr="001A3266" w:rsidRDefault="00F30CFC" w:rsidP="00F5166B">
      <w:pPr>
        <w:widowControl w:val="0"/>
        <w:tabs>
          <w:tab w:val="left" w:pos="10490"/>
        </w:tabs>
        <w:spacing w:before="120" w:after="120"/>
        <w:jc w:val="center"/>
        <w:rPr>
          <w:rFonts w:ascii="Trebuchet MS" w:hAnsi="Trebuchet MS"/>
          <w:b/>
          <w:color w:val="003399"/>
          <w:sz w:val="32"/>
          <w:szCs w:val="32"/>
        </w:rPr>
      </w:pPr>
      <w:r w:rsidRPr="001A3266">
        <w:rPr>
          <w:rFonts w:ascii="Trebuchet MS" w:hAnsi="Trebuchet MS"/>
          <w:b/>
          <w:color w:val="003399"/>
          <w:sz w:val="32"/>
          <w:szCs w:val="32"/>
        </w:rPr>
        <w:t>BUCUREŞTI</w:t>
      </w:r>
    </w:p>
    <w:p w:rsidR="00F30CFC" w:rsidRPr="001A3266" w:rsidRDefault="003C0217" w:rsidP="00F5166B">
      <w:pPr>
        <w:widowControl w:val="0"/>
        <w:tabs>
          <w:tab w:val="left" w:pos="720"/>
          <w:tab w:val="center" w:pos="6480"/>
          <w:tab w:val="left" w:pos="10490"/>
        </w:tabs>
        <w:spacing w:before="120" w:after="120"/>
        <w:jc w:val="center"/>
        <w:rPr>
          <w:rFonts w:ascii="Trebuchet MS" w:hAnsi="Trebuchet MS"/>
          <w:i/>
          <w:color w:val="003399"/>
          <w:sz w:val="32"/>
          <w:szCs w:val="32"/>
        </w:rPr>
      </w:pPr>
      <w:r w:rsidRPr="001A3266">
        <w:rPr>
          <w:rFonts w:ascii="Trebuchet MS" w:hAnsi="Trebuchet MS"/>
          <w:i/>
          <w:color w:val="003399"/>
          <w:sz w:val="32"/>
          <w:szCs w:val="32"/>
        </w:rPr>
        <w:t>APRILIE 2021</w:t>
      </w:r>
    </w:p>
    <w:p w:rsidR="0000548C" w:rsidRPr="001A3266" w:rsidRDefault="0000548C" w:rsidP="00F5166B">
      <w:pPr>
        <w:widowControl w:val="0"/>
        <w:spacing w:before="120" w:after="120"/>
        <w:rPr>
          <w:rFonts w:ascii="Trebuchet MS" w:hAnsi="Trebuchet MS"/>
          <w:b/>
          <w:bCs/>
          <w:spacing w:val="40"/>
          <w:sz w:val="28"/>
          <w:szCs w:val="28"/>
        </w:rPr>
      </w:pPr>
      <w:r w:rsidRPr="001A3266">
        <w:rPr>
          <w:rFonts w:ascii="Trebuchet MS" w:hAnsi="Trebuchet MS"/>
          <w:spacing w:val="40"/>
          <w:sz w:val="28"/>
          <w:szCs w:val="28"/>
        </w:rPr>
        <w:br w:type="page"/>
      </w:r>
    </w:p>
    <w:p w:rsidR="00BC2E66" w:rsidRPr="001A3266" w:rsidRDefault="00BC2E66" w:rsidP="00F5166B">
      <w:pPr>
        <w:pStyle w:val="BodyText"/>
        <w:widowControl w:val="0"/>
        <w:tabs>
          <w:tab w:val="left" w:pos="10490"/>
        </w:tabs>
        <w:spacing w:before="120"/>
        <w:jc w:val="center"/>
        <w:rPr>
          <w:rFonts w:ascii="Trebuchet MS" w:hAnsi="Trebuchet MS" w:cs="Times New Roman"/>
          <w:spacing w:val="40"/>
          <w:sz w:val="28"/>
          <w:szCs w:val="28"/>
        </w:rPr>
      </w:pPr>
    </w:p>
    <w:p w:rsidR="00F30CFC" w:rsidRPr="001A3266" w:rsidRDefault="00F30CFC" w:rsidP="00F5166B">
      <w:pPr>
        <w:pStyle w:val="BodyText"/>
        <w:widowControl w:val="0"/>
        <w:tabs>
          <w:tab w:val="left" w:pos="10490"/>
        </w:tabs>
        <w:spacing w:before="120" w:line="360" w:lineRule="auto"/>
        <w:jc w:val="center"/>
        <w:rPr>
          <w:rFonts w:ascii="Trebuchet MS" w:hAnsi="Trebuchet MS" w:cs="Times New Roman"/>
          <w:color w:val="003399"/>
          <w:spacing w:val="40"/>
          <w:sz w:val="28"/>
          <w:szCs w:val="28"/>
        </w:rPr>
      </w:pPr>
      <w:r w:rsidRPr="001A3266">
        <w:rPr>
          <w:rFonts w:ascii="Trebuchet MS" w:hAnsi="Trebuchet MS" w:cs="Times New Roman"/>
          <w:color w:val="003399"/>
          <w:spacing w:val="40"/>
          <w:sz w:val="28"/>
          <w:szCs w:val="28"/>
        </w:rPr>
        <w:t>CUPRINS</w:t>
      </w:r>
    </w:p>
    <w:p w:rsidR="006C0455" w:rsidRPr="001A3266" w:rsidRDefault="006C0455" w:rsidP="00F5166B">
      <w:pPr>
        <w:pStyle w:val="BodyText"/>
        <w:widowControl w:val="0"/>
        <w:tabs>
          <w:tab w:val="left" w:pos="10490"/>
        </w:tabs>
        <w:spacing w:before="120" w:line="360" w:lineRule="auto"/>
        <w:jc w:val="center"/>
        <w:rPr>
          <w:rFonts w:ascii="Trebuchet MS" w:hAnsi="Trebuchet MS" w:cs="Times New Roman"/>
          <w:spacing w:val="40"/>
          <w:sz w:val="28"/>
          <w:szCs w:val="28"/>
        </w:rPr>
      </w:pPr>
    </w:p>
    <w:p w:rsidR="0080488E" w:rsidRPr="009F0A81" w:rsidRDefault="00DF0D69">
      <w:pPr>
        <w:pStyle w:val="TOC1"/>
        <w:rPr>
          <w:rFonts w:eastAsiaTheme="minorEastAsia" w:cstheme="minorBidi"/>
          <w:b w:val="0"/>
          <w:color w:val="auto"/>
          <w:lang w:val="en-US"/>
        </w:rPr>
      </w:pPr>
      <w:r w:rsidRPr="009F0A81">
        <w:rPr>
          <w:noProof w:val="0"/>
        </w:rPr>
        <w:fldChar w:fldCharType="begin"/>
      </w:r>
      <w:r w:rsidRPr="009F0A81">
        <w:rPr>
          <w:noProof w:val="0"/>
        </w:rPr>
        <w:instrText xml:space="preserve"> TOC \o "1-3" \h \z \u </w:instrText>
      </w:r>
      <w:r w:rsidRPr="009F0A81">
        <w:rPr>
          <w:noProof w:val="0"/>
        </w:rPr>
        <w:fldChar w:fldCharType="separate"/>
      </w:r>
      <w:hyperlink w:anchor="_Toc70416245" w:history="1">
        <w:r w:rsidR="0080488E" w:rsidRPr="009F0A81">
          <w:rPr>
            <w:rStyle w:val="Hyperlink"/>
          </w:rPr>
          <w:t>LISTA ABREVIERILOR</w:t>
        </w:r>
        <w:r w:rsidR="0080488E" w:rsidRPr="009F0A81">
          <w:rPr>
            <w:webHidden/>
          </w:rPr>
          <w:tab/>
        </w:r>
        <w:r w:rsidR="0080488E" w:rsidRPr="009F0A81">
          <w:rPr>
            <w:webHidden/>
          </w:rPr>
          <w:fldChar w:fldCharType="begin"/>
        </w:r>
        <w:r w:rsidR="0080488E" w:rsidRPr="009F0A81">
          <w:rPr>
            <w:webHidden/>
          </w:rPr>
          <w:instrText xml:space="preserve"> PAGEREF _Toc70416245 \h </w:instrText>
        </w:r>
        <w:r w:rsidR="0080488E" w:rsidRPr="009F0A81">
          <w:rPr>
            <w:webHidden/>
          </w:rPr>
        </w:r>
        <w:r w:rsidR="0080488E" w:rsidRPr="009F0A81">
          <w:rPr>
            <w:webHidden/>
          </w:rPr>
          <w:fldChar w:fldCharType="separate"/>
        </w:r>
        <w:r w:rsidR="0080488E" w:rsidRPr="009F0A81">
          <w:rPr>
            <w:webHidden/>
          </w:rPr>
          <w:t>3</w:t>
        </w:r>
        <w:r w:rsidR="0080488E" w:rsidRPr="009F0A81">
          <w:rPr>
            <w:webHidden/>
          </w:rPr>
          <w:fldChar w:fldCharType="end"/>
        </w:r>
      </w:hyperlink>
    </w:p>
    <w:p w:rsidR="0080488E" w:rsidRPr="009F0A81" w:rsidRDefault="00676EE4">
      <w:pPr>
        <w:pStyle w:val="TOC1"/>
        <w:rPr>
          <w:rFonts w:eastAsiaTheme="minorEastAsia" w:cstheme="minorBidi"/>
          <w:b w:val="0"/>
          <w:color w:val="auto"/>
          <w:lang w:val="en-US"/>
        </w:rPr>
      </w:pPr>
      <w:hyperlink w:anchor="_Toc70416246" w:history="1">
        <w:r w:rsidR="0080488E" w:rsidRPr="009F0A81">
          <w:rPr>
            <w:rStyle w:val="Hyperlink"/>
          </w:rPr>
          <w:t>1.</w:t>
        </w:r>
        <w:r w:rsidR="0080488E" w:rsidRPr="009F0A81">
          <w:rPr>
            <w:rFonts w:eastAsiaTheme="minorEastAsia" w:cstheme="minorBidi"/>
            <w:b w:val="0"/>
            <w:color w:val="auto"/>
            <w:lang w:val="en-US"/>
          </w:rPr>
          <w:tab/>
        </w:r>
        <w:r w:rsidR="0080488E" w:rsidRPr="009F0A81">
          <w:rPr>
            <w:rStyle w:val="Hyperlink"/>
          </w:rPr>
          <w:t>INTRODUCERE</w:t>
        </w:r>
        <w:r w:rsidR="0080488E" w:rsidRPr="009F0A81">
          <w:rPr>
            <w:webHidden/>
          </w:rPr>
          <w:tab/>
        </w:r>
        <w:r w:rsidR="0080488E" w:rsidRPr="009F0A81">
          <w:rPr>
            <w:webHidden/>
          </w:rPr>
          <w:fldChar w:fldCharType="begin"/>
        </w:r>
        <w:r w:rsidR="0080488E" w:rsidRPr="009F0A81">
          <w:rPr>
            <w:webHidden/>
          </w:rPr>
          <w:instrText xml:space="preserve"> PAGEREF _Toc70416246 \h </w:instrText>
        </w:r>
        <w:r w:rsidR="0080488E" w:rsidRPr="009F0A81">
          <w:rPr>
            <w:webHidden/>
          </w:rPr>
        </w:r>
        <w:r w:rsidR="0080488E" w:rsidRPr="009F0A81">
          <w:rPr>
            <w:webHidden/>
          </w:rPr>
          <w:fldChar w:fldCharType="separate"/>
        </w:r>
        <w:r w:rsidR="0080488E" w:rsidRPr="009F0A81">
          <w:rPr>
            <w:webHidden/>
          </w:rPr>
          <w:t>6</w:t>
        </w:r>
        <w:r w:rsidR="0080488E" w:rsidRPr="009F0A81">
          <w:rPr>
            <w:webHidden/>
          </w:rPr>
          <w:fldChar w:fldCharType="end"/>
        </w:r>
      </w:hyperlink>
    </w:p>
    <w:p w:rsidR="0080488E" w:rsidRPr="009F0A81" w:rsidRDefault="00676EE4">
      <w:pPr>
        <w:pStyle w:val="TOC1"/>
        <w:rPr>
          <w:rFonts w:eastAsiaTheme="minorEastAsia" w:cstheme="minorBidi"/>
          <w:b w:val="0"/>
          <w:color w:val="auto"/>
          <w:lang w:val="en-US"/>
        </w:rPr>
      </w:pPr>
      <w:hyperlink w:anchor="_Toc70416247" w:history="1">
        <w:r w:rsidR="0080488E" w:rsidRPr="009F0A81">
          <w:rPr>
            <w:rStyle w:val="Hyperlink"/>
          </w:rPr>
          <w:t>2.</w:t>
        </w:r>
        <w:r w:rsidR="0080488E" w:rsidRPr="009F0A81">
          <w:rPr>
            <w:rFonts w:eastAsiaTheme="minorEastAsia" w:cstheme="minorBidi"/>
            <w:b w:val="0"/>
            <w:color w:val="auto"/>
            <w:lang w:val="en-US"/>
          </w:rPr>
          <w:tab/>
        </w:r>
        <w:r w:rsidR="0080488E" w:rsidRPr="009F0A81">
          <w:rPr>
            <w:rStyle w:val="Hyperlink"/>
          </w:rPr>
          <w:t>CONTEXT ŞI SCENARIU MACROECONOMIC</w:t>
        </w:r>
        <w:r w:rsidR="0080488E" w:rsidRPr="009F0A81">
          <w:rPr>
            <w:webHidden/>
          </w:rPr>
          <w:tab/>
        </w:r>
        <w:r w:rsidR="0080488E" w:rsidRPr="009F0A81">
          <w:rPr>
            <w:webHidden/>
          </w:rPr>
          <w:fldChar w:fldCharType="begin"/>
        </w:r>
        <w:r w:rsidR="0080488E" w:rsidRPr="009F0A81">
          <w:rPr>
            <w:webHidden/>
          </w:rPr>
          <w:instrText xml:space="preserve"> PAGEREF _Toc70416247 \h </w:instrText>
        </w:r>
        <w:r w:rsidR="0080488E" w:rsidRPr="009F0A81">
          <w:rPr>
            <w:webHidden/>
          </w:rPr>
        </w:r>
        <w:r w:rsidR="0080488E" w:rsidRPr="009F0A81">
          <w:rPr>
            <w:webHidden/>
          </w:rPr>
          <w:fldChar w:fldCharType="separate"/>
        </w:r>
        <w:r w:rsidR="0080488E" w:rsidRPr="009F0A81">
          <w:rPr>
            <w:webHidden/>
          </w:rPr>
          <w:t>7</w:t>
        </w:r>
        <w:r w:rsidR="0080488E" w:rsidRPr="009F0A81">
          <w:rPr>
            <w:webHidden/>
          </w:rPr>
          <w:fldChar w:fldCharType="end"/>
        </w:r>
      </w:hyperlink>
    </w:p>
    <w:p w:rsidR="0080488E" w:rsidRPr="009F0A81" w:rsidRDefault="00676EE4">
      <w:pPr>
        <w:pStyle w:val="TOC1"/>
        <w:rPr>
          <w:rFonts w:eastAsiaTheme="minorEastAsia" w:cstheme="minorBidi"/>
          <w:b w:val="0"/>
          <w:color w:val="auto"/>
          <w:lang w:val="en-US"/>
        </w:rPr>
      </w:pPr>
      <w:hyperlink w:anchor="_Toc70416248" w:history="1">
        <w:r w:rsidR="0080488E" w:rsidRPr="009F0A81">
          <w:rPr>
            <w:rStyle w:val="Hyperlink"/>
          </w:rPr>
          <w:t>3.</w:t>
        </w:r>
        <w:r w:rsidR="0080488E" w:rsidRPr="009F0A81">
          <w:rPr>
            <w:rFonts w:eastAsiaTheme="minorEastAsia" w:cstheme="minorBidi"/>
            <w:b w:val="0"/>
            <w:color w:val="auto"/>
            <w:lang w:val="en-US"/>
          </w:rPr>
          <w:tab/>
        </w:r>
        <w:r w:rsidR="0080488E" w:rsidRPr="009F0A81">
          <w:rPr>
            <w:rStyle w:val="Hyperlink"/>
          </w:rPr>
          <w:t>PRIORITĂȚI ÎN MATERIE DE REFORME</w:t>
        </w:r>
        <w:r w:rsidR="0080488E" w:rsidRPr="009F0A81">
          <w:rPr>
            <w:webHidden/>
          </w:rPr>
          <w:tab/>
        </w:r>
        <w:r w:rsidR="0080488E" w:rsidRPr="009F0A81">
          <w:rPr>
            <w:webHidden/>
          </w:rPr>
          <w:fldChar w:fldCharType="begin"/>
        </w:r>
        <w:r w:rsidR="0080488E" w:rsidRPr="009F0A81">
          <w:rPr>
            <w:webHidden/>
          </w:rPr>
          <w:instrText xml:space="preserve"> PAGEREF _Toc70416248 \h </w:instrText>
        </w:r>
        <w:r w:rsidR="0080488E" w:rsidRPr="009F0A81">
          <w:rPr>
            <w:webHidden/>
          </w:rPr>
        </w:r>
        <w:r w:rsidR="0080488E" w:rsidRPr="009F0A81">
          <w:rPr>
            <w:webHidden/>
          </w:rPr>
          <w:fldChar w:fldCharType="separate"/>
        </w:r>
        <w:r w:rsidR="0080488E" w:rsidRPr="009F0A81">
          <w:rPr>
            <w:webHidden/>
          </w:rPr>
          <w:t>8</w:t>
        </w:r>
        <w:r w:rsidR="0080488E" w:rsidRPr="009F0A81">
          <w:rPr>
            <w:webHidden/>
          </w:rPr>
          <w:fldChar w:fldCharType="end"/>
        </w:r>
      </w:hyperlink>
    </w:p>
    <w:p w:rsidR="0080488E" w:rsidRPr="009F0A81" w:rsidRDefault="00676EE4">
      <w:pPr>
        <w:pStyle w:val="TOC2"/>
        <w:rPr>
          <w:rFonts w:eastAsiaTheme="minorEastAsia" w:cstheme="minorBidi"/>
          <w:b w:val="0"/>
          <w:color w:val="auto"/>
          <w:spacing w:val="0"/>
          <w:lang w:val="en-US"/>
        </w:rPr>
      </w:pPr>
      <w:hyperlink w:anchor="_Toc70416249" w:history="1">
        <w:r w:rsidR="0080488E" w:rsidRPr="009F0A81">
          <w:rPr>
            <w:rStyle w:val="Hyperlink"/>
          </w:rPr>
          <w:t>3.1.</w:t>
        </w:r>
        <w:r w:rsidR="0080488E" w:rsidRPr="009F0A81">
          <w:rPr>
            <w:rFonts w:eastAsiaTheme="minorEastAsia" w:cstheme="minorBidi"/>
            <w:b w:val="0"/>
            <w:color w:val="auto"/>
            <w:spacing w:val="0"/>
            <w:lang w:val="en-US"/>
          </w:rPr>
          <w:tab/>
        </w:r>
        <w:r w:rsidR="0080488E" w:rsidRPr="009F0A81">
          <w:rPr>
            <w:rStyle w:val="Hyperlink"/>
          </w:rPr>
          <w:t>Politica fiscal-bugetară și stabilitatea financiar-bancară</w:t>
        </w:r>
        <w:r w:rsidR="0080488E" w:rsidRPr="009F0A81">
          <w:rPr>
            <w:webHidden/>
          </w:rPr>
          <w:tab/>
        </w:r>
        <w:r w:rsidR="0080488E" w:rsidRPr="009F0A81">
          <w:rPr>
            <w:webHidden/>
          </w:rPr>
          <w:fldChar w:fldCharType="begin"/>
        </w:r>
        <w:r w:rsidR="0080488E" w:rsidRPr="009F0A81">
          <w:rPr>
            <w:webHidden/>
          </w:rPr>
          <w:instrText xml:space="preserve"> PAGEREF _Toc70416249 \h </w:instrText>
        </w:r>
        <w:r w:rsidR="0080488E" w:rsidRPr="009F0A81">
          <w:rPr>
            <w:webHidden/>
          </w:rPr>
        </w:r>
        <w:r w:rsidR="0080488E" w:rsidRPr="009F0A81">
          <w:rPr>
            <w:webHidden/>
          </w:rPr>
          <w:fldChar w:fldCharType="separate"/>
        </w:r>
        <w:r w:rsidR="0080488E" w:rsidRPr="009F0A81">
          <w:rPr>
            <w:webHidden/>
          </w:rPr>
          <w:t>8</w:t>
        </w:r>
        <w:r w:rsidR="0080488E" w:rsidRPr="009F0A81">
          <w:rPr>
            <w:webHidden/>
          </w:rPr>
          <w:fldChar w:fldCharType="end"/>
        </w:r>
      </w:hyperlink>
    </w:p>
    <w:p w:rsidR="0080488E" w:rsidRPr="009F0A81" w:rsidRDefault="00676EE4">
      <w:pPr>
        <w:pStyle w:val="TOC2"/>
        <w:rPr>
          <w:rFonts w:eastAsiaTheme="minorEastAsia" w:cstheme="minorBidi"/>
          <w:b w:val="0"/>
          <w:color w:val="auto"/>
          <w:spacing w:val="0"/>
          <w:lang w:val="en-US"/>
        </w:rPr>
      </w:pPr>
      <w:hyperlink w:anchor="_Toc70416250" w:history="1">
        <w:r w:rsidR="0080488E" w:rsidRPr="009F0A81">
          <w:rPr>
            <w:rStyle w:val="Hyperlink"/>
          </w:rPr>
          <w:t>3.2.</w:t>
        </w:r>
        <w:r w:rsidR="0080488E" w:rsidRPr="009F0A81">
          <w:rPr>
            <w:rFonts w:eastAsiaTheme="minorEastAsia" w:cstheme="minorBidi"/>
            <w:b w:val="0"/>
            <w:color w:val="auto"/>
            <w:spacing w:val="0"/>
            <w:lang w:val="en-US"/>
          </w:rPr>
          <w:tab/>
        </w:r>
        <w:r w:rsidR="0080488E" w:rsidRPr="009F0A81">
          <w:rPr>
            <w:rStyle w:val="Hyperlink"/>
          </w:rPr>
          <w:t>Tranziția verde</w:t>
        </w:r>
        <w:r w:rsidR="0080488E" w:rsidRPr="009F0A81">
          <w:rPr>
            <w:webHidden/>
          </w:rPr>
          <w:tab/>
        </w:r>
        <w:r w:rsidR="0080488E" w:rsidRPr="009F0A81">
          <w:rPr>
            <w:webHidden/>
          </w:rPr>
          <w:fldChar w:fldCharType="begin"/>
        </w:r>
        <w:r w:rsidR="0080488E" w:rsidRPr="009F0A81">
          <w:rPr>
            <w:webHidden/>
          </w:rPr>
          <w:instrText xml:space="preserve"> PAGEREF _Toc70416250 \h </w:instrText>
        </w:r>
        <w:r w:rsidR="0080488E" w:rsidRPr="009F0A81">
          <w:rPr>
            <w:webHidden/>
          </w:rPr>
        </w:r>
        <w:r w:rsidR="0080488E" w:rsidRPr="009F0A81">
          <w:rPr>
            <w:webHidden/>
          </w:rPr>
          <w:fldChar w:fldCharType="separate"/>
        </w:r>
        <w:r w:rsidR="0080488E" w:rsidRPr="009F0A81">
          <w:rPr>
            <w:webHidden/>
          </w:rPr>
          <w:t>23</w:t>
        </w:r>
        <w:r w:rsidR="0080488E" w:rsidRPr="009F0A81">
          <w:rPr>
            <w:webHidden/>
          </w:rPr>
          <w:fldChar w:fldCharType="end"/>
        </w:r>
      </w:hyperlink>
    </w:p>
    <w:p w:rsidR="0080488E" w:rsidRPr="009F0A81" w:rsidRDefault="00676EE4">
      <w:pPr>
        <w:pStyle w:val="TOC3"/>
        <w:rPr>
          <w:rFonts w:ascii="Trebuchet MS" w:eastAsiaTheme="minorEastAsia" w:hAnsi="Trebuchet MS" w:cstheme="minorBidi"/>
          <w:b w:val="0"/>
          <w:color w:val="003399"/>
          <w:lang w:val="en-US"/>
        </w:rPr>
      </w:pPr>
      <w:hyperlink w:anchor="_Toc70416251" w:history="1">
        <w:r w:rsidR="0080488E" w:rsidRPr="009F0A81">
          <w:rPr>
            <w:rStyle w:val="Hyperlink"/>
            <w:rFonts w:ascii="Trebuchet MS" w:eastAsia="Calibri" w:hAnsi="Trebuchet MS"/>
            <w:i/>
            <w:color w:val="003399"/>
          </w:rPr>
          <w:t>3.2.1.</w:t>
        </w:r>
        <w:r w:rsidR="0080488E" w:rsidRPr="009F0A81">
          <w:rPr>
            <w:rFonts w:ascii="Trebuchet MS" w:eastAsiaTheme="minorEastAsia" w:hAnsi="Trebuchet MS" w:cstheme="minorBidi"/>
            <w:b w:val="0"/>
            <w:color w:val="003399"/>
            <w:lang w:val="en-US"/>
          </w:rPr>
          <w:tab/>
        </w:r>
        <w:r w:rsidR="0080488E" w:rsidRPr="009F0A81">
          <w:rPr>
            <w:rStyle w:val="Hyperlink"/>
            <w:rFonts w:ascii="Trebuchet MS" w:eastAsia="Calibri" w:hAnsi="Trebuchet MS"/>
            <w:i/>
            <w:color w:val="003399"/>
          </w:rPr>
          <w:t>Mediu și schimbări climatice</w:t>
        </w:r>
        <w:r w:rsidR="0080488E" w:rsidRPr="009F0A81">
          <w:rPr>
            <w:rFonts w:ascii="Trebuchet MS" w:hAnsi="Trebuchet MS"/>
            <w:webHidden/>
            <w:color w:val="003399"/>
          </w:rPr>
          <w:tab/>
        </w:r>
        <w:r w:rsidR="0080488E" w:rsidRPr="009F0A81">
          <w:rPr>
            <w:rFonts w:ascii="Trebuchet MS" w:hAnsi="Trebuchet MS"/>
            <w:webHidden/>
            <w:color w:val="003399"/>
          </w:rPr>
          <w:fldChar w:fldCharType="begin"/>
        </w:r>
        <w:r w:rsidR="0080488E" w:rsidRPr="009F0A81">
          <w:rPr>
            <w:rFonts w:ascii="Trebuchet MS" w:hAnsi="Trebuchet MS"/>
            <w:webHidden/>
            <w:color w:val="003399"/>
          </w:rPr>
          <w:instrText xml:space="preserve"> PAGEREF _Toc70416251 \h </w:instrText>
        </w:r>
        <w:r w:rsidR="0080488E" w:rsidRPr="009F0A81">
          <w:rPr>
            <w:rFonts w:ascii="Trebuchet MS" w:hAnsi="Trebuchet MS"/>
            <w:webHidden/>
            <w:color w:val="003399"/>
          </w:rPr>
        </w:r>
        <w:r w:rsidR="0080488E" w:rsidRPr="009F0A81">
          <w:rPr>
            <w:rFonts w:ascii="Trebuchet MS" w:hAnsi="Trebuchet MS"/>
            <w:webHidden/>
            <w:color w:val="003399"/>
          </w:rPr>
          <w:fldChar w:fldCharType="separate"/>
        </w:r>
        <w:r w:rsidR="0080488E" w:rsidRPr="009F0A81">
          <w:rPr>
            <w:rFonts w:ascii="Trebuchet MS" w:hAnsi="Trebuchet MS"/>
            <w:webHidden/>
            <w:color w:val="003399"/>
          </w:rPr>
          <w:t>23</w:t>
        </w:r>
        <w:r w:rsidR="0080488E" w:rsidRPr="009F0A81">
          <w:rPr>
            <w:rFonts w:ascii="Trebuchet MS" w:hAnsi="Trebuchet MS"/>
            <w:webHidden/>
            <w:color w:val="003399"/>
          </w:rPr>
          <w:fldChar w:fldCharType="end"/>
        </w:r>
      </w:hyperlink>
    </w:p>
    <w:p w:rsidR="0080488E" w:rsidRPr="009F0A81" w:rsidRDefault="00676EE4">
      <w:pPr>
        <w:pStyle w:val="TOC3"/>
        <w:rPr>
          <w:rFonts w:ascii="Trebuchet MS" w:eastAsiaTheme="minorEastAsia" w:hAnsi="Trebuchet MS" w:cstheme="minorBidi"/>
          <w:b w:val="0"/>
          <w:color w:val="003399"/>
          <w:lang w:val="en-US"/>
        </w:rPr>
      </w:pPr>
      <w:hyperlink w:anchor="_Toc70416252" w:history="1">
        <w:r w:rsidR="0080488E" w:rsidRPr="009F0A81">
          <w:rPr>
            <w:rStyle w:val="Hyperlink"/>
            <w:rFonts w:ascii="Trebuchet MS" w:eastAsia="Calibri" w:hAnsi="Trebuchet MS"/>
            <w:i/>
            <w:color w:val="003399"/>
          </w:rPr>
          <w:t>3.2.3.</w:t>
        </w:r>
        <w:r w:rsidR="0080488E" w:rsidRPr="009F0A81">
          <w:rPr>
            <w:rFonts w:ascii="Trebuchet MS" w:eastAsiaTheme="minorEastAsia" w:hAnsi="Trebuchet MS" w:cstheme="minorBidi"/>
            <w:b w:val="0"/>
            <w:color w:val="003399"/>
            <w:lang w:val="en-US"/>
          </w:rPr>
          <w:tab/>
        </w:r>
        <w:r w:rsidR="0080488E" w:rsidRPr="009F0A81">
          <w:rPr>
            <w:rStyle w:val="Hyperlink"/>
            <w:rFonts w:ascii="Trebuchet MS" w:eastAsia="Calibri" w:hAnsi="Trebuchet MS"/>
            <w:i/>
            <w:color w:val="003399"/>
          </w:rPr>
          <w:t>Energie</w:t>
        </w:r>
        <w:r w:rsidR="0080488E" w:rsidRPr="009F0A81">
          <w:rPr>
            <w:rFonts w:ascii="Trebuchet MS" w:hAnsi="Trebuchet MS"/>
            <w:webHidden/>
            <w:color w:val="003399"/>
          </w:rPr>
          <w:tab/>
        </w:r>
        <w:r w:rsidR="0080488E" w:rsidRPr="009F0A81">
          <w:rPr>
            <w:rFonts w:ascii="Trebuchet MS" w:hAnsi="Trebuchet MS"/>
            <w:webHidden/>
            <w:color w:val="003399"/>
          </w:rPr>
          <w:fldChar w:fldCharType="begin"/>
        </w:r>
        <w:r w:rsidR="0080488E" w:rsidRPr="009F0A81">
          <w:rPr>
            <w:rFonts w:ascii="Trebuchet MS" w:hAnsi="Trebuchet MS"/>
            <w:webHidden/>
            <w:color w:val="003399"/>
          </w:rPr>
          <w:instrText xml:space="preserve"> PAGEREF _Toc70416252 \h </w:instrText>
        </w:r>
        <w:r w:rsidR="0080488E" w:rsidRPr="009F0A81">
          <w:rPr>
            <w:rFonts w:ascii="Trebuchet MS" w:hAnsi="Trebuchet MS"/>
            <w:webHidden/>
            <w:color w:val="003399"/>
          </w:rPr>
        </w:r>
        <w:r w:rsidR="0080488E" w:rsidRPr="009F0A81">
          <w:rPr>
            <w:rFonts w:ascii="Trebuchet MS" w:hAnsi="Trebuchet MS"/>
            <w:webHidden/>
            <w:color w:val="003399"/>
          </w:rPr>
          <w:fldChar w:fldCharType="separate"/>
        </w:r>
        <w:r w:rsidR="0080488E" w:rsidRPr="009F0A81">
          <w:rPr>
            <w:rFonts w:ascii="Trebuchet MS" w:hAnsi="Trebuchet MS"/>
            <w:webHidden/>
            <w:color w:val="003399"/>
          </w:rPr>
          <w:t>32</w:t>
        </w:r>
        <w:r w:rsidR="0080488E" w:rsidRPr="009F0A81">
          <w:rPr>
            <w:rFonts w:ascii="Trebuchet MS" w:hAnsi="Trebuchet MS"/>
            <w:webHidden/>
            <w:color w:val="003399"/>
          </w:rPr>
          <w:fldChar w:fldCharType="end"/>
        </w:r>
      </w:hyperlink>
    </w:p>
    <w:p w:rsidR="0080488E" w:rsidRPr="009F0A81" w:rsidRDefault="00676EE4">
      <w:pPr>
        <w:pStyle w:val="TOC2"/>
        <w:rPr>
          <w:rFonts w:eastAsiaTheme="minorEastAsia" w:cstheme="minorBidi"/>
          <w:b w:val="0"/>
          <w:color w:val="auto"/>
          <w:spacing w:val="0"/>
          <w:lang w:val="en-US"/>
        </w:rPr>
      </w:pPr>
      <w:hyperlink w:anchor="_Toc70416253" w:history="1">
        <w:r w:rsidR="0080488E" w:rsidRPr="009F0A81">
          <w:rPr>
            <w:rStyle w:val="Hyperlink"/>
          </w:rPr>
          <w:t>3.3.</w:t>
        </w:r>
        <w:r w:rsidR="0080488E" w:rsidRPr="009F0A81">
          <w:rPr>
            <w:rFonts w:eastAsiaTheme="minorEastAsia" w:cstheme="minorBidi"/>
            <w:b w:val="0"/>
            <w:color w:val="auto"/>
            <w:spacing w:val="0"/>
            <w:lang w:val="en-US"/>
          </w:rPr>
          <w:tab/>
        </w:r>
        <w:r w:rsidR="0080488E" w:rsidRPr="009F0A81">
          <w:rPr>
            <w:rStyle w:val="Hyperlink"/>
          </w:rPr>
          <w:t>Transformarea digitală</w:t>
        </w:r>
        <w:r w:rsidR="0080488E" w:rsidRPr="009F0A81">
          <w:rPr>
            <w:webHidden/>
          </w:rPr>
          <w:tab/>
        </w:r>
        <w:r w:rsidR="0080488E" w:rsidRPr="009F0A81">
          <w:rPr>
            <w:webHidden/>
          </w:rPr>
          <w:fldChar w:fldCharType="begin"/>
        </w:r>
        <w:r w:rsidR="0080488E" w:rsidRPr="009F0A81">
          <w:rPr>
            <w:webHidden/>
          </w:rPr>
          <w:instrText xml:space="preserve"> PAGEREF _Toc70416253 \h </w:instrText>
        </w:r>
        <w:r w:rsidR="0080488E" w:rsidRPr="009F0A81">
          <w:rPr>
            <w:webHidden/>
          </w:rPr>
        </w:r>
        <w:r w:rsidR="0080488E" w:rsidRPr="009F0A81">
          <w:rPr>
            <w:webHidden/>
          </w:rPr>
          <w:fldChar w:fldCharType="separate"/>
        </w:r>
        <w:r w:rsidR="0080488E" w:rsidRPr="009F0A81">
          <w:rPr>
            <w:webHidden/>
          </w:rPr>
          <w:t>39</w:t>
        </w:r>
        <w:r w:rsidR="0080488E" w:rsidRPr="009F0A81">
          <w:rPr>
            <w:webHidden/>
          </w:rPr>
          <w:fldChar w:fldCharType="end"/>
        </w:r>
      </w:hyperlink>
    </w:p>
    <w:p w:rsidR="0080488E" w:rsidRPr="009F0A81" w:rsidRDefault="00676EE4">
      <w:pPr>
        <w:pStyle w:val="TOC2"/>
        <w:rPr>
          <w:rFonts w:eastAsiaTheme="minorEastAsia" w:cstheme="minorBidi"/>
          <w:b w:val="0"/>
          <w:color w:val="auto"/>
          <w:spacing w:val="0"/>
          <w:lang w:val="en-US"/>
        </w:rPr>
      </w:pPr>
      <w:hyperlink w:anchor="_Toc70416254" w:history="1">
        <w:r w:rsidR="0080488E" w:rsidRPr="009F0A81">
          <w:rPr>
            <w:rStyle w:val="Hyperlink"/>
          </w:rPr>
          <w:t>3.4.</w:t>
        </w:r>
        <w:r w:rsidR="0080488E" w:rsidRPr="009F0A81">
          <w:rPr>
            <w:rFonts w:eastAsiaTheme="minorEastAsia" w:cstheme="minorBidi"/>
            <w:b w:val="0"/>
            <w:color w:val="auto"/>
            <w:spacing w:val="0"/>
            <w:lang w:val="en-US"/>
          </w:rPr>
          <w:tab/>
        </w:r>
        <w:r w:rsidR="0080488E" w:rsidRPr="009F0A81">
          <w:rPr>
            <w:rStyle w:val="Hyperlink"/>
          </w:rPr>
          <w:t>Mediul de afaceri și competitivitate</w:t>
        </w:r>
        <w:r w:rsidR="0080488E" w:rsidRPr="009F0A81">
          <w:rPr>
            <w:webHidden/>
          </w:rPr>
          <w:tab/>
        </w:r>
        <w:r w:rsidR="0080488E" w:rsidRPr="009F0A81">
          <w:rPr>
            <w:webHidden/>
          </w:rPr>
          <w:fldChar w:fldCharType="begin"/>
        </w:r>
        <w:r w:rsidR="0080488E" w:rsidRPr="009F0A81">
          <w:rPr>
            <w:webHidden/>
          </w:rPr>
          <w:instrText xml:space="preserve"> PAGEREF _Toc70416254 \h </w:instrText>
        </w:r>
        <w:r w:rsidR="0080488E" w:rsidRPr="009F0A81">
          <w:rPr>
            <w:webHidden/>
          </w:rPr>
        </w:r>
        <w:r w:rsidR="0080488E" w:rsidRPr="009F0A81">
          <w:rPr>
            <w:webHidden/>
          </w:rPr>
          <w:fldChar w:fldCharType="separate"/>
        </w:r>
        <w:r w:rsidR="0080488E" w:rsidRPr="009F0A81">
          <w:rPr>
            <w:webHidden/>
          </w:rPr>
          <w:t>46</w:t>
        </w:r>
        <w:r w:rsidR="0080488E" w:rsidRPr="009F0A81">
          <w:rPr>
            <w:webHidden/>
          </w:rPr>
          <w:fldChar w:fldCharType="end"/>
        </w:r>
      </w:hyperlink>
    </w:p>
    <w:p w:rsidR="0080488E" w:rsidRPr="009F0A81" w:rsidRDefault="00676EE4">
      <w:pPr>
        <w:pStyle w:val="TOC3"/>
        <w:rPr>
          <w:rFonts w:ascii="Trebuchet MS" w:eastAsiaTheme="minorEastAsia" w:hAnsi="Trebuchet MS" w:cstheme="minorBidi"/>
          <w:b w:val="0"/>
          <w:color w:val="003399"/>
          <w:lang w:val="en-US"/>
        </w:rPr>
      </w:pPr>
      <w:hyperlink w:anchor="_Toc70416255" w:history="1">
        <w:r w:rsidR="0080488E" w:rsidRPr="009F0A81">
          <w:rPr>
            <w:rStyle w:val="Hyperlink"/>
            <w:rFonts w:ascii="Trebuchet MS" w:eastAsia="Calibri" w:hAnsi="Trebuchet MS"/>
            <w:i/>
            <w:color w:val="003399"/>
          </w:rPr>
          <w:t>3.4.1.</w:t>
        </w:r>
        <w:r w:rsidR="0080488E" w:rsidRPr="009F0A81">
          <w:rPr>
            <w:rFonts w:ascii="Trebuchet MS" w:eastAsiaTheme="minorEastAsia" w:hAnsi="Trebuchet MS" w:cstheme="minorBidi"/>
            <w:b w:val="0"/>
            <w:color w:val="003399"/>
            <w:lang w:val="en-US"/>
          </w:rPr>
          <w:tab/>
        </w:r>
        <w:r w:rsidR="0080488E" w:rsidRPr="009F0A81">
          <w:rPr>
            <w:rStyle w:val="Hyperlink"/>
            <w:rFonts w:ascii="Trebuchet MS" w:eastAsia="Calibri" w:hAnsi="Trebuchet MS"/>
            <w:i/>
            <w:color w:val="003399"/>
          </w:rPr>
          <w:t>Crearea mediului favorabil pentru investițiile publice și private</w:t>
        </w:r>
        <w:r w:rsidR="0080488E" w:rsidRPr="009F0A81">
          <w:rPr>
            <w:rFonts w:ascii="Trebuchet MS" w:hAnsi="Trebuchet MS"/>
            <w:webHidden/>
            <w:color w:val="003399"/>
          </w:rPr>
          <w:tab/>
        </w:r>
        <w:r w:rsidR="0080488E" w:rsidRPr="009F0A81">
          <w:rPr>
            <w:rFonts w:ascii="Trebuchet MS" w:hAnsi="Trebuchet MS"/>
            <w:webHidden/>
            <w:color w:val="003399"/>
          </w:rPr>
          <w:fldChar w:fldCharType="begin"/>
        </w:r>
        <w:r w:rsidR="0080488E" w:rsidRPr="009F0A81">
          <w:rPr>
            <w:rFonts w:ascii="Trebuchet MS" w:hAnsi="Trebuchet MS"/>
            <w:webHidden/>
            <w:color w:val="003399"/>
          </w:rPr>
          <w:instrText xml:space="preserve"> PAGEREF _Toc70416255 \h </w:instrText>
        </w:r>
        <w:r w:rsidR="0080488E" w:rsidRPr="009F0A81">
          <w:rPr>
            <w:rFonts w:ascii="Trebuchet MS" w:hAnsi="Trebuchet MS"/>
            <w:webHidden/>
            <w:color w:val="003399"/>
          </w:rPr>
        </w:r>
        <w:r w:rsidR="0080488E" w:rsidRPr="009F0A81">
          <w:rPr>
            <w:rFonts w:ascii="Trebuchet MS" w:hAnsi="Trebuchet MS"/>
            <w:webHidden/>
            <w:color w:val="003399"/>
          </w:rPr>
          <w:fldChar w:fldCharType="separate"/>
        </w:r>
        <w:r w:rsidR="0080488E" w:rsidRPr="009F0A81">
          <w:rPr>
            <w:rFonts w:ascii="Trebuchet MS" w:hAnsi="Trebuchet MS"/>
            <w:webHidden/>
            <w:color w:val="003399"/>
          </w:rPr>
          <w:t>46</w:t>
        </w:r>
        <w:r w:rsidR="0080488E" w:rsidRPr="009F0A81">
          <w:rPr>
            <w:rFonts w:ascii="Trebuchet MS" w:hAnsi="Trebuchet MS"/>
            <w:webHidden/>
            <w:color w:val="003399"/>
          </w:rPr>
          <w:fldChar w:fldCharType="end"/>
        </w:r>
      </w:hyperlink>
    </w:p>
    <w:p w:rsidR="0080488E" w:rsidRPr="009F0A81" w:rsidRDefault="00676EE4">
      <w:pPr>
        <w:pStyle w:val="TOC3"/>
        <w:rPr>
          <w:rFonts w:ascii="Trebuchet MS" w:eastAsiaTheme="minorEastAsia" w:hAnsi="Trebuchet MS" w:cstheme="minorBidi"/>
          <w:b w:val="0"/>
          <w:color w:val="003399"/>
          <w:lang w:val="en-US"/>
        </w:rPr>
      </w:pPr>
      <w:hyperlink w:anchor="_Toc70416256" w:history="1">
        <w:r w:rsidR="0080488E" w:rsidRPr="009F0A81">
          <w:rPr>
            <w:rStyle w:val="Hyperlink"/>
            <w:rFonts w:ascii="Trebuchet MS" w:eastAsia="Calibri" w:hAnsi="Trebuchet MS"/>
            <w:i/>
            <w:color w:val="003399"/>
          </w:rPr>
          <w:t>3.4.2.</w:t>
        </w:r>
        <w:r w:rsidR="0080488E" w:rsidRPr="009F0A81">
          <w:rPr>
            <w:rFonts w:ascii="Trebuchet MS" w:eastAsiaTheme="minorEastAsia" w:hAnsi="Trebuchet MS" w:cstheme="minorBidi"/>
            <w:b w:val="0"/>
            <w:color w:val="003399"/>
            <w:lang w:val="en-US"/>
          </w:rPr>
          <w:tab/>
        </w:r>
        <w:r w:rsidR="0080488E" w:rsidRPr="009F0A81">
          <w:rPr>
            <w:rStyle w:val="Hyperlink"/>
            <w:rFonts w:ascii="Trebuchet MS" w:eastAsia="Calibri" w:hAnsi="Trebuchet MS"/>
            <w:i/>
            <w:color w:val="003399"/>
          </w:rPr>
          <w:t>Transporturi</w:t>
        </w:r>
        <w:r w:rsidR="0080488E" w:rsidRPr="009F0A81">
          <w:rPr>
            <w:rFonts w:ascii="Trebuchet MS" w:hAnsi="Trebuchet MS"/>
            <w:webHidden/>
            <w:color w:val="003399"/>
          </w:rPr>
          <w:tab/>
        </w:r>
        <w:r w:rsidR="0080488E" w:rsidRPr="009F0A81">
          <w:rPr>
            <w:rFonts w:ascii="Trebuchet MS" w:hAnsi="Trebuchet MS"/>
            <w:webHidden/>
            <w:color w:val="003399"/>
          </w:rPr>
          <w:fldChar w:fldCharType="begin"/>
        </w:r>
        <w:r w:rsidR="0080488E" w:rsidRPr="009F0A81">
          <w:rPr>
            <w:rFonts w:ascii="Trebuchet MS" w:hAnsi="Trebuchet MS"/>
            <w:webHidden/>
            <w:color w:val="003399"/>
          </w:rPr>
          <w:instrText xml:space="preserve"> PAGEREF _Toc70416256 \h </w:instrText>
        </w:r>
        <w:r w:rsidR="0080488E" w:rsidRPr="009F0A81">
          <w:rPr>
            <w:rFonts w:ascii="Trebuchet MS" w:hAnsi="Trebuchet MS"/>
            <w:webHidden/>
            <w:color w:val="003399"/>
          </w:rPr>
        </w:r>
        <w:r w:rsidR="0080488E" w:rsidRPr="009F0A81">
          <w:rPr>
            <w:rFonts w:ascii="Trebuchet MS" w:hAnsi="Trebuchet MS"/>
            <w:webHidden/>
            <w:color w:val="003399"/>
          </w:rPr>
          <w:fldChar w:fldCharType="separate"/>
        </w:r>
        <w:r w:rsidR="0080488E" w:rsidRPr="009F0A81">
          <w:rPr>
            <w:rFonts w:ascii="Trebuchet MS" w:hAnsi="Trebuchet MS"/>
            <w:webHidden/>
            <w:color w:val="003399"/>
          </w:rPr>
          <w:t>59</w:t>
        </w:r>
        <w:r w:rsidR="0080488E" w:rsidRPr="009F0A81">
          <w:rPr>
            <w:rFonts w:ascii="Trebuchet MS" w:hAnsi="Trebuchet MS"/>
            <w:webHidden/>
            <w:color w:val="003399"/>
          </w:rPr>
          <w:fldChar w:fldCharType="end"/>
        </w:r>
      </w:hyperlink>
    </w:p>
    <w:p w:rsidR="0080488E" w:rsidRPr="009F0A81" w:rsidRDefault="00676EE4">
      <w:pPr>
        <w:pStyle w:val="TOC3"/>
        <w:rPr>
          <w:rFonts w:ascii="Trebuchet MS" w:eastAsiaTheme="minorEastAsia" w:hAnsi="Trebuchet MS" w:cstheme="minorBidi"/>
          <w:b w:val="0"/>
          <w:color w:val="003399"/>
          <w:lang w:val="en-US"/>
        </w:rPr>
      </w:pPr>
      <w:hyperlink w:anchor="_Toc70416257" w:history="1">
        <w:r w:rsidR="0080488E" w:rsidRPr="009F0A81">
          <w:rPr>
            <w:rStyle w:val="Hyperlink"/>
            <w:rFonts w:ascii="Trebuchet MS" w:eastAsia="Calibri" w:hAnsi="Trebuchet MS"/>
            <w:i/>
            <w:color w:val="003399"/>
          </w:rPr>
          <w:t>3.4.3.</w:t>
        </w:r>
        <w:r w:rsidR="0080488E" w:rsidRPr="009F0A81">
          <w:rPr>
            <w:rFonts w:ascii="Trebuchet MS" w:eastAsiaTheme="minorEastAsia" w:hAnsi="Trebuchet MS" w:cstheme="minorBidi"/>
            <w:b w:val="0"/>
            <w:color w:val="003399"/>
            <w:lang w:val="en-US"/>
          </w:rPr>
          <w:tab/>
        </w:r>
        <w:r w:rsidR="0080488E" w:rsidRPr="009F0A81">
          <w:rPr>
            <w:rStyle w:val="Hyperlink"/>
            <w:rFonts w:ascii="Trebuchet MS" w:eastAsia="Calibri" w:hAnsi="Trebuchet MS"/>
            <w:i/>
            <w:color w:val="003399"/>
          </w:rPr>
          <w:t>Cercetare, dezvoltare, inovare (CDI)</w:t>
        </w:r>
        <w:r w:rsidR="0080488E" w:rsidRPr="009F0A81">
          <w:rPr>
            <w:rFonts w:ascii="Trebuchet MS" w:hAnsi="Trebuchet MS"/>
            <w:webHidden/>
            <w:color w:val="003399"/>
          </w:rPr>
          <w:tab/>
        </w:r>
        <w:r w:rsidR="0080488E" w:rsidRPr="009F0A81">
          <w:rPr>
            <w:rFonts w:ascii="Trebuchet MS" w:hAnsi="Trebuchet MS"/>
            <w:webHidden/>
            <w:color w:val="003399"/>
          </w:rPr>
          <w:fldChar w:fldCharType="begin"/>
        </w:r>
        <w:r w:rsidR="0080488E" w:rsidRPr="009F0A81">
          <w:rPr>
            <w:rFonts w:ascii="Trebuchet MS" w:hAnsi="Trebuchet MS"/>
            <w:webHidden/>
            <w:color w:val="003399"/>
          </w:rPr>
          <w:instrText xml:space="preserve"> PAGEREF _Toc70416257 \h </w:instrText>
        </w:r>
        <w:r w:rsidR="0080488E" w:rsidRPr="009F0A81">
          <w:rPr>
            <w:rFonts w:ascii="Trebuchet MS" w:hAnsi="Trebuchet MS"/>
            <w:webHidden/>
            <w:color w:val="003399"/>
          </w:rPr>
        </w:r>
        <w:r w:rsidR="0080488E" w:rsidRPr="009F0A81">
          <w:rPr>
            <w:rFonts w:ascii="Trebuchet MS" w:hAnsi="Trebuchet MS"/>
            <w:webHidden/>
            <w:color w:val="003399"/>
          </w:rPr>
          <w:fldChar w:fldCharType="separate"/>
        </w:r>
        <w:r w:rsidR="0080488E" w:rsidRPr="009F0A81">
          <w:rPr>
            <w:rFonts w:ascii="Trebuchet MS" w:hAnsi="Trebuchet MS"/>
            <w:webHidden/>
            <w:color w:val="003399"/>
          </w:rPr>
          <w:t>65</w:t>
        </w:r>
        <w:r w:rsidR="0080488E" w:rsidRPr="009F0A81">
          <w:rPr>
            <w:rFonts w:ascii="Trebuchet MS" w:hAnsi="Trebuchet MS"/>
            <w:webHidden/>
            <w:color w:val="003399"/>
          </w:rPr>
          <w:fldChar w:fldCharType="end"/>
        </w:r>
      </w:hyperlink>
    </w:p>
    <w:p w:rsidR="0080488E" w:rsidRPr="009F0A81" w:rsidRDefault="00676EE4">
      <w:pPr>
        <w:pStyle w:val="TOC2"/>
        <w:rPr>
          <w:rFonts w:eastAsiaTheme="minorEastAsia" w:cstheme="minorBidi"/>
          <w:b w:val="0"/>
          <w:color w:val="auto"/>
          <w:spacing w:val="0"/>
          <w:lang w:val="en-US"/>
        </w:rPr>
      </w:pPr>
      <w:hyperlink w:anchor="_Toc70416258" w:history="1">
        <w:r w:rsidR="0080488E" w:rsidRPr="009F0A81">
          <w:rPr>
            <w:rStyle w:val="Hyperlink"/>
          </w:rPr>
          <w:t>3.5.</w:t>
        </w:r>
        <w:r w:rsidR="0080488E" w:rsidRPr="009F0A81">
          <w:rPr>
            <w:rFonts w:eastAsiaTheme="minorEastAsia" w:cstheme="minorBidi"/>
            <w:b w:val="0"/>
            <w:color w:val="auto"/>
            <w:spacing w:val="0"/>
            <w:lang w:val="en-US"/>
          </w:rPr>
          <w:tab/>
        </w:r>
        <w:r w:rsidR="0080488E" w:rsidRPr="009F0A81">
          <w:rPr>
            <w:rStyle w:val="Hyperlink"/>
          </w:rPr>
          <w:t>Piața muncii, incluziunea socială și combaterea sărăciei</w:t>
        </w:r>
        <w:r w:rsidR="0080488E" w:rsidRPr="009F0A81">
          <w:rPr>
            <w:webHidden/>
          </w:rPr>
          <w:tab/>
        </w:r>
        <w:r w:rsidR="0080488E" w:rsidRPr="009F0A81">
          <w:rPr>
            <w:webHidden/>
          </w:rPr>
          <w:fldChar w:fldCharType="begin"/>
        </w:r>
        <w:r w:rsidR="0080488E" w:rsidRPr="009F0A81">
          <w:rPr>
            <w:webHidden/>
          </w:rPr>
          <w:instrText xml:space="preserve"> PAGEREF _Toc70416258 \h </w:instrText>
        </w:r>
        <w:r w:rsidR="0080488E" w:rsidRPr="009F0A81">
          <w:rPr>
            <w:webHidden/>
          </w:rPr>
        </w:r>
        <w:r w:rsidR="0080488E" w:rsidRPr="009F0A81">
          <w:rPr>
            <w:webHidden/>
          </w:rPr>
          <w:fldChar w:fldCharType="separate"/>
        </w:r>
        <w:r w:rsidR="0080488E" w:rsidRPr="009F0A81">
          <w:rPr>
            <w:webHidden/>
          </w:rPr>
          <w:t>71</w:t>
        </w:r>
        <w:r w:rsidR="0080488E" w:rsidRPr="009F0A81">
          <w:rPr>
            <w:webHidden/>
          </w:rPr>
          <w:fldChar w:fldCharType="end"/>
        </w:r>
      </w:hyperlink>
    </w:p>
    <w:p w:rsidR="0080488E" w:rsidRPr="009F0A81" w:rsidRDefault="00676EE4">
      <w:pPr>
        <w:pStyle w:val="TOC2"/>
        <w:rPr>
          <w:rFonts w:eastAsiaTheme="minorEastAsia" w:cstheme="minorBidi"/>
          <w:b w:val="0"/>
          <w:color w:val="auto"/>
          <w:spacing w:val="0"/>
          <w:lang w:val="en-US"/>
        </w:rPr>
      </w:pPr>
      <w:hyperlink w:anchor="_Toc70416259" w:history="1">
        <w:r w:rsidR="0080488E" w:rsidRPr="009F0A81">
          <w:rPr>
            <w:rStyle w:val="Hyperlink"/>
          </w:rPr>
          <w:t>3.6.</w:t>
        </w:r>
        <w:r w:rsidR="0080488E" w:rsidRPr="009F0A81">
          <w:rPr>
            <w:rFonts w:eastAsiaTheme="minorEastAsia" w:cstheme="minorBidi"/>
            <w:b w:val="0"/>
            <w:color w:val="auto"/>
            <w:spacing w:val="0"/>
            <w:lang w:val="en-US"/>
          </w:rPr>
          <w:tab/>
        </w:r>
        <w:r w:rsidR="0080488E" w:rsidRPr="009F0A81">
          <w:rPr>
            <w:rStyle w:val="Hyperlink"/>
          </w:rPr>
          <w:t>Sănătate</w:t>
        </w:r>
        <w:r w:rsidR="0080488E" w:rsidRPr="009F0A81">
          <w:rPr>
            <w:webHidden/>
          </w:rPr>
          <w:tab/>
        </w:r>
        <w:r w:rsidR="0080488E" w:rsidRPr="009F0A81">
          <w:rPr>
            <w:webHidden/>
          </w:rPr>
          <w:fldChar w:fldCharType="begin"/>
        </w:r>
        <w:r w:rsidR="0080488E" w:rsidRPr="009F0A81">
          <w:rPr>
            <w:webHidden/>
          </w:rPr>
          <w:instrText xml:space="preserve"> PAGEREF _Toc70416259 \h </w:instrText>
        </w:r>
        <w:r w:rsidR="0080488E" w:rsidRPr="009F0A81">
          <w:rPr>
            <w:webHidden/>
          </w:rPr>
        </w:r>
        <w:r w:rsidR="0080488E" w:rsidRPr="009F0A81">
          <w:rPr>
            <w:webHidden/>
          </w:rPr>
          <w:fldChar w:fldCharType="separate"/>
        </w:r>
        <w:r w:rsidR="0080488E" w:rsidRPr="009F0A81">
          <w:rPr>
            <w:webHidden/>
          </w:rPr>
          <w:t>83</w:t>
        </w:r>
        <w:r w:rsidR="0080488E" w:rsidRPr="009F0A81">
          <w:rPr>
            <w:webHidden/>
          </w:rPr>
          <w:fldChar w:fldCharType="end"/>
        </w:r>
      </w:hyperlink>
    </w:p>
    <w:p w:rsidR="0080488E" w:rsidRPr="009F0A81" w:rsidRDefault="00676EE4">
      <w:pPr>
        <w:pStyle w:val="TOC2"/>
        <w:rPr>
          <w:rFonts w:eastAsiaTheme="minorEastAsia" w:cstheme="minorBidi"/>
          <w:b w:val="0"/>
          <w:color w:val="auto"/>
          <w:spacing w:val="0"/>
          <w:lang w:val="en-US"/>
        </w:rPr>
      </w:pPr>
      <w:hyperlink w:anchor="_Toc70416260" w:history="1">
        <w:r w:rsidR="0080488E" w:rsidRPr="009F0A81">
          <w:rPr>
            <w:rStyle w:val="Hyperlink"/>
          </w:rPr>
          <w:t>3.7.</w:t>
        </w:r>
        <w:r w:rsidR="0080488E" w:rsidRPr="009F0A81">
          <w:rPr>
            <w:rFonts w:eastAsiaTheme="minorEastAsia" w:cstheme="minorBidi"/>
            <w:b w:val="0"/>
            <w:color w:val="auto"/>
            <w:spacing w:val="0"/>
            <w:lang w:val="en-US"/>
          </w:rPr>
          <w:tab/>
        </w:r>
        <w:r w:rsidR="0080488E" w:rsidRPr="009F0A81">
          <w:rPr>
            <w:rStyle w:val="Hyperlink"/>
          </w:rPr>
          <w:t>Consolidarea capacității administrative și alte măsuri guvernamentale</w:t>
        </w:r>
        <w:r w:rsidR="0080488E" w:rsidRPr="009F0A81">
          <w:rPr>
            <w:webHidden/>
          </w:rPr>
          <w:tab/>
        </w:r>
        <w:r w:rsidR="0080488E" w:rsidRPr="009F0A81">
          <w:rPr>
            <w:webHidden/>
          </w:rPr>
          <w:fldChar w:fldCharType="begin"/>
        </w:r>
        <w:r w:rsidR="0080488E" w:rsidRPr="009F0A81">
          <w:rPr>
            <w:webHidden/>
          </w:rPr>
          <w:instrText xml:space="preserve"> PAGEREF _Toc70416260 \h </w:instrText>
        </w:r>
        <w:r w:rsidR="0080488E" w:rsidRPr="009F0A81">
          <w:rPr>
            <w:webHidden/>
          </w:rPr>
        </w:r>
        <w:r w:rsidR="0080488E" w:rsidRPr="009F0A81">
          <w:rPr>
            <w:webHidden/>
          </w:rPr>
          <w:fldChar w:fldCharType="separate"/>
        </w:r>
        <w:r w:rsidR="0080488E" w:rsidRPr="009F0A81">
          <w:rPr>
            <w:webHidden/>
          </w:rPr>
          <w:t>90</w:t>
        </w:r>
        <w:r w:rsidR="0080488E" w:rsidRPr="009F0A81">
          <w:rPr>
            <w:webHidden/>
          </w:rPr>
          <w:fldChar w:fldCharType="end"/>
        </w:r>
      </w:hyperlink>
    </w:p>
    <w:p w:rsidR="0080488E" w:rsidRPr="009F0A81" w:rsidRDefault="00676EE4">
      <w:pPr>
        <w:pStyle w:val="TOC2"/>
        <w:rPr>
          <w:rFonts w:eastAsiaTheme="minorEastAsia" w:cstheme="minorBidi"/>
          <w:b w:val="0"/>
          <w:color w:val="auto"/>
          <w:spacing w:val="0"/>
          <w:lang w:val="en-US"/>
        </w:rPr>
      </w:pPr>
      <w:hyperlink w:anchor="_Toc70416261" w:history="1">
        <w:r w:rsidR="0080488E" w:rsidRPr="009F0A81">
          <w:rPr>
            <w:rStyle w:val="Hyperlink"/>
          </w:rPr>
          <w:t>3.8.</w:t>
        </w:r>
        <w:r w:rsidR="0080488E" w:rsidRPr="009F0A81">
          <w:rPr>
            <w:rFonts w:eastAsiaTheme="minorEastAsia" w:cstheme="minorBidi"/>
            <w:b w:val="0"/>
            <w:color w:val="auto"/>
            <w:spacing w:val="0"/>
            <w:lang w:val="en-US"/>
          </w:rPr>
          <w:tab/>
        </w:r>
        <w:r w:rsidR="0080488E" w:rsidRPr="009F0A81">
          <w:rPr>
            <w:rStyle w:val="Hyperlink"/>
          </w:rPr>
          <w:t>Educație și competențe</w:t>
        </w:r>
        <w:r w:rsidR="0080488E" w:rsidRPr="009F0A81">
          <w:rPr>
            <w:webHidden/>
          </w:rPr>
          <w:tab/>
        </w:r>
        <w:r w:rsidR="0080488E" w:rsidRPr="009F0A81">
          <w:rPr>
            <w:webHidden/>
          </w:rPr>
          <w:fldChar w:fldCharType="begin"/>
        </w:r>
        <w:r w:rsidR="0080488E" w:rsidRPr="009F0A81">
          <w:rPr>
            <w:webHidden/>
          </w:rPr>
          <w:instrText xml:space="preserve"> PAGEREF _Toc70416261 \h </w:instrText>
        </w:r>
        <w:r w:rsidR="0080488E" w:rsidRPr="009F0A81">
          <w:rPr>
            <w:webHidden/>
          </w:rPr>
        </w:r>
        <w:r w:rsidR="0080488E" w:rsidRPr="009F0A81">
          <w:rPr>
            <w:webHidden/>
          </w:rPr>
          <w:fldChar w:fldCharType="separate"/>
        </w:r>
        <w:r w:rsidR="0080488E" w:rsidRPr="009F0A81">
          <w:rPr>
            <w:webHidden/>
          </w:rPr>
          <w:t>111</w:t>
        </w:r>
        <w:r w:rsidR="0080488E" w:rsidRPr="009F0A81">
          <w:rPr>
            <w:webHidden/>
          </w:rPr>
          <w:fldChar w:fldCharType="end"/>
        </w:r>
      </w:hyperlink>
    </w:p>
    <w:p w:rsidR="00930902" w:rsidRPr="001A3266" w:rsidRDefault="00DF0D69" w:rsidP="00F5166B">
      <w:pPr>
        <w:widowControl w:val="0"/>
        <w:tabs>
          <w:tab w:val="right" w:leader="dot" w:pos="10065"/>
        </w:tabs>
        <w:spacing w:before="120" w:after="120" w:line="360" w:lineRule="auto"/>
        <w:ind w:left="1418" w:right="1111" w:hanging="1260"/>
        <w:rPr>
          <w:rFonts w:ascii="Trebuchet MS" w:hAnsi="Trebuchet MS"/>
          <w:b/>
          <w:bCs/>
          <w:color w:val="003399"/>
        </w:rPr>
      </w:pPr>
      <w:r w:rsidRPr="009F0A81">
        <w:rPr>
          <w:rFonts w:ascii="Trebuchet MS" w:hAnsi="Trebuchet MS"/>
          <w:b/>
          <w:bCs/>
          <w:color w:val="003399"/>
        </w:rPr>
        <w:fldChar w:fldCharType="end"/>
      </w:r>
    </w:p>
    <w:p w:rsidR="00930902" w:rsidRPr="001A3266" w:rsidRDefault="00930902" w:rsidP="00F5166B">
      <w:pPr>
        <w:widowControl w:val="0"/>
        <w:spacing w:before="120" w:after="120"/>
        <w:rPr>
          <w:rFonts w:ascii="Trebuchet MS" w:hAnsi="Trebuchet MS"/>
          <w:sz w:val="2"/>
          <w:szCs w:val="2"/>
        </w:rPr>
      </w:pPr>
      <w:r w:rsidRPr="001A3266">
        <w:rPr>
          <w:rFonts w:ascii="Trebuchet MS" w:hAnsi="Trebuchet MS"/>
          <w:b/>
          <w:bCs/>
          <w:color w:val="003399"/>
        </w:rPr>
        <w:br w:type="page"/>
      </w:r>
    </w:p>
    <w:p w:rsidR="00420813" w:rsidRPr="001A3266" w:rsidRDefault="00AD144A" w:rsidP="00684A55">
      <w:pPr>
        <w:pStyle w:val="Heading1"/>
        <w:keepNext w:val="0"/>
        <w:widowControl w:val="0"/>
        <w:spacing w:before="120" w:after="120"/>
        <w:jc w:val="center"/>
        <w:rPr>
          <w:rFonts w:ascii="Trebuchet MS" w:hAnsi="Trebuchet MS"/>
          <w:color w:val="003399"/>
          <w:sz w:val="36"/>
          <w:szCs w:val="36"/>
        </w:rPr>
      </w:pPr>
      <w:bookmarkStart w:id="1" w:name="_Toc70416245"/>
      <w:r w:rsidRPr="001A3266">
        <w:rPr>
          <w:rFonts w:ascii="Trebuchet MS" w:hAnsi="Trebuchet MS"/>
          <w:color w:val="003399"/>
          <w:sz w:val="36"/>
          <w:szCs w:val="36"/>
        </w:rPr>
        <w:lastRenderedPageBreak/>
        <w:t>LISTA ABREVIERILOR</w:t>
      </w:r>
      <w:bookmarkEnd w:id="1"/>
    </w:p>
    <w:p w:rsidR="00890608" w:rsidRPr="00DC547A" w:rsidRDefault="00890608" w:rsidP="00890608">
      <w:pPr>
        <w:widowControl w:val="0"/>
        <w:spacing w:after="120"/>
        <w:jc w:val="center"/>
        <w:rPr>
          <w:rStyle w:val="Hyperlink"/>
          <w:rFonts w:ascii="Trebuchet MS" w:eastAsia="Calibri" w:hAnsi="Trebuchet MS"/>
          <w:b/>
          <w:noProof/>
          <w:color w:val="003399"/>
          <w:sz w:val="16"/>
          <w:szCs w:val="16"/>
        </w:rPr>
      </w:pPr>
    </w:p>
    <w:tbl>
      <w:tblPr>
        <w:tblW w:w="10065" w:type="dxa"/>
        <w:jc w:val="center"/>
        <w:tblLook w:val="01E0" w:firstRow="1" w:lastRow="1" w:firstColumn="1" w:lastColumn="1" w:noHBand="0" w:noVBand="0"/>
      </w:tblPr>
      <w:tblGrid>
        <w:gridCol w:w="1560"/>
        <w:gridCol w:w="8505"/>
      </w:tblGrid>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ABA</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 xml:space="preserve">Administrația </w:t>
            </w:r>
            <w:proofErr w:type="spellStart"/>
            <w:r w:rsidRPr="00BF2753">
              <w:rPr>
                <w:rFonts w:ascii="Trebuchet MS" w:hAnsi="Trebuchet MS"/>
                <w:sz w:val="23"/>
                <w:szCs w:val="23"/>
              </w:rPr>
              <w:t>Bazinală</w:t>
            </w:r>
            <w:proofErr w:type="spellEnd"/>
            <w:r w:rsidRPr="00BF2753">
              <w:rPr>
                <w:rFonts w:ascii="Trebuchet MS" w:hAnsi="Trebuchet MS"/>
                <w:sz w:val="23"/>
                <w:szCs w:val="23"/>
              </w:rPr>
              <w:t xml:space="preserve"> de Apă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ADR</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 xml:space="preserve">Autoritatea pentru Digitalizarea României </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AFM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Administrația Fondului pentru Mediu</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Autoritate de Management</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AmCham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Camera de Comerț Americană în România</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ANAF</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de Administrare Fiscală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ANANP</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pentru Arii Naturale Protejate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 xml:space="preserve">ANAP </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pentru Achiziții Publice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ANAR</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Administrația Națională „Apele Române”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ANC</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Autoritatea Națională pentru Calificări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ANCOM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Autoritatea Națională pentru Administrare și Reglementare în Comunicații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ANCPI</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de Cadastru și Publicitate Imobiliară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ANFP</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a Funcționarilor Publici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ANI</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de Integritate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ANIF</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de Îmbunătățiri Funciare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ANMCS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Autoritatea Națională de Management al Calității în Sănătate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ANOFM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pentru Ocuparea Forței de Muncă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ANDPDCA</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Autoritatea Națională pentru Drepturile Persoanelor cu Dizabilități, Copii și Adopții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ANPIS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pentru Plăți și Inspecție Socială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ANPM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Națională pentru Protecția Mediului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color w:val="000000" w:themeColor="text1"/>
                <w:sz w:val="23"/>
                <w:szCs w:val="23"/>
              </w:rPr>
            </w:pPr>
            <w:r w:rsidRPr="00BF2753">
              <w:rPr>
                <w:rFonts w:ascii="Trebuchet MS" w:hAnsi="Trebuchet MS"/>
                <w:b/>
                <w:color w:val="000000" w:themeColor="text1"/>
                <w:sz w:val="23"/>
                <w:szCs w:val="23"/>
              </w:rPr>
              <w:t>ANR</w:t>
            </w:r>
          </w:p>
        </w:tc>
        <w:tc>
          <w:tcPr>
            <w:tcW w:w="8505" w:type="dxa"/>
            <w:shd w:val="clear" w:color="auto" w:fill="auto"/>
          </w:tcPr>
          <w:p w:rsidR="00890608" w:rsidRPr="00BF2753" w:rsidRDefault="00890608" w:rsidP="00703956">
            <w:pPr>
              <w:widowControl w:val="0"/>
              <w:jc w:val="both"/>
              <w:rPr>
                <w:rFonts w:ascii="Trebuchet MS" w:hAnsi="Trebuchet MS"/>
                <w:color w:val="000000" w:themeColor="text1"/>
                <w:sz w:val="23"/>
                <w:szCs w:val="23"/>
              </w:rPr>
            </w:pPr>
            <w:r w:rsidRPr="00BF2753">
              <w:rPr>
                <w:rFonts w:ascii="Trebuchet MS" w:hAnsi="Trebuchet MS"/>
                <w:color w:val="000000" w:themeColor="text1"/>
                <w:sz w:val="23"/>
                <w:szCs w:val="23"/>
              </w:rPr>
              <w:t>Agenția Națională pentru Romi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ANRE</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Autoritatea Națională de Reglementare în domeniul Energiei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ANRSC</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Autoritatea Națională de Reglementare pentru Serviciile Comunitare de Utilități Publice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ANS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Platforma națională de colectare a datelor statistice pentru învățământul superior</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AP</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Axa prioritară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ARACIP</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Agenția Română de asigurare a Calității în Învățământul Preuniversitar</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ARBDD</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Administrația Rezervației Biosferei Delta Dunării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ARF</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Autoritatea pentru Reformă Feroviară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ASF</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Autoritatea de Supraveghere Financiară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BEI</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Banca Europeană de Investiții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BERD</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Banca Europeană pentru Reconstrucție și Dezvoltare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BIRD</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Banca Internațională pentru Reconstrucție și Dezvoltare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BM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Banca Mondială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BNR</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Banca Națională a României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BS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Bugetul de Stat</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CC</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Consiliul Concurenței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CCIP</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Centre Comunitare de Învățare Permanentă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CEF</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proofErr w:type="spellStart"/>
            <w:r w:rsidRPr="00BF2753">
              <w:rPr>
                <w:rFonts w:ascii="Trebuchet MS" w:hAnsi="Trebuchet MS"/>
                <w:sz w:val="23"/>
                <w:szCs w:val="23"/>
              </w:rPr>
              <w:t>Connecting</w:t>
            </w:r>
            <w:proofErr w:type="spellEnd"/>
            <w:r w:rsidRPr="00BF2753">
              <w:rPr>
                <w:rFonts w:ascii="Trebuchet MS" w:hAnsi="Trebuchet MS"/>
                <w:sz w:val="23"/>
                <w:szCs w:val="23"/>
              </w:rPr>
              <w:t xml:space="preserve"> Europe </w:t>
            </w:r>
            <w:proofErr w:type="spellStart"/>
            <w:r w:rsidRPr="00BF2753">
              <w:rPr>
                <w:rFonts w:ascii="Trebuchet MS" w:hAnsi="Trebuchet MS"/>
                <w:sz w:val="23"/>
                <w:szCs w:val="23"/>
              </w:rPr>
              <w:t>Facility</w:t>
            </w:r>
            <w:proofErr w:type="spellEnd"/>
            <w:r w:rsidRPr="00BF2753">
              <w:rPr>
                <w:rFonts w:ascii="Trebuchet MS" w:hAnsi="Trebuchet MS"/>
                <w:sz w:val="23"/>
                <w:szCs w:val="23"/>
              </w:rPr>
              <w:t xml:space="preserve"> </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CERS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Comitetul European pentru Risc Sistemic</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CES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Cerințe educaționale speciale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CNA</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Consiliul Național al Audiovizualului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CNAIR</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Compania Națională de Administrare a Infrastructurii Rutiere S.A.</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CNAS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Casa Națională de Asigurări de Sănătate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CNCISCAP</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Comitetului Național pentru Coordonarea Implementării Strategiei pentru Consolidarea Administrației Publice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CNSC</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Consiliul Național de Soluționare a Contestațiilor</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CNSP</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Comisia Națională pentru Strategie și Prognoză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COM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Comisia Europeană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CSM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Consiliul Superior al Magistraturii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CTE</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Centrala termoelectrică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lastRenderedPageBreak/>
              <w:t>CV</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Certificate Verzi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DDD</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Departamentul pentru Dezvoltare Durabilă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DEAUU</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Di</w:t>
            </w:r>
            <w:r w:rsidR="00703956" w:rsidRPr="00BF2753">
              <w:rPr>
                <w:rFonts w:ascii="Trebuchet MS" w:hAnsi="Trebuchet MS"/>
                <w:sz w:val="23"/>
                <w:szCs w:val="23"/>
              </w:rPr>
              <w:t>rectiva privind epurarea apelor</w:t>
            </w:r>
            <w:r w:rsidRPr="00BF2753">
              <w:rPr>
                <w:rFonts w:ascii="Trebuchet MS" w:hAnsi="Trebuchet MS"/>
                <w:sz w:val="23"/>
                <w:szCs w:val="23"/>
              </w:rPr>
              <w:t xml:space="preserve"> uzate urbane </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DGAF</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Direcția Generală Antifraudă Fiscală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DSU</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Departamentul pentru Situații de Urgență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bCs/>
                <w:sz w:val="23"/>
                <w:szCs w:val="23"/>
              </w:rPr>
              <w:t>EIA</w:t>
            </w:r>
          </w:p>
        </w:tc>
        <w:tc>
          <w:tcPr>
            <w:tcW w:w="8505" w:type="dxa"/>
            <w:shd w:val="clear" w:color="auto" w:fill="auto"/>
          </w:tcPr>
          <w:p w:rsidR="00890608" w:rsidRPr="00BF2753" w:rsidRDefault="00890608" w:rsidP="00703956">
            <w:pPr>
              <w:widowControl w:val="0"/>
              <w:jc w:val="both"/>
              <w:rPr>
                <w:rFonts w:ascii="Trebuchet MS" w:hAnsi="Trebuchet MS"/>
                <w:bCs/>
                <w:sz w:val="23"/>
                <w:szCs w:val="23"/>
              </w:rPr>
            </w:pPr>
            <w:r w:rsidRPr="00BF2753">
              <w:rPr>
                <w:rFonts w:ascii="Trebuchet MS" w:hAnsi="Trebuchet MS"/>
                <w:bCs/>
                <w:sz w:val="23"/>
                <w:szCs w:val="23"/>
              </w:rPr>
              <w:t xml:space="preserve">Evaluarea Impactului asupra Mediului </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EPO</w:t>
            </w:r>
          </w:p>
        </w:tc>
        <w:tc>
          <w:tcPr>
            <w:tcW w:w="8505" w:type="dxa"/>
            <w:shd w:val="clear" w:color="auto" w:fill="auto"/>
          </w:tcPr>
          <w:p w:rsidR="00890608" w:rsidRPr="00BF2753" w:rsidRDefault="00890608" w:rsidP="00703956">
            <w:pPr>
              <w:widowControl w:val="0"/>
              <w:jc w:val="both"/>
              <w:rPr>
                <w:rFonts w:ascii="Trebuchet MS" w:hAnsi="Trebuchet MS"/>
                <w:bCs/>
                <w:sz w:val="23"/>
                <w:szCs w:val="23"/>
              </w:rPr>
            </w:pPr>
            <w:r w:rsidRPr="00BF2753">
              <w:rPr>
                <w:rFonts w:ascii="Trebuchet MS" w:hAnsi="Trebuchet MS"/>
                <w:bCs/>
                <w:sz w:val="23"/>
                <w:szCs w:val="23"/>
              </w:rPr>
              <w:t>Oficiul European de Brevete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ESA</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 xml:space="preserve">European </w:t>
            </w:r>
            <w:proofErr w:type="spellStart"/>
            <w:r w:rsidRPr="00BF2753">
              <w:rPr>
                <w:rFonts w:ascii="Trebuchet MS" w:hAnsi="Trebuchet MS"/>
                <w:sz w:val="23"/>
                <w:szCs w:val="23"/>
              </w:rPr>
              <w:t>System</w:t>
            </w:r>
            <w:proofErr w:type="spellEnd"/>
            <w:r w:rsidRPr="00BF2753">
              <w:rPr>
                <w:rFonts w:ascii="Trebuchet MS" w:hAnsi="Trebuchet MS"/>
                <w:sz w:val="23"/>
                <w:szCs w:val="23"/>
              </w:rPr>
              <w:t xml:space="preserve"> of </w:t>
            </w:r>
            <w:proofErr w:type="spellStart"/>
            <w:r w:rsidRPr="00BF2753">
              <w:rPr>
                <w:rFonts w:ascii="Trebuchet MS" w:hAnsi="Trebuchet MS"/>
                <w:sz w:val="23"/>
                <w:szCs w:val="23"/>
              </w:rPr>
              <w:t>Accounts</w:t>
            </w:r>
            <w:proofErr w:type="spellEnd"/>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FC</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Fondul de Coeziune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FDI</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Fondul de Dezvoltare Instituțională destinat universităților de stat</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FEAD</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Fondul de Ajutor European pentru cele mai Defavorizate Persoane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FEADR</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Fondul European Agricol pentru Dezvoltare Rurală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FEDR</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Fondul European de Dezvoltare Regională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FEI</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Fondul European de Investiții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FESI</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Fonduri Europene Structurale și de Investiții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FSE</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Fondul Social European</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GES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Gaze cu efect de seră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HG</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Hotărâre de Guvern</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IFN</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Instituții Financiare Nebancare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IGSU</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Inspectoratul General pentru Situații de Urgență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IMM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Întreprinderi Mici și Mijlocii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INA</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Institutul Național de Administrație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INHGA</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Institutul Național de Hidrologie și Gospodărire a Apelor</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INS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Institutul Național de Statistică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IPT</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Învățământul Profesional și Tehnic</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ISJ</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Inspectorat Școlare Județean</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ITI</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Investiții Teritoriale Integrate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ITS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Sisteme Inteligente de Transport</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ÎP</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Întreprinderi Publice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LEA</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Linie Electrică Aeriană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MADR</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Ministerul Agriculturii și Dezvoltării Rurale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MAI</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iCs/>
                <w:sz w:val="23"/>
                <w:szCs w:val="23"/>
              </w:rPr>
              <w:t>Ministerul Afacerilor Interne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MC</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Culturii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MCID</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Cercetării, Inovării și Digitalizării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MDLPA</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Dezvoltării, Lucrărilor Publice și Administrației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MEAT</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 xml:space="preserve">Ministerul Economiei, </w:t>
            </w:r>
            <w:proofErr w:type="spellStart"/>
            <w:r w:rsidRPr="00BF2753">
              <w:rPr>
                <w:rFonts w:ascii="Trebuchet MS" w:hAnsi="Trebuchet MS"/>
                <w:iCs/>
                <w:sz w:val="23"/>
                <w:szCs w:val="23"/>
              </w:rPr>
              <w:t>Antreprenoriatului</w:t>
            </w:r>
            <w:proofErr w:type="spellEnd"/>
            <w:r w:rsidRPr="00BF2753">
              <w:rPr>
                <w:rFonts w:ascii="Trebuchet MS" w:hAnsi="Trebuchet MS"/>
                <w:iCs/>
                <w:sz w:val="23"/>
                <w:szCs w:val="23"/>
              </w:rPr>
              <w:t xml:space="preserve"> și Turismului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proofErr w:type="spellStart"/>
            <w:r w:rsidRPr="00BF2753">
              <w:rPr>
                <w:rFonts w:ascii="Trebuchet MS" w:hAnsi="Trebuchet MS"/>
                <w:b/>
                <w:sz w:val="23"/>
                <w:szCs w:val="23"/>
              </w:rPr>
              <w:t>MEd</w:t>
            </w:r>
            <w:proofErr w:type="spellEnd"/>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 xml:space="preserve">Ministerul Educației </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proofErr w:type="spellStart"/>
            <w:r w:rsidRPr="00BF2753">
              <w:rPr>
                <w:rFonts w:ascii="Trebuchet MS" w:hAnsi="Trebuchet MS"/>
                <w:b/>
                <w:sz w:val="23"/>
                <w:szCs w:val="23"/>
              </w:rPr>
              <w:t>MEn</w:t>
            </w:r>
            <w:proofErr w:type="spellEnd"/>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Energiei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MF</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Finanțelor</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MIPE</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Investițiilor și Proiectelor Europene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MJ</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Justiției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MMAP</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Mediului, Apelor și Pădurilor</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bCs/>
                <w:sz w:val="23"/>
                <w:szCs w:val="23"/>
              </w:rPr>
            </w:pPr>
            <w:r w:rsidRPr="00BF2753">
              <w:rPr>
                <w:rFonts w:ascii="Trebuchet MS" w:hAnsi="Trebuchet MS"/>
                <w:b/>
                <w:sz w:val="23"/>
                <w:szCs w:val="23"/>
              </w:rPr>
              <w:t>MMPS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iCs/>
                <w:sz w:val="23"/>
                <w:szCs w:val="23"/>
              </w:rPr>
              <w:t>Ministerul Muncii și Protecției Sociale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MO</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 xml:space="preserve">Monitorul Oficial </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MPGT</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Master Planul General de Transport al României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MS</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Sănătății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MTI</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Ministerul Transporturilor și Infrastructurii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OCDE</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Organizația pentru Cooperare și Dezvoltare Economică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ODD</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Obiectivele de Dezvoltare Durabilă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OM</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Ordin de Ministru</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ONAC</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Oficiul Național pentru Achiziții Centralizate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ONG</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Organizație neguvernamentală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ONRC</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Oficiul Național al Registrului Comerțului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ONU</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Organizația Națiunilor Unite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 xml:space="preserve">OP </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Ordin al Președintelui (Agenție, Institut etc.)</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OS</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Obiectiv specific</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lastRenderedPageBreak/>
              <w:t>OSIM</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Oficiul de Stat pentru Invenții și Mărci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OUG</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Ordonanța de Urgență a Guvernului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PASSA</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Acordul de Servicii de Asistență tehnică pentru Proiecte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PIB</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Produs Intern Brut</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PISA</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 xml:space="preserve">Programul de evaluare internațională a elevilor - </w:t>
            </w:r>
            <w:proofErr w:type="spellStart"/>
            <w:r w:rsidRPr="00BF2753">
              <w:rPr>
                <w:rFonts w:ascii="Trebuchet MS" w:hAnsi="Trebuchet MS"/>
                <w:i/>
                <w:iCs/>
                <w:sz w:val="23"/>
                <w:szCs w:val="23"/>
              </w:rPr>
              <w:t>Programme</w:t>
            </w:r>
            <w:proofErr w:type="spellEnd"/>
            <w:r w:rsidRPr="00BF2753">
              <w:rPr>
                <w:rFonts w:ascii="Trebuchet MS" w:hAnsi="Trebuchet MS"/>
                <w:i/>
                <w:iCs/>
                <w:sz w:val="23"/>
                <w:szCs w:val="23"/>
              </w:rPr>
              <w:t xml:space="preserve"> for International Student </w:t>
            </w:r>
            <w:proofErr w:type="spellStart"/>
            <w:r w:rsidRPr="00BF2753">
              <w:rPr>
                <w:rFonts w:ascii="Trebuchet MS" w:hAnsi="Trebuchet MS"/>
                <w:i/>
                <w:iCs/>
                <w:sz w:val="23"/>
                <w:szCs w:val="23"/>
              </w:rPr>
              <w:t>Assessment</w:t>
            </w:r>
            <w:proofErr w:type="spellEnd"/>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PMRI</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Planurile de management al riscului la inundații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 xml:space="preserve">PNCDI </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 xml:space="preserve">Planul Național de Cercetare, Dezvoltare și Inovare </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PNDL</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Programul Național de Dezvoltare Locală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 xml:space="preserve">PNDR </w:t>
            </w:r>
          </w:p>
        </w:tc>
        <w:tc>
          <w:tcPr>
            <w:tcW w:w="8505" w:type="dxa"/>
            <w:shd w:val="clear" w:color="auto" w:fill="auto"/>
          </w:tcPr>
          <w:p w:rsidR="00890608" w:rsidRPr="00BF2753" w:rsidRDefault="00890608" w:rsidP="00703956">
            <w:pPr>
              <w:widowControl w:val="0"/>
              <w:jc w:val="both"/>
              <w:rPr>
                <w:rFonts w:ascii="Trebuchet MS" w:hAnsi="Trebuchet MS"/>
                <w:i/>
                <w:sz w:val="23"/>
                <w:szCs w:val="23"/>
              </w:rPr>
            </w:pPr>
            <w:r w:rsidRPr="00BF2753">
              <w:rPr>
                <w:rFonts w:ascii="Trebuchet MS" w:hAnsi="Trebuchet MS"/>
                <w:i/>
                <w:sz w:val="23"/>
                <w:szCs w:val="23"/>
              </w:rPr>
              <w:t>Programul Național de Dezvoltare Rurală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PNIESC</w:t>
            </w:r>
          </w:p>
        </w:tc>
        <w:tc>
          <w:tcPr>
            <w:tcW w:w="8505" w:type="dxa"/>
            <w:shd w:val="clear" w:color="auto" w:fill="auto"/>
          </w:tcPr>
          <w:p w:rsidR="00890608" w:rsidRPr="00BF2753" w:rsidRDefault="00890608" w:rsidP="00703956">
            <w:pPr>
              <w:widowControl w:val="0"/>
              <w:jc w:val="both"/>
              <w:rPr>
                <w:rFonts w:ascii="Trebuchet MS" w:hAnsi="Trebuchet MS"/>
                <w:i/>
                <w:sz w:val="23"/>
                <w:szCs w:val="23"/>
              </w:rPr>
            </w:pPr>
            <w:r w:rsidRPr="00BF2753">
              <w:rPr>
                <w:rFonts w:ascii="Trebuchet MS" w:hAnsi="Trebuchet MS"/>
                <w:i/>
                <w:sz w:val="23"/>
                <w:szCs w:val="23"/>
              </w:rPr>
              <w:t xml:space="preserve">Planul Național Integrat de Energie și Schimbări Climatice </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PNMRD</w:t>
            </w:r>
          </w:p>
        </w:tc>
        <w:tc>
          <w:tcPr>
            <w:tcW w:w="8505" w:type="dxa"/>
            <w:shd w:val="clear" w:color="auto" w:fill="auto"/>
          </w:tcPr>
          <w:p w:rsidR="00890608" w:rsidRPr="00BF2753" w:rsidRDefault="00890608" w:rsidP="00703956">
            <w:pPr>
              <w:widowControl w:val="0"/>
              <w:jc w:val="both"/>
              <w:rPr>
                <w:rFonts w:ascii="Trebuchet MS" w:hAnsi="Trebuchet MS"/>
                <w:i/>
                <w:sz w:val="23"/>
                <w:szCs w:val="23"/>
              </w:rPr>
            </w:pPr>
            <w:r w:rsidRPr="00BF2753">
              <w:rPr>
                <w:rFonts w:ascii="Trebuchet MS" w:hAnsi="Trebuchet MS"/>
                <w:i/>
                <w:sz w:val="23"/>
                <w:szCs w:val="23"/>
              </w:rPr>
              <w:t>Planul National de Management al Riscurilor de Dezastre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PNR</w:t>
            </w:r>
          </w:p>
        </w:tc>
        <w:tc>
          <w:tcPr>
            <w:tcW w:w="8505" w:type="dxa"/>
            <w:shd w:val="clear" w:color="auto" w:fill="auto"/>
          </w:tcPr>
          <w:p w:rsidR="00890608" w:rsidRPr="00BF2753" w:rsidRDefault="00890608" w:rsidP="00703956">
            <w:pPr>
              <w:widowControl w:val="0"/>
              <w:jc w:val="both"/>
              <w:rPr>
                <w:rFonts w:ascii="Trebuchet MS" w:hAnsi="Trebuchet MS"/>
                <w:i/>
                <w:sz w:val="23"/>
                <w:szCs w:val="23"/>
              </w:rPr>
            </w:pPr>
            <w:r w:rsidRPr="00BF2753">
              <w:rPr>
                <w:rFonts w:ascii="Trebuchet MS" w:hAnsi="Trebuchet MS"/>
                <w:i/>
                <w:sz w:val="23"/>
                <w:szCs w:val="23"/>
              </w:rPr>
              <w:t>Programul Național de Reformă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PNRR</w:t>
            </w:r>
          </w:p>
        </w:tc>
        <w:tc>
          <w:tcPr>
            <w:tcW w:w="8505" w:type="dxa"/>
            <w:shd w:val="clear" w:color="auto" w:fill="auto"/>
          </w:tcPr>
          <w:p w:rsidR="00890608" w:rsidRPr="00BF2753" w:rsidRDefault="00890608" w:rsidP="00703956">
            <w:pPr>
              <w:widowControl w:val="0"/>
              <w:jc w:val="both"/>
              <w:rPr>
                <w:rFonts w:ascii="Trebuchet MS" w:hAnsi="Trebuchet MS"/>
                <w:i/>
                <w:sz w:val="23"/>
                <w:szCs w:val="23"/>
              </w:rPr>
            </w:pPr>
            <w:r w:rsidRPr="00BF2753">
              <w:rPr>
                <w:rFonts w:ascii="Trebuchet MS" w:hAnsi="Trebuchet MS"/>
                <w:i/>
                <w:sz w:val="23"/>
                <w:szCs w:val="23"/>
              </w:rPr>
              <w:t>Planul Național de Redresare și Reziliență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Program Operațional</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POAD</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 xml:space="preserve">Programul Operațional </w:t>
            </w:r>
            <w:r w:rsidRPr="00BF2753">
              <w:rPr>
                <w:rFonts w:ascii="Trebuchet MS" w:hAnsi="Trebuchet MS"/>
                <w:i/>
                <w:iCs/>
                <w:sz w:val="23"/>
                <w:szCs w:val="23"/>
              </w:rPr>
              <w:t>Ajutorarea Persoanelor Dezavantajate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POAT</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 xml:space="preserve">Programul Operațional </w:t>
            </w:r>
            <w:r w:rsidRPr="00BF2753">
              <w:rPr>
                <w:rFonts w:ascii="Trebuchet MS" w:hAnsi="Trebuchet MS"/>
                <w:i/>
                <w:iCs/>
                <w:sz w:val="23"/>
                <w:szCs w:val="23"/>
              </w:rPr>
              <w:t>Asistență Tehnică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POC</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sz w:val="23"/>
                <w:szCs w:val="23"/>
              </w:rPr>
              <w:t xml:space="preserve">Programul Operațional </w:t>
            </w:r>
            <w:r w:rsidRPr="00BF2753">
              <w:rPr>
                <w:rFonts w:ascii="Trebuchet MS" w:hAnsi="Trebuchet MS"/>
                <w:i/>
                <w:sz w:val="23"/>
                <w:szCs w:val="23"/>
              </w:rPr>
              <w:t>Competitivitate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POCA</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sz w:val="23"/>
                <w:szCs w:val="23"/>
              </w:rPr>
              <w:t xml:space="preserve">Programul Operațional </w:t>
            </w:r>
            <w:r w:rsidRPr="00BF2753">
              <w:rPr>
                <w:rFonts w:ascii="Trebuchet MS" w:hAnsi="Trebuchet MS"/>
                <w:i/>
                <w:sz w:val="23"/>
                <w:szCs w:val="23"/>
              </w:rPr>
              <w:t>Capacitate  Administrativă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POCID</w:t>
            </w:r>
          </w:p>
        </w:tc>
        <w:tc>
          <w:tcPr>
            <w:tcW w:w="8505" w:type="dxa"/>
            <w:shd w:val="clear" w:color="auto" w:fill="auto"/>
          </w:tcPr>
          <w:p w:rsidR="00890608" w:rsidRPr="00BF2753" w:rsidRDefault="00890608" w:rsidP="00703956">
            <w:pPr>
              <w:widowControl w:val="0"/>
              <w:jc w:val="both"/>
              <w:rPr>
                <w:rFonts w:ascii="Trebuchet MS" w:hAnsi="Trebuchet MS"/>
                <w:i/>
                <w:sz w:val="23"/>
                <w:szCs w:val="23"/>
              </w:rPr>
            </w:pPr>
            <w:r w:rsidRPr="00BF2753">
              <w:rPr>
                <w:rFonts w:ascii="Trebuchet MS" w:hAnsi="Trebuchet MS"/>
                <w:sz w:val="23"/>
                <w:szCs w:val="23"/>
              </w:rPr>
              <w:t xml:space="preserve">Programul Operațional </w:t>
            </w:r>
            <w:r w:rsidRPr="00BF2753">
              <w:rPr>
                <w:rFonts w:ascii="Trebuchet MS" w:hAnsi="Trebuchet MS"/>
                <w:i/>
                <w:sz w:val="23"/>
                <w:szCs w:val="23"/>
              </w:rPr>
              <w:t>Creștere Inteligentă și Digitalizare 2021-2027</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POCU</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 xml:space="preserve">Programul Operațional </w:t>
            </w:r>
            <w:r w:rsidRPr="00BF2753">
              <w:rPr>
                <w:rFonts w:ascii="Trebuchet MS" w:hAnsi="Trebuchet MS"/>
                <w:i/>
                <w:sz w:val="23"/>
                <w:szCs w:val="23"/>
              </w:rPr>
              <w:t>Capital Uman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PODD</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 xml:space="preserve">Programul Operațional </w:t>
            </w:r>
            <w:r w:rsidRPr="00BF2753">
              <w:rPr>
                <w:rFonts w:ascii="Trebuchet MS" w:hAnsi="Trebuchet MS"/>
                <w:i/>
                <w:sz w:val="23"/>
                <w:szCs w:val="23"/>
              </w:rPr>
              <w:t>Dezvoltare Durabilă 2021-2027</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POIM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 xml:space="preserve">Programul Operațional </w:t>
            </w:r>
            <w:r w:rsidRPr="00BF2753">
              <w:rPr>
                <w:rFonts w:ascii="Trebuchet MS" w:hAnsi="Trebuchet MS"/>
                <w:i/>
                <w:sz w:val="23"/>
                <w:szCs w:val="23"/>
              </w:rPr>
              <w:t>Infrastructura Mare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POPAM</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 xml:space="preserve">Programul Operațional pentru </w:t>
            </w:r>
            <w:r w:rsidRPr="00BF2753">
              <w:rPr>
                <w:rFonts w:ascii="Trebuchet MS" w:hAnsi="Trebuchet MS"/>
                <w:i/>
                <w:sz w:val="23"/>
                <w:szCs w:val="23"/>
              </w:rPr>
              <w:t>Pescuit și Afaceri Maritime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POR</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 xml:space="preserve">Programul Operațional </w:t>
            </w:r>
            <w:r w:rsidRPr="00BF2753">
              <w:rPr>
                <w:rFonts w:ascii="Trebuchet MS" w:hAnsi="Trebuchet MS"/>
                <w:i/>
                <w:sz w:val="23"/>
                <w:szCs w:val="23"/>
              </w:rPr>
              <w:t>Regional 2014-2020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PSRS</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Programul de Sprijin pentru Reforme Structurale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RED</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Resurse educaționale deschise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REI</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Registrul Educațional Integrat</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RMU</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Registrul Matricol Unic</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RRF</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Mecanismul de Redresare și Reziliență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RST</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Recomandări Specifice de Țară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SEA</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sz w:val="23"/>
                <w:szCs w:val="23"/>
              </w:rPr>
              <w:t>Evaluare Strategică de Mediu</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SEAP</w:t>
            </w:r>
          </w:p>
        </w:tc>
        <w:tc>
          <w:tcPr>
            <w:tcW w:w="8505" w:type="dxa"/>
            <w:shd w:val="clear" w:color="auto" w:fill="auto"/>
          </w:tcPr>
          <w:p w:rsidR="00890608" w:rsidRPr="00BF2753" w:rsidRDefault="00890608" w:rsidP="00703956">
            <w:pPr>
              <w:widowControl w:val="0"/>
              <w:jc w:val="both"/>
              <w:rPr>
                <w:rFonts w:ascii="Trebuchet MS" w:hAnsi="Trebuchet MS"/>
                <w:bCs/>
                <w:sz w:val="23"/>
                <w:szCs w:val="23"/>
              </w:rPr>
            </w:pPr>
            <w:r w:rsidRPr="00BF2753">
              <w:rPr>
                <w:rFonts w:ascii="Trebuchet MS" w:hAnsi="Trebuchet MS"/>
                <w:bCs/>
                <w:sz w:val="23"/>
                <w:szCs w:val="23"/>
              </w:rPr>
              <w:t>Sistemul Electronic de Achiziții Publice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 xml:space="preserve">SER </w:t>
            </w:r>
          </w:p>
        </w:tc>
        <w:tc>
          <w:tcPr>
            <w:tcW w:w="8505" w:type="dxa"/>
            <w:shd w:val="clear" w:color="auto" w:fill="auto"/>
          </w:tcPr>
          <w:p w:rsidR="00890608" w:rsidRPr="00BF2753" w:rsidRDefault="00890608" w:rsidP="00703956">
            <w:pPr>
              <w:widowControl w:val="0"/>
              <w:jc w:val="both"/>
              <w:rPr>
                <w:rFonts w:ascii="Trebuchet MS" w:hAnsi="Trebuchet MS"/>
                <w:bCs/>
                <w:sz w:val="23"/>
                <w:szCs w:val="23"/>
              </w:rPr>
            </w:pPr>
            <w:r w:rsidRPr="00BF2753">
              <w:rPr>
                <w:rFonts w:ascii="Trebuchet MS" w:hAnsi="Trebuchet MS"/>
                <w:bCs/>
                <w:sz w:val="23"/>
                <w:szCs w:val="23"/>
              </w:rPr>
              <w:t>Strategia Energetică a României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SGG</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Secretariatul General al Guvernului</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SICAP</w:t>
            </w:r>
          </w:p>
        </w:tc>
        <w:tc>
          <w:tcPr>
            <w:tcW w:w="8505" w:type="dxa"/>
            <w:shd w:val="clear" w:color="auto" w:fill="auto"/>
          </w:tcPr>
          <w:p w:rsidR="00890608" w:rsidRPr="00BF2753" w:rsidRDefault="00890608" w:rsidP="00703956">
            <w:pPr>
              <w:widowControl w:val="0"/>
              <w:jc w:val="both"/>
              <w:rPr>
                <w:rFonts w:ascii="Trebuchet MS" w:hAnsi="Trebuchet MS"/>
                <w:sz w:val="23"/>
                <w:szCs w:val="23"/>
              </w:rPr>
            </w:pPr>
            <w:r w:rsidRPr="00BF2753">
              <w:rPr>
                <w:rFonts w:ascii="Trebuchet MS" w:hAnsi="Trebuchet MS"/>
                <w:bCs/>
                <w:sz w:val="23"/>
                <w:szCs w:val="23"/>
              </w:rPr>
              <w:t xml:space="preserve">Sistemul Informatic </w:t>
            </w:r>
            <w:proofErr w:type="spellStart"/>
            <w:r w:rsidRPr="00BF2753">
              <w:rPr>
                <w:rFonts w:ascii="Trebuchet MS" w:hAnsi="Trebuchet MS"/>
                <w:bCs/>
                <w:sz w:val="23"/>
                <w:szCs w:val="23"/>
              </w:rPr>
              <w:t>Colaborativ</w:t>
            </w:r>
            <w:proofErr w:type="spellEnd"/>
            <w:r w:rsidRPr="00BF2753">
              <w:rPr>
                <w:rFonts w:ascii="Trebuchet MS" w:hAnsi="Trebuchet MS"/>
                <w:bCs/>
                <w:sz w:val="23"/>
                <w:szCs w:val="23"/>
              </w:rPr>
              <w:t xml:space="preserve"> pentru mediu performant de desfășurare al Achizițiilor Publice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SIIIR</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Sistemul Informatic Integrat al Învățământului din România</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SIPOCA</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Sistemul Informatic al Programului Operațional Capacitate Administrativă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SMG</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Stație de măsurare gaze naturale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iCs/>
                <w:sz w:val="23"/>
                <w:szCs w:val="23"/>
              </w:rPr>
              <w:t>SNDDR</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Strategia Națională pentru Dezvoltarea Durabilă a României 2030</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SNT</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Sistemul Național de Transport</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SPO</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 xml:space="preserve">Serviciul Public de Ocupare </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SPV</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Spațiul Privat Virtual</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SRE</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Surse Regenerabile de Energie</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TEN-T</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Rețeaua Trans-Europeană de Transport</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TVA</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Taxa pe Valoare Adăugată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UAT</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Unitate Administrativ Teritorială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UE</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Uniunea Europeană</w:t>
            </w:r>
          </w:p>
        </w:tc>
      </w:tr>
      <w:tr w:rsidR="00890608" w:rsidRPr="00BF2753" w:rsidTr="00703956">
        <w:trPr>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UEFISCDI</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Unitatea Executivă pentru Finanțarea Învățământului Superior, a Cercetării, Dezvoltării și Inovării</w:t>
            </w:r>
          </w:p>
        </w:tc>
      </w:tr>
      <w:tr w:rsidR="00890608" w:rsidRPr="00BF2753" w:rsidTr="00703956">
        <w:trPr>
          <w:trHeight w:val="68"/>
          <w:jc w:val="center"/>
        </w:trPr>
        <w:tc>
          <w:tcPr>
            <w:tcW w:w="1560" w:type="dxa"/>
            <w:shd w:val="clear" w:color="auto" w:fill="auto"/>
          </w:tcPr>
          <w:p w:rsidR="00890608" w:rsidRPr="00BF2753" w:rsidRDefault="00890608" w:rsidP="00703956">
            <w:pPr>
              <w:widowControl w:val="0"/>
              <w:rPr>
                <w:rFonts w:ascii="Trebuchet MS" w:hAnsi="Trebuchet MS"/>
                <w:b/>
                <w:sz w:val="23"/>
                <w:szCs w:val="23"/>
              </w:rPr>
            </w:pPr>
            <w:r w:rsidRPr="00BF2753">
              <w:rPr>
                <w:rFonts w:ascii="Trebuchet MS" w:hAnsi="Trebuchet MS"/>
                <w:b/>
                <w:sz w:val="23"/>
                <w:szCs w:val="23"/>
              </w:rPr>
              <w:t>USPTO</w:t>
            </w:r>
          </w:p>
        </w:tc>
        <w:tc>
          <w:tcPr>
            <w:tcW w:w="8505" w:type="dxa"/>
            <w:shd w:val="clear" w:color="auto" w:fill="auto"/>
          </w:tcPr>
          <w:p w:rsidR="00890608" w:rsidRPr="00BF2753" w:rsidRDefault="00890608" w:rsidP="00703956">
            <w:pPr>
              <w:widowControl w:val="0"/>
              <w:jc w:val="both"/>
              <w:rPr>
                <w:rFonts w:ascii="Trebuchet MS" w:hAnsi="Trebuchet MS"/>
                <w:iCs/>
                <w:sz w:val="23"/>
                <w:szCs w:val="23"/>
              </w:rPr>
            </w:pPr>
            <w:r w:rsidRPr="00BF2753">
              <w:rPr>
                <w:rFonts w:ascii="Trebuchet MS" w:hAnsi="Trebuchet MS"/>
                <w:iCs/>
                <w:sz w:val="23"/>
                <w:szCs w:val="23"/>
              </w:rPr>
              <w:t>Oficiul de Brevete și Mărci al Statelor Unite</w:t>
            </w:r>
          </w:p>
        </w:tc>
      </w:tr>
    </w:tbl>
    <w:p w:rsidR="00890608" w:rsidRDefault="00890608" w:rsidP="00890608"/>
    <w:p w:rsidR="00720759" w:rsidRPr="00890608" w:rsidRDefault="00720759" w:rsidP="00720759">
      <w:pPr>
        <w:widowControl w:val="0"/>
        <w:spacing w:before="120" w:after="120"/>
        <w:jc w:val="both"/>
        <w:rPr>
          <w:rFonts w:ascii="Trebuchet MS" w:hAnsi="Trebuchet MS"/>
        </w:rPr>
      </w:pPr>
    </w:p>
    <w:p w:rsidR="006A54A1" w:rsidRPr="001A3266" w:rsidRDefault="006A54A1" w:rsidP="00F5166B">
      <w:pPr>
        <w:widowControl w:val="0"/>
      </w:pPr>
    </w:p>
    <w:p w:rsidR="00F30CFC" w:rsidRDefault="00E80362" w:rsidP="009958FF">
      <w:pPr>
        <w:pStyle w:val="Heading1"/>
        <w:keepNext w:val="0"/>
        <w:widowControl w:val="0"/>
        <w:numPr>
          <w:ilvl w:val="0"/>
          <w:numId w:val="14"/>
        </w:numPr>
        <w:spacing w:before="120" w:after="120"/>
        <w:ind w:left="567" w:hanging="567"/>
        <w:rPr>
          <w:rFonts w:ascii="Trebuchet MS" w:hAnsi="Trebuchet MS"/>
          <w:color w:val="003399"/>
          <w:sz w:val="36"/>
          <w:szCs w:val="36"/>
        </w:rPr>
      </w:pPr>
      <w:bookmarkStart w:id="2" w:name="_Toc479759782"/>
      <w:bookmarkStart w:id="3" w:name="_Toc70416246"/>
      <w:r w:rsidRPr="001A3266">
        <w:rPr>
          <w:rFonts w:ascii="Trebuchet MS" w:hAnsi="Trebuchet MS"/>
          <w:color w:val="003399"/>
          <w:sz w:val="36"/>
          <w:szCs w:val="36"/>
        </w:rPr>
        <w:lastRenderedPageBreak/>
        <w:t>INTRODUCERE</w:t>
      </w:r>
      <w:bookmarkEnd w:id="2"/>
      <w:bookmarkEnd w:id="3"/>
    </w:p>
    <w:p w:rsidR="009F7ABC" w:rsidRDefault="009F7ABC" w:rsidP="009F7ABC"/>
    <w:p w:rsidR="009F7ABC" w:rsidRPr="009F7ABC" w:rsidRDefault="009F7ABC" w:rsidP="009F7ABC">
      <w:pPr>
        <w:rPr>
          <w:b/>
          <w:lang w:val="en-US"/>
        </w:rPr>
      </w:pPr>
      <w:r w:rsidRPr="009F7ABC">
        <w:rPr>
          <w:b/>
          <w:lang w:val="en-US"/>
        </w:rPr>
        <w:t>[…]</w:t>
      </w:r>
    </w:p>
    <w:p w:rsidR="00916228" w:rsidRPr="001A3266" w:rsidRDefault="00916228" w:rsidP="002942BC">
      <w:pPr>
        <w:widowControl w:val="0"/>
        <w:tabs>
          <w:tab w:val="left" w:pos="10490"/>
        </w:tabs>
        <w:spacing w:before="120" w:after="120"/>
        <w:jc w:val="both"/>
        <w:rPr>
          <w:rFonts w:ascii="Trebuchet MS" w:hAnsi="Trebuchet MS"/>
          <w:bCs/>
        </w:rPr>
      </w:pPr>
      <w:bookmarkStart w:id="4" w:name="_Toc479759783"/>
    </w:p>
    <w:bookmarkEnd w:id="4"/>
    <w:p w:rsidR="00F86FD3" w:rsidRPr="001A3266" w:rsidRDefault="00785C97" w:rsidP="009958FF">
      <w:pPr>
        <w:pStyle w:val="Heading1"/>
        <w:keepNext w:val="0"/>
        <w:widowControl w:val="0"/>
        <w:numPr>
          <w:ilvl w:val="0"/>
          <w:numId w:val="14"/>
        </w:numPr>
        <w:spacing w:before="120" w:after="120"/>
        <w:rPr>
          <w:rFonts w:ascii="Trebuchet MS" w:hAnsi="Trebuchet MS"/>
          <w:color w:val="003399"/>
          <w:sz w:val="36"/>
          <w:szCs w:val="36"/>
        </w:rPr>
      </w:pPr>
      <w:r w:rsidRPr="001A3266">
        <w:rPr>
          <w:rFonts w:ascii="Trebuchet MS" w:hAnsi="Trebuchet MS"/>
        </w:rPr>
        <w:br w:type="page"/>
      </w:r>
      <w:bookmarkStart w:id="5" w:name="_Toc70416247"/>
      <w:r w:rsidR="00F86FD3" w:rsidRPr="001A3266">
        <w:rPr>
          <w:rFonts w:ascii="Trebuchet MS" w:hAnsi="Trebuchet MS"/>
          <w:color w:val="003399"/>
          <w:sz w:val="36"/>
          <w:szCs w:val="36"/>
        </w:rPr>
        <w:lastRenderedPageBreak/>
        <w:t>CONTEXT ŞI SCENARIU MACROECONOMIC</w:t>
      </w:r>
      <w:bookmarkEnd w:id="5"/>
    </w:p>
    <w:p w:rsidR="00916228" w:rsidRPr="001A3266" w:rsidRDefault="00916228" w:rsidP="00F5166B">
      <w:pPr>
        <w:widowControl w:val="0"/>
        <w:spacing w:before="120" w:after="120"/>
        <w:jc w:val="both"/>
        <w:rPr>
          <w:rFonts w:ascii="Trebuchet MS" w:hAnsi="Trebuchet MS"/>
        </w:rPr>
      </w:pPr>
    </w:p>
    <w:p w:rsidR="003400D5" w:rsidRPr="009F7ABC" w:rsidRDefault="00720759" w:rsidP="00F5166B">
      <w:pPr>
        <w:widowControl w:val="0"/>
        <w:spacing w:before="120" w:after="120"/>
        <w:jc w:val="both"/>
        <w:rPr>
          <w:rFonts w:ascii="Trebuchet MS" w:hAnsi="Trebuchet MS"/>
          <w:b/>
          <w:lang w:val="en-US"/>
        </w:rPr>
      </w:pPr>
      <w:r w:rsidRPr="009F7ABC">
        <w:rPr>
          <w:rFonts w:ascii="Trebuchet MS" w:hAnsi="Trebuchet MS"/>
          <w:b/>
          <w:lang w:val="en-US"/>
        </w:rPr>
        <w:t>[…]</w:t>
      </w:r>
    </w:p>
    <w:p w:rsidR="00AF3E81" w:rsidRPr="001A3266" w:rsidRDefault="00AF3E81" w:rsidP="00F5166B">
      <w:pPr>
        <w:widowControl w:val="0"/>
        <w:spacing w:before="120" w:after="120"/>
        <w:jc w:val="both"/>
        <w:rPr>
          <w:rFonts w:ascii="Trebuchet MS" w:hAnsi="Trebuchet MS"/>
        </w:rPr>
      </w:pPr>
    </w:p>
    <w:p w:rsidR="00273013" w:rsidRPr="001A3266" w:rsidRDefault="00AF3E81" w:rsidP="009958FF">
      <w:pPr>
        <w:pStyle w:val="Heading1"/>
        <w:keepNext w:val="0"/>
        <w:widowControl w:val="0"/>
        <w:numPr>
          <w:ilvl w:val="0"/>
          <w:numId w:val="14"/>
        </w:numPr>
        <w:spacing w:before="120" w:after="120"/>
        <w:ind w:left="567" w:hanging="567"/>
        <w:jc w:val="both"/>
        <w:rPr>
          <w:rFonts w:ascii="Trebuchet MS" w:hAnsi="Trebuchet MS"/>
          <w:color w:val="003399"/>
          <w:sz w:val="36"/>
          <w:szCs w:val="36"/>
        </w:rPr>
      </w:pPr>
      <w:r w:rsidRPr="001A3266">
        <w:rPr>
          <w:rFonts w:ascii="Trebuchet MS" w:hAnsi="Trebuchet MS"/>
          <w:color w:val="003399"/>
          <w:sz w:val="36"/>
          <w:szCs w:val="36"/>
        </w:rPr>
        <w:br w:type="page"/>
      </w:r>
      <w:bookmarkStart w:id="6" w:name="_Toc70416248"/>
      <w:r w:rsidR="005B65D0" w:rsidRPr="001A3266">
        <w:rPr>
          <w:rFonts w:ascii="Trebuchet MS" w:hAnsi="Trebuchet MS"/>
          <w:color w:val="003399"/>
          <w:sz w:val="36"/>
          <w:szCs w:val="36"/>
        </w:rPr>
        <w:lastRenderedPageBreak/>
        <w:t>PRIORITĂȚI ÎN MATERIE DE REFORM</w:t>
      </w:r>
      <w:r w:rsidR="006B52A1" w:rsidRPr="001A3266">
        <w:rPr>
          <w:rFonts w:ascii="Trebuchet MS" w:hAnsi="Trebuchet MS"/>
          <w:color w:val="003399"/>
          <w:sz w:val="36"/>
          <w:szCs w:val="36"/>
        </w:rPr>
        <w:t>E</w:t>
      </w:r>
      <w:bookmarkEnd w:id="6"/>
    </w:p>
    <w:p w:rsidR="00916228" w:rsidRPr="001A3266" w:rsidRDefault="00916228" w:rsidP="00916228">
      <w:pPr>
        <w:ind w:left="567" w:hanging="567"/>
      </w:pPr>
    </w:p>
    <w:p w:rsidR="00733D7B" w:rsidRPr="001A3266" w:rsidRDefault="00733D7B" w:rsidP="009958FF">
      <w:pPr>
        <w:pStyle w:val="Heading2"/>
        <w:keepNext w:val="0"/>
        <w:widowControl w:val="0"/>
        <w:numPr>
          <w:ilvl w:val="1"/>
          <w:numId w:val="14"/>
        </w:numPr>
        <w:tabs>
          <w:tab w:val="clear" w:pos="10490"/>
          <w:tab w:val="left" w:pos="851"/>
        </w:tabs>
        <w:spacing w:before="120" w:after="120"/>
        <w:ind w:left="567" w:hanging="567"/>
        <w:jc w:val="both"/>
        <w:rPr>
          <w:rFonts w:ascii="Trebuchet MS" w:hAnsi="Trebuchet MS"/>
          <w:i w:val="0"/>
          <w:spacing w:val="24"/>
          <w:sz w:val="28"/>
          <w:lang w:val="ro-RO"/>
        </w:rPr>
      </w:pPr>
      <w:bookmarkStart w:id="7" w:name="_Toc479759785"/>
      <w:bookmarkStart w:id="8" w:name="_Toc529972230"/>
      <w:bookmarkStart w:id="9" w:name="_Toc70416249"/>
      <w:r w:rsidRPr="001A3266">
        <w:rPr>
          <w:rFonts w:ascii="Trebuchet MS" w:hAnsi="Trebuchet MS"/>
          <w:i w:val="0"/>
          <w:spacing w:val="24"/>
          <w:sz w:val="28"/>
          <w:lang w:val="ro-RO"/>
        </w:rPr>
        <w:t>Politica fiscal-bugetară</w:t>
      </w:r>
      <w:bookmarkEnd w:id="7"/>
      <w:bookmarkEnd w:id="8"/>
      <w:r w:rsidRPr="001A3266">
        <w:rPr>
          <w:rFonts w:ascii="Trebuchet MS" w:hAnsi="Trebuchet MS"/>
          <w:i w:val="0"/>
          <w:spacing w:val="24"/>
          <w:sz w:val="28"/>
          <w:lang w:val="ro-RO"/>
        </w:rPr>
        <w:t xml:space="preserve"> </w:t>
      </w:r>
      <w:r w:rsidR="00FD47E3" w:rsidRPr="001A3266">
        <w:rPr>
          <w:rFonts w:ascii="Trebuchet MS" w:hAnsi="Trebuchet MS"/>
          <w:i w:val="0"/>
          <w:spacing w:val="24"/>
          <w:sz w:val="28"/>
          <w:lang w:val="ro-RO"/>
        </w:rPr>
        <w:t xml:space="preserve">și </w:t>
      </w:r>
      <w:r w:rsidR="008160C1" w:rsidRPr="001A3266">
        <w:rPr>
          <w:rFonts w:ascii="Trebuchet MS" w:hAnsi="Trebuchet MS"/>
          <w:i w:val="0"/>
          <w:spacing w:val="24"/>
          <w:sz w:val="28"/>
          <w:lang w:val="ro-RO"/>
        </w:rPr>
        <w:t>stabilitatea financiar-bancară</w:t>
      </w:r>
      <w:bookmarkEnd w:id="9"/>
    </w:p>
    <w:p w:rsidR="00126356" w:rsidRPr="001A3266" w:rsidRDefault="00126356" w:rsidP="00F5166B">
      <w:pPr>
        <w:widowControl w:val="0"/>
        <w:spacing w:before="120" w:after="120"/>
        <w:rPr>
          <w:rFonts w:ascii="Trebuchet MS" w:hAnsi="Trebuchet MS"/>
          <w:sz w:val="12"/>
          <w:szCs w:val="12"/>
        </w:rPr>
      </w:pPr>
    </w:p>
    <w:tbl>
      <w:tblPr>
        <w:tblW w:w="1049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ook w:val="01E0" w:firstRow="1" w:lastRow="1" w:firstColumn="1" w:lastColumn="1" w:noHBand="0" w:noVBand="0"/>
      </w:tblPr>
      <w:tblGrid>
        <w:gridCol w:w="10490"/>
      </w:tblGrid>
      <w:tr w:rsidR="00126356" w:rsidRPr="001A3266" w:rsidTr="00F2050B">
        <w:tc>
          <w:tcPr>
            <w:tcW w:w="10490" w:type="dxa"/>
            <w:shd w:val="clear" w:color="auto" w:fill="FFFFCC"/>
          </w:tcPr>
          <w:p w:rsidR="00126356" w:rsidRPr="001A3266" w:rsidRDefault="00126356" w:rsidP="00F5166B">
            <w:pPr>
              <w:widowControl w:val="0"/>
              <w:tabs>
                <w:tab w:val="left" w:pos="10490"/>
              </w:tabs>
              <w:spacing w:before="120" w:after="120"/>
              <w:rPr>
                <w:rFonts w:ascii="Trebuchet MS" w:hAnsi="Trebuchet MS"/>
                <w:b/>
                <w:color w:val="003399"/>
              </w:rPr>
            </w:pPr>
            <w:r w:rsidRPr="001A3266">
              <w:rPr>
                <w:rFonts w:ascii="Trebuchet MS" w:hAnsi="Trebuchet MS"/>
                <w:b/>
                <w:color w:val="003399"/>
              </w:rPr>
              <w:t>Direcții de acțiune:</w:t>
            </w:r>
          </w:p>
          <w:p w:rsidR="005E65AB" w:rsidRPr="001A3266" w:rsidRDefault="005E65AB"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soldul bugetului general consolidat și datoria publică</w:t>
            </w:r>
          </w:p>
          <w:p w:rsidR="005E65AB" w:rsidRPr="001A3266" w:rsidRDefault="005E65AB"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gestionarea eficientă a investițiilor publice</w:t>
            </w:r>
          </w:p>
          <w:p w:rsidR="005E65AB" w:rsidRPr="001A3266" w:rsidRDefault="005E65AB"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eficientizarea cheltuielilor bugetare</w:t>
            </w:r>
          </w:p>
          <w:p w:rsidR="005E65AB" w:rsidRPr="001A3266" w:rsidRDefault="005E65AB"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îmbunătățirea colectării taxelor și impozitelor</w:t>
            </w:r>
          </w:p>
          <w:p w:rsidR="005E65AB" w:rsidRPr="001A3266" w:rsidRDefault="005E65AB"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îmbunătățirea activității vamale</w:t>
            </w:r>
          </w:p>
          <w:p w:rsidR="005E65AB" w:rsidRPr="001A3266" w:rsidRDefault="005E65AB"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stabilitatea financiar-bancară</w:t>
            </w:r>
            <w:r w:rsidR="00532980">
              <w:rPr>
                <w:rFonts w:ascii="Trebuchet MS" w:hAnsi="Trebuchet MS"/>
                <w:b/>
                <w:color w:val="003399"/>
              </w:rPr>
              <w:t xml:space="preserve"> </w:t>
            </w:r>
          </w:p>
        </w:tc>
      </w:tr>
    </w:tbl>
    <w:p w:rsidR="00B23119" w:rsidRPr="001A3266" w:rsidRDefault="00B23119" w:rsidP="00B23119">
      <w:pPr>
        <w:widowControl w:val="0"/>
        <w:spacing w:before="120" w:after="120"/>
        <w:rPr>
          <w:rFonts w:ascii="Trebuchet MS" w:hAnsi="Trebuchet MS"/>
          <w:sz w:val="12"/>
          <w:szCs w:val="12"/>
        </w:rPr>
      </w:pPr>
    </w:p>
    <w:p w:rsidR="00B23119" w:rsidRPr="001A3266" w:rsidRDefault="00B23119" w:rsidP="001D16D8">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Soldul bugetului general consolidat și datoria publică</w:t>
      </w:r>
    </w:p>
    <w:p w:rsidR="00B23119" w:rsidRPr="001A3266" w:rsidRDefault="00B23119" w:rsidP="001D16D8">
      <w:pPr>
        <w:spacing w:before="120" w:after="120"/>
        <w:jc w:val="both"/>
        <w:rPr>
          <w:rFonts w:ascii="Trebuchet MS" w:hAnsi="Trebuchet MS"/>
          <w:color w:val="000000"/>
        </w:rPr>
      </w:pPr>
      <w:r w:rsidRPr="001A3266">
        <w:rPr>
          <w:rFonts w:ascii="Trebuchet MS" w:hAnsi="Trebuchet MS"/>
          <w:color w:val="000000"/>
        </w:rPr>
        <w:t xml:space="preserve">România se află în </w:t>
      </w:r>
      <w:r w:rsidRPr="001A3266">
        <w:rPr>
          <w:rFonts w:ascii="Trebuchet MS" w:hAnsi="Trebuchet MS"/>
          <w:i/>
          <w:color w:val="000000"/>
        </w:rPr>
        <w:t>procedura aplicabilă deficitelor excesive</w:t>
      </w:r>
      <w:r w:rsidRPr="001A3266">
        <w:rPr>
          <w:rStyle w:val="FootnoteReference"/>
          <w:rFonts w:ascii="Trebuchet MS" w:hAnsi="Trebuchet MS"/>
          <w:i/>
          <w:color w:val="000000"/>
        </w:rPr>
        <w:footnoteReference w:id="1"/>
      </w:r>
      <w:r w:rsidR="0037175E">
        <w:rPr>
          <w:rFonts w:ascii="Trebuchet MS" w:hAnsi="Trebuchet MS"/>
          <w:i/>
          <w:color w:val="000000"/>
        </w:rPr>
        <w:t xml:space="preserve"> </w:t>
      </w:r>
      <w:r w:rsidRPr="001A3266">
        <w:rPr>
          <w:rFonts w:ascii="Trebuchet MS" w:hAnsi="Trebuchet MS"/>
          <w:color w:val="000000"/>
        </w:rPr>
        <w:t xml:space="preserve">(PDE), la 3 aprilie 2020 Consiliul UE adoptând o </w:t>
      </w:r>
      <w:r w:rsidRPr="001A3266">
        <w:rPr>
          <w:rFonts w:ascii="Trebuchet MS" w:hAnsi="Trebuchet MS"/>
          <w:i/>
          <w:color w:val="000000"/>
        </w:rPr>
        <w:t>Recomandare pentru corectarea deficitului bugetar excesiv</w:t>
      </w:r>
      <w:r w:rsidRPr="001A3266">
        <w:rPr>
          <w:rFonts w:ascii="Trebuchet MS" w:hAnsi="Trebuchet MS"/>
          <w:color w:val="000000"/>
        </w:rPr>
        <w:t xml:space="preserve">, care prevede atingerea unor ținte de deficit public de 3,6% din PIB în 2020, 3,4% în 2021 și 2,8% în 2022. În acest context, la 15 septembrie 2020, România a transmis COM </w:t>
      </w:r>
      <w:r w:rsidRPr="001A3266">
        <w:rPr>
          <w:rFonts w:ascii="Trebuchet MS" w:hAnsi="Trebuchet MS"/>
          <w:i/>
          <w:color w:val="000000"/>
        </w:rPr>
        <w:t>Raportul privind acțiunile întreprinse la recomandarea Consiliului UE pentru ajustarea deficitului bugetar excesiv</w:t>
      </w:r>
      <w:r w:rsidRPr="001A3266">
        <w:rPr>
          <w:rFonts w:ascii="Trebuchet MS" w:hAnsi="Trebuchet MS"/>
          <w:color w:val="000000"/>
        </w:rPr>
        <w:t xml:space="preserve">. </w:t>
      </w:r>
    </w:p>
    <w:p w:rsidR="00B23119" w:rsidRPr="000A676B" w:rsidRDefault="00B23119" w:rsidP="001D16D8">
      <w:pPr>
        <w:spacing w:before="120" w:after="120"/>
        <w:jc w:val="both"/>
        <w:rPr>
          <w:rFonts w:ascii="Trebuchet MS" w:hAnsi="Trebuchet MS" w:cs="Arial"/>
        </w:rPr>
      </w:pPr>
      <w:r w:rsidRPr="001A3266">
        <w:rPr>
          <w:rFonts w:ascii="Trebuchet MS" w:hAnsi="Trebuchet MS"/>
          <w:color w:val="000000"/>
        </w:rPr>
        <w:t xml:space="preserve">Având în vedere impactul macroeconomic și fiscal extraordinar al pandemiei COVID-19, </w:t>
      </w:r>
      <w:r w:rsidRPr="001A3266">
        <w:rPr>
          <w:rFonts w:ascii="Trebuchet MS" w:hAnsi="Trebuchet MS"/>
          <w:i/>
          <w:color w:val="000000"/>
        </w:rPr>
        <w:t>COM nu a adoptat o decizie privind măsurile ulterioare aplicabile în cadrul PDE</w:t>
      </w:r>
      <w:r w:rsidRPr="001A3266">
        <w:rPr>
          <w:rFonts w:ascii="Trebuchet MS" w:hAnsi="Trebuchet MS"/>
          <w:color w:val="000000"/>
        </w:rPr>
        <w:t>, urmând să reevalueze situația bugetară a României pe baza datelor privind execuția bugetară din 2020, a bugetului pe 2021 și a prognozei sale din mai 2021. Dacă este cazul, COM va propune noi măsuri în cadrul PDE, ținând seama de aplicarea în continuare, în 2021, a clauzei derogatorii generale</w:t>
      </w:r>
      <w:r w:rsidRPr="001A3266">
        <w:rPr>
          <w:rStyle w:val="FootnoteReference"/>
          <w:rFonts w:ascii="Trebuchet MS" w:hAnsi="Trebuchet MS"/>
          <w:color w:val="000000"/>
        </w:rPr>
        <w:footnoteReference w:id="2"/>
      </w:r>
      <w:r w:rsidRPr="001A3266">
        <w:rPr>
          <w:rFonts w:ascii="Trebuchet MS" w:hAnsi="Trebuchet MS"/>
          <w:color w:val="000000"/>
        </w:rPr>
        <w:t xml:space="preserve"> din Pactul de stabilitate și de creștere.</w:t>
      </w:r>
    </w:p>
    <w:p w:rsidR="00B23119" w:rsidRPr="000A676B" w:rsidRDefault="00B23119" w:rsidP="00E47A88">
      <w:pPr>
        <w:spacing w:before="120" w:after="120"/>
        <w:jc w:val="both"/>
        <w:rPr>
          <w:rFonts w:ascii="Trebuchet MS" w:hAnsi="Trebuchet MS"/>
        </w:rPr>
      </w:pPr>
      <w:r w:rsidRPr="001A3266">
        <w:rPr>
          <w:rFonts w:ascii="Trebuchet MS" w:hAnsi="Trebuchet MS"/>
          <w:color w:val="000000"/>
        </w:rPr>
        <w:t xml:space="preserve">În 2020, </w:t>
      </w:r>
      <w:r w:rsidRPr="001A3266">
        <w:rPr>
          <w:rFonts w:ascii="Trebuchet MS" w:hAnsi="Trebuchet MS"/>
          <w:b/>
          <w:color w:val="000000"/>
        </w:rPr>
        <w:t>politica fiscal-bugetară a reprezentat un instrument important pentru stoparea efectelor negative</w:t>
      </w:r>
      <w:r w:rsidRPr="001A3266">
        <w:rPr>
          <w:rFonts w:ascii="Trebuchet MS" w:hAnsi="Trebuchet MS"/>
          <w:color w:val="000000"/>
        </w:rPr>
        <w:t xml:space="preserve"> ale crizei pandemice, prin sprijinirea populației și a mediului de afaceri. Astfel, dacă programarea bugetară inițială prevedea un deficit bugetar de 3,6% pentru anul 2020, în linie cu ținta prevăzută de recomandarea P</w:t>
      </w:r>
      <w:r w:rsidR="00941ACF">
        <w:rPr>
          <w:rFonts w:ascii="Trebuchet MS" w:hAnsi="Trebuchet MS"/>
          <w:color w:val="000000"/>
        </w:rPr>
        <w:t>DE</w:t>
      </w:r>
      <w:r w:rsidRPr="001A3266">
        <w:rPr>
          <w:rFonts w:ascii="Trebuchet MS" w:hAnsi="Trebuchet MS"/>
          <w:color w:val="000000"/>
        </w:rPr>
        <w:t xml:space="preserve">, evoluțiile economice în contextul crizei COVID-19 au impus </w:t>
      </w:r>
      <w:r w:rsidRPr="001A3266">
        <w:rPr>
          <w:rFonts w:ascii="Trebuchet MS" w:hAnsi="Trebuchet MS"/>
          <w:i/>
          <w:color w:val="000000"/>
        </w:rPr>
        <w:t>trei rectificări bugetare</w:t>
      </w:r>
      <w:r w:rsidRPr="001A3266">
        <w:rPr>
          <w:rFonts w:ascii="Trebuchet MS" w:hAnsi="Trebuchet MS"/>
          <w:color w:val="000000"/>
        </w:rPr>
        <w:t xml:space="preserve">, care au modificat succesiv </w:t>
      </w:r>
      <w:r w:rsidRPr="001A3266">
        <w:rPr>
          <w:rFonts w:ascii="Trebuchet MS" w:hAnsi="Trebuchet MS"/>
          <w:i/>
          <w:color w:val="000000"/>
        </w:rPr>
        <w:t>ținta de deficit bugetar</w:t>
      </w:r>
      <w:r w:rsidRPr="001A3266">
        <w:rPr>
          <w:rFonts w:ascii="Trebuchet MS" w:hAnsi="Trebuchet MS"/>
          <w:b/>
          <w:i/>
          <w:color w:val="000000"/>
        </w:rPr>
        <w:t xml:space="preserve"> </w:t>
      </w:r>
      <w:r w:rsidRPr="001A3266">
        <w:rPr>
          <w:rFonts w:ascii="Trebuchet MS" w:hAnsi="Trebuchet MS"/>
          <w:color w:val="000000"/>
        </w:rPr>
        <w:t xml:space="preserve">pentru întregul an 2020, la 6,7%, 8,6%, respectiv </w:t>
      </w:r>
      <w:r w:rsidRPr="001A3266">
        <w:rPr>
          <w:rFonts w:ascii="Trebuchet MS" w:hAnsi="Trebuchet MS"/>
          <w:i/>
          <w:color w:val="000000"/>
        </w:rPr>
        <w:t>9,1% din PIB</w:t>
      </w:r>
      <w:r w:rsidRPr="000A676B">
        <w:rPr>
          <w:rFonts w:ascii="Trebuchet MS" w:hAnsi="Trebuchet MS"/>
        </w:rPr>
        <w:t>.</w:t>
      </w:r>
    </w:p>
    <w:p w:rsidR="00B23119" w:rsidRPr="001A3266" w:rsidRDefault="00B23119" w:rsidP="00E47A88">
      <w:pPr>
        <w:spacing w:before="120" w:after="120"/>
        <w:jc w:val="both"/>
        <w:rPr>
          <w:rFonts w:ascii="Trebuchet MS" w:hAnsi="Trebuchet MS"/>
          <w:color w:val="000000"/>
        </w:rPr>
      </w:pPr>
      <w:r w:rsidRPr="001A3266">
        <w:rPr>
          <w:rFonts w:ascii="Trebuchet MS" w:hAnsi="Trebuchet MS"/>
          <w:b/>
          <w:color w:val="000000"/>
        </w:rPr>
        <w:t xml:space="preserve">Execuția </w:t>
      </w:r>
      <w:r w:rsidR="00863CA5">
        <w:rPr>
          <w:rFonts w:ascii="Trebuchet MS" w:hAnsi="Trebuchet MS"/>
          <w:b/>
          <w:color w:val="000000"/>
        </w:rPr>
        <w:t xml:space="preserve">preliminată a </w:t>
      </w:r>
      <w:r w:rsidRPr="001A3266">
        <w:rPr>
          <w:rFonts w:ascii="Trebuchet MS" w:hAnsi="Trebuchet MS"/>
          <w:b/>
          <w:color w:val="000000"/>
        </w:rPr>
        <w:t>bugetului general consolidat la finele anului 2020 a înregistrat un deficit de 101,92 mld. lei (9,79% din PIB)</w:t>
      </w:r>
      <w:r w:rsidRPr="001A3266">
        <w:rPr>
          <w:rFonts w:ascii="Trebuchet MS" w:hAnsi="Trebuchet MS"/>
          <w:color w:val="000000"/>
        </w:rPr>
        <w:t xml:space="preserve">. Sume în valoare de 46,31 mld. lei (4,45% din PIB) au fost menținute în circuitul economic prin facilități fiscale, investiții și cheltuieli excepționale alocate pentru combaterea efectelor pandemiei de COVID-19. </w:t>
      </w:r>
      <w:r w:rsidRPr="001A3266">
        <w:rPr>
          <w:rFonts w:ascii="Trebuchet MS" w:hAnsi="Trebuchet MS"/>
          <w:i/>
          <w:color w:val="000000"/>
        </w:rPr>
        <w:t>Creșterea deficitului bugetar aferent anului 2020</w:t>
      </w:r>
      <w:r w:rsidRPr="001A3266">
        <w:rPr>
          <w:rFonts w:ascii="Trebuchet MS" w:hAnsi="Trebuchet MS"/>
          <w:color w:val="000000"/>
        </w:rPr>
        <w:t xml:space="preserve">, comparativ cu anul 2019, este explicată, pe partea </w:t>
      </w:r>
      <w:r w:rsidRPr="001A3266">
        <w:rPr>
          <w:rFonts w:ascii="Trebuchet MS" w:hAnsi="Trebuchet MS"/>
          <w:i/>
          <w:color w:val="000000"/>
        </w:rPr>
        <w:t>venituri</w:t>
      </w:r>
      <w:r w:rsidRPr="001A3266">
        <w:rPr>
          <w:rFonts w:ascii="Trebuchet MS" w:hAnsi="Trebuchet MS"/>
          <w:color w:val="000000"/>
        </w:rPr>
        <w:t xml:space="preserve">, (i) de evoluția nefavorabilă a încasărilor bugetare în perioada martie - decembrie datorită crizei, precum și ca urmare a amânării plății unor obligații fiscale de către agenții economici pe perioada crizei (18,12 mld. lei), (ii) </w:t>
      </w:r>
      <w:r w:rsidRPr="001A3266">
        <w:rPr>
          <w:rFonts w:ascii="Trebuchet MS" w:hAnsi="Trebuchet MS"/>
        </w:rPr>
        <w:t xml:space="preserve">de creșterea cu </w:t>
      </w:r>
      <w:r w:rsidRPr="00A158B3">
        <w:rPr>
          <w:rFonts w:ascii="Trebuchet MS" w:hAnsi="Trebuchet MS"/>
        </w:rPr>
        <w:t>2,72 mld. lei a restituirilor de TVA</w:t>
      </w:r>
      <w:r w:rsidRPr="001A3266">
        <w:rPr>
          <w:rFonts w:ascii="Trebuchet MS" w:hAnsi="Trebuchet MS"/>
          <w:color w:val="000000"/>
        </w:rPr>
        <w:t xml:space="preserve">, față de nivelul din 2019, pentru susținerea lichidității în sectorul privat, (iii) precum și de bonificațiile acordate pentru plata la scadență a impozitului pe profit și a celui pe veniturile microîntreprinderilor (0,9 mld. lei). Pe partea de </w:t>
      </w:r>
      <w:r w:rsidRPr="001A3266">
        <w:rPr>
          <w:rFonts w:ascii="Trebuchet MS" w:hAnsi="Trebuchet MS"/>
          <w:i/>
          <w:color w:val="000000"/>
        </w:rPr>
        <w:t>cheltuieli</w:t>
      </w:r>
      <w:r w:rsidRPr="001A3266">
        <w:rPr>
          <w:rFonts w:ascii="Trebuchet MS" w:hAnsi="Trebuchet MS"/>
          <w:color w:val="000000"/>
        </w:rPr>
        <w:t xml:space="preserve">, față de creșterea bugetară prin efectul legilor s-a înregistrat o creștere a </w:t>
      </w:r>
      <w:r w:rsidRPr="001A3266">
        <w:rPr>
          <w:rFonts w:ascii="Trebuchet MS" w:hAnsi="Trebuchet MS"/>
          <w:color w:val="000000"/>
        </w:rPr>
        <w:lastRenderedPageBreak/>
        <w:t>cheltuielilor de investiții cu 9,5 mld. lei față de aceeași perioadă a anului precedent, precum și plăți cu caracter excepțional generate de epidemia COVID-19 de aprox</w:t>
      </w:r>
      <w:r w:rsidR="00C42D36">
        <w:rPr>
          <w:rFonts w:ascii="Trebuchet MS" w:hAnsi="Trebuchet MS"/>
          <w:color w:val="000000"/>
        </w:rPr>
        <w:t>.</w:t>
      </w:r>
      <w:r w:rsidRPr="001A3266">
        <w:rPr>
          <w:rFonts w:ascii="Trebuchet MS" w:hAnsi="Trebuchet MS"/>
          <w:color w:val="000000"/>
        </w:rPr>
        <w:t xml:space="preserve"> 15,07 mld. lei. Pentru combaterea efectelor economice negative generate de pandemia COVID-19 au fost aprobate o serie de programe guvernamentale de sprijin pentru susținerea activității IMM-urilor, a companiilor mari și a IMM-urilor cu cifra de afaceri peste 20 mil. lei prin intermediul garanțiilor de stat; în anul 2020 s-au acordat garanții în valoare de 12,48 mld. lei (1,2% din PIB).</w:t>
      </w:r>
    </w:p>
    <w:p w:rsidR="00B23119" w:rsidRPr="001A3266" w:rsidRDefault="00B23119" w:rsidP="001D16D8">
      <w:pPr>
        <w:widowControl w:val="0"/>
        <w:spacing w:before="120" w:after="120"/>
        <w:jc w:val="both"/>
        <w:rPr>
          <w:rFonts w:ascii="Trebuchet MS" w:hAnsi="Trebuchet MS"/>
          <w:color w:val="000000"/>
        </w:rPr>
      </w:pPr>
      <w:r w:rsidRPr="001A3266">
        <w:rPr>
          <w:rFonts w:ascii="Trebuchet MS" w:hAnsi="Trebuchet MS"/>
          <w:color w:val="000000"/>
        </w:rPr>
        <w:t xml:space="preserve">Cele mai importante </w:t>
      </w:r>
      <w:r w:rsidRPr="001A3266">
        <w:rPr>
          <w:rFonts w:ascii="Trebuchet MS" w:hAnsi="Trebuchet MS"/>
          <w:b/>
          <w:color w:val="000000"/>
        </w:rPr>
        <w:t>măsuri de macrostabilizare</w:t>
      </w:r>
      <w:r w:rsidRPr="001A3266">
        <w:rPr>
          <w:rFonts w:ascii="Trebuchet MS" w:hAnsi="Trebuchet MS"/>
          <w:color w:val="000000"/>
        </w:rPr>
        <w:t xml:space="preserve"> adoptate de Guvern în cursul anului 2020 și continuate în 2021</w:t>
      </w:r>
      <w:r w:rsidRPr="001A3266">
        <w:rPr>
          <w:rStyle w:val="FootnoteReference"/>
          <w:rFonts w:ascii="Trebuchet MS" w:hAnsi="Trebuchet MS"/>
          <w:color w:val="000000"/>
        </w:rPr>
        <w:footnoteReference w:id="3"/>
      </w:r>
      <w:r w:rsidRPr="001A3266">
        <w:rPr>
          <w:rFonts w:ascii="Trebuchet MS" w:hAnsi="Trebuchet MS"/>
          <w:color w:val="000000"/>
        </w:rPr>
        <w:t xml:space="preserve"> în vederea stopării efectelor negative ale pandemiei și a sprijinirii populației și mediului de afaceri, sunt:</w:t>
      </w:r>
    </w:p>
    <w:p w:rsidR="00B23119" w:rsidRPr="00107DA1" w:rsidRDefault="00B23119" w:rsidP="00107DA1">
      <w:pPr>
        <w:widowControl w:val="0"/>
        <w:spacing w:before="120" w:after="120"/>
        <w:jc w:val="both"/>
        <w:rPr>
          <w:rStyle w:val="Hyperlink"/>
          <w:rFonts w:ascii="Trebuchet MS" w:hAnsi="Trebuchet MS"/>
          <w:i/>
          <w:u w:val="none"/>
        </w:rPr>
      </w:pPr>
      <w:r w:rsidRPr="00107DA1">
        <w:rPr>
          <w:rStyle w:val="Hyperlink"/>
          <w:rFonts w:ascii="Trebuchet MS" w:hAnsi="Trebuchet MS"/>
          <w:i/>
          <w:u w:val="none"/>
        </w:rPr>
        <w:t>Susținerea mediului de afaceri prin finanțarea unor programe importante:</w:t>
      </w:r>
    </w:p>
    <w:p w:rsidR="00B23119" w:rsidRPr="001A3266" w:rsidRDefault="00B23119" w:rsidP="009958FF">
      <w:pPr>
        <w:widowControl w:val="0"/>
        <w:numPr>
          <w:ilvl w:val="0"/>
          <w:numId w:val="24"/>
        </w:numPr>
        <w:spacing w:before="120" w:after="120"/>
        <w:ind w:left="360"/>
        <w:jc w:val="both"/>
        <w:rPr>
          <w:rFonts w:ascii="Trebuchet MS" w:eastAsia="Calibri" w:hAnsi="Trebuchet MS" w:cs="Arial"/>
          <w:color w:val="000000"/>
          <w:lang w:eastAsia="zh-CN"/>
        </w:rPr>
      </w:pPr>
      <w:r w:rsidRPr="001A3266">
        <w:rPr>
          <w:rFonts w:ascii="Trebuchet MS" w:eastAsia="Calibri" w:hAnsi="Trebuchet MS" w:cs="Arial"/>
          <w:color w:val="000000"/>
          <w:shd w:val="clear" w:color="auto" w:fill="FFFFFF"/>
          <w:lang w:eastAsia="zh-CN"/>
        </w:rPr>
        <w:t xml:space="preserve">Programul </w:t>
      </w:r>
      <w:r w:rsidRPr="001A3266">
        <w:rPr>
          <w:rFonts w:ascii="Trebuchet MS" w:eastAsia="Calibri" w:hAnsi="Trebuchet MS" w:cs="Arial"/>
          <w:i/>
          <w:color w:val="000000"/>
          <w:shd w:val="clear" w:color="auto" w:fill="FFFFFF"/>
          <w:lang w:eastAsia="zh-CN"/>
        </w:rPr>
        <w:t>Ajutoare de stat pentru finanțarea proiectelor de investiții</w:t>
      </w:r>
      <w:r w:rsidRPr="001A3266">
        <w:rPr>
          <w:rFonts w:ascii="Trebuchet MS" w:eastAsia="Calibri" w:hAnsi="Trebuchet MS" w:cs="Arial"/>
          <w:color w:val="000000"/>
          <w:shd w:val="clear" w:color="auto" w:fill="FFFFFF"/>
          <w:lang w:eastAsia="zh-CN"/>
        </w:rPr>
        <w:t>;</w:t>
      </w:r>
      <w:r w:rsidRPr="001A3266">
        <w:rPr>
          <w:rFonts w:ascii="Trebuchet MS" w:eastAsia="Calibri" w:hAnsi="Trebuchet MS" w:cs="Arial"/>
          <w:color w:val="000000"/>
          <w:lang w:eastAsia="zh-CN"/>
        </w:rPr>
        <w:t xml:space="preserve"> </w:t>
      </w:r>
    </w:p>
    <w:p w:rsidR="00B23119" w:rsidRPr="001A3266" w:rsidRDefault="00B23119" w:rsidP="009958FF">
      <w:pPr>
        <w:widowControl w:val="0"/>
        <w:numPr>
          <w:ilvl w:val="0"/>
          <w:numId w:val="24"/>
        </w:numPr>
        <w:spacing w:before="120" w:after="120"/>
        <w:ind w:left="360"/>
        <w:jc w:val="both"/>
        <w:rPr>
          <w:rFonts w:ascii="Trebuchet MS" w:eastAsia="Calibri" w:hAnsi="Trebuchet MS"/>
          <w:bCs/>
          <w:color w:val="000000"/>
          <w:kern w:val="1"/>
        </w:rPr>
      </w:pPr>
      <w:r w:rsidRPr="001A3266">
        <w:rPr>
          <w:rFonts w:ascii="Trebuchet MS" w:eastAsia="Calibri" w:hAnsi="Trebuchet MS"/>
          <w:color w:val="000000"/>
          <w:shd w:val="clear" w:color="auto" w:fill="FFFFFF"/>
        </w:rPr>
        <w:t xml:space="preserve">Programul </w:t>
      </w:r>
      <w:r w:rsidRPr="001A3266">
        <w:rPr>
          <w:rFonts w:ascii="Trebuchet MS" w:eastAsia="Calibri" w:hAnsi="Trebuchet MS"/>
          <w:i/>
          <w:color w:val="000000"/>
          <w:shd w:val="clear" w:color="auto" w:fill="FFFFFF"/>
        </w:rPr>
        <w:t>Transferuri în cadrul schemelor de ajutor de stat reprezentând sume restituite la acciză pentru motorina utilizată drept combustibil'</w:t>
      </w:r>
      <w:r w:rsidRPr="001A3266">
        <w:rPr>
          <w:rFonts w:ascii="Trebuchet MS" w:eastAsia="Calibri" w:hAnsi="Trebuchet MS"/>
          <w:color w:val="000000"/>
          <w:shd w:val="clear" w:color="auto" w:fill="FFFFFF"/>
        </w:rPr>
        <w:t>;</w:t>
      </w:r>
    </w:p>
    <w:p w:rsidR="00B23119" w:rsidRPr="001A3266" w:rsidRDefault="00B23119" w:rsidP="009958FF">
      <w:pPr>
        <w:widowControl w:val="0"/>
        <w:numPr>
          <w:ilvl w:val="0"/>
          <w:numId w:val="24"/>
        </w:numPr>
        <w:spacing w:before="120" w:after="120"/>
        <w:ind w:left="360"/>
        <w:jc w:val="both"/>
        <w:rPr>
          <w:rFonts w:ascii="Trebuchet MS" w:hAnsi="Trebuchet MS"/>
          <w:color w:val="000000"/>
        </w:rPr>
      </w:pPr>
      <w:r w:rsidRPr="001A3266">
        <w:rPr>
          <w:rFonts w:ascii="Trebuchet MS" w:hAnsi="Trebuchet MS" w:cs="Calibri"/>
          <w:color w:val="000000"/>
          <w:lang w:eastAsia="ro-RO"/>
        </w:rPr>
        <w:t xml:space="preserve">Programul </w:t>
      </w:r>
      <w:r w:rsidRPr="001A3266">
        <w:rPr>
          <w:rFonts w:ascii="Trebuchet MS" w:hAnsi="Trebuchet MS" w:cs="Calibri"/>
          <w:i/>
          <w:color w:val="000000"/>
          <w:lang w:eastAsia="ro-RO"/>
        </w:rPr>
        <w:t>IMM INVEST ROMÂNIA</w:t>
      </w:r>
      <w:r w:rsidRPr="001A3266">
        <w:rPr>
          <w:rFonts w:ascii="Trebuchet MS" w:hAnsi="Trebuchet MS" w:cs="Calibri"/>
          <w:color w:val="000000"/>
          <w:lang w:eastAsia="ro-RO"/>
        </w:rPr>
        <w:t xml:space="preserve"> – p</w:t>
      </w:r>
      <w:r w:rsidRPr="001A3266">
        <w:rPr>
          <w:rFonts w:ascii="Trebuchet MS" w:hAnsi="Trebuchet MS"/>
          <w:color w:val="000000"/>
        </w:rPr>
        <w:t xml:space="preserve">rin OUG nr.16/10.03.2021, au fost aduse următoarele modificări și completări: aprobarea subprogramului AGRO IMM INVEST – de </w:t>
      </w:r>
      <w:proofErr w:type="spellStart"/>
      <w:r w:rsidRPr="001A3266">
        <w:rPr>
          <w:rFonts w:ascii="Trebuchet MS" w:hAnsi="Trebuchet MS"/>
          <w:color w:val="000000"/>
        </w:rPr>
        <w:t>susţinere</w:t>
      </w:r>
      <w:proofErr w:type="spellEnd"/>
      <w:r w:rsidRPr="001A3266">
        <w:rPr>
          <w:rFonts w:ascii="Trebuchet MS" w:hAnsi="Trebuchet MS"/>
          <w:color w:val="000000"/>
        </w:rPr>
        <w:t xml:space="preserve"> a IMM </w:t>
      </w:r>
      <w:proofErr w:type="spellStart"/>
      <w:r w:rsidRPr="001A3266">
        <w:rPr>
          <w:rFonts w:ascii="Trebuchet MS" w:hAnsi="Trebuchet MS"/>
          <w:color w:val="000000"/>
        </w:rPr>
        <w:t>şi</w:t>
      </w:r>
      <w:proofErr w:type="spellEnd"/>
      <w:r w:rsidRPr="001A3266">
        <w:rPr>
          <w:rFonts w:ascii="Trebuchet MS" w:hAnsi="Trebuchet MS"/>
          <w:color w:val="000000"/>
        </w:rPr>
        <w:t xml:space="preserve"> a întreprinderilor mici cu capitalizare de </w:t>
      </w:r>
      <w:proofErr w:type="spellStart"/>
      <w:r w:rsidRPr="001A3266">
        <w:rPr>
          <w:rFonts w:ascii="Trebuchet MS" w:hAnsi="Trebuchet MS"/>
          <w:color w:val="000000"/>
        </w:rPr>
        <w:t>piaţă</w:t>
      </w:r>
      <w:proofErr w:type="spellEnd"/>
      <w:r w:rsidRPr="001A3266">
        <w:rPr>
          <w:rFonts w:ascii="Trebuchet MS" w:hAnsi="Trebuchet MS"/>
          <w:color w:val="000000"/>
        </w:rPr>
        <w:t xml:space="preserve"> medie, din domeniul agriculturii, pescuitului, acvaculturii </w:t>
      </w:r>
      <w:proofErr w:type="spellStart"/>
      <w:r w:rsidRPr="001A3266">
        <w:rPr>
          <w:rFonts w:ascii="Trebuchet MS" w:hAnsi="Trebuchet MS"/>
          <w:color w:val="000000"/>
        </w:rPr>
        <w:t>şi</w:t>
      </w:r>
      <w:proofErr w:type="spellEnd"/>
      <w:r w:rsidRPr="001A3266">
        <w:rPr>
          <w:rFonts w:ascii="Trebuchet MS" w:hAnsi="Trebuchet MS"/>
          <w:color w:val="000000"/>
        </w:rPr>
        <w:t xml:space="preserve"> sectorului alimentar; aprobarea plafonului de garantare aferent anului 2021, în suma de 15 mld lei (pentru subprogramul AGRO IMM INVEST plafonul fiind de 1 mld. lei); prelungirea  schemei de ajutor de stat aferente programului până la 30 iunie 2021 și a perioadei pentru plata grantului acordat până la 30 iunie 2022;</w:t>
      </w:r>
    </w:p>
    <w:p w:rsidR="00B23119" w:rsidRPr="003437D4" w:rsidRDefault="00B23119" w:rsidP="009958FF">
      <w:pPr>
        <w:numPr>
          <w:ilvl w:val="0"/>
          <w:numId w:val="25"/>
        </w:numPr>
        <w:suppressAutoHyphens/>
        <w:autoSpaceDE w:val="0"/>
        <w:autoSpaceDN w:val="0"/>
        <w:adjustRightInd w:val="0"/>
        <w:spacing w:before="120" w:after="120"/>
        <w:ind w:right="-1"/>
        <w:jc w:val="both"/>
        <w:rPr>
          <w:rStyle w:val="salnbdy"/>
          <w:rFonts w:ascii="Trebuchet MS" w:eastAsia="Calibri" w:hAnsi="Trebuchet MS" w:cs="Arial"/>
          <w:b/>
          <w:color w:val="auto"/>
        </w:rPr>
      </w:pPr>
      <w:r w:rsidRPr="001A3266">
        <w:rPr>
          <w:rStyle w:val="salnbdy"/>
          <w:rFonts w:ascii="Trebuchet MS" w:hAnsi="Trebuchet MS" w:cs="Calibri"/>
          <w:bdr w:val="none" w:sz="0" w:space="0" w:color="auto" w:frame="1"/>
        </w:rPr>
        <w:t xml:space="preserve">Programul </w:t>
      </w:r>
      <w:r w:rsidRPr="001A3266">
        <w:rPr>
          <w:rStyle w:val="salnbdy"/>
          <w:rFonts w:ascii="Trebuchet MS" w:hAnsi="Trebuchet MS" w:cs="Calibri"/>
          <w:i/>
          <w:bdr w:val="none" w:sz="0" w:space="0" w:color="auto" w:frame="1"/>
        </w:rPr>
        <w:t xml:space="preserve">IMM LEASING de echipamente și utilaje </w:t>
      </w:r>
      <w:r w:rsidRPr="001A3266">
        <w:rPr>
          <w:rStyle w:val="salnbdy"/>
          <w:rFonts w:ascii="Trebuchet MS" w:hAnsi="Trebuchet MS" w:cs="Calibri"/>
          <w:bdr w:val="none" w:sz="0" w:space="0" w:color="auto" w:frame="1"/>
        </w:rPr>
        <w:t>– a fost</w:t>
      </w:r>
      <w:r w:rsidRPr="001A3266">
        <w:rPr>
          <w:rFonts w:ascii="Trebuchet MS" w:hAnsi="Trebuchet MS"/>
          <w:color w:val="000000"/>
        </w:rPr>
        <w:t xml:space="preserve"> propus un plafon de 2 mld.</w:t>
      </w:r>
      <w:r w:rsidR="007B5834">
        <w:rPr>
          <w:rFonts w:ascii="Trebuchet MS" w:hAnsi="Trebuchet MS"/>
          <w:color w:val="000000"/>
        </w:rPr>
        <w:t xml:space="preserve"> </w:t>
      </w:r>
      <w:r w:rsidRPr="001A3266">
        <w:rPr>
          <w:rFonts w:ascii="Trebuchet MS" w:hAnsi="Trebuchet MS"/>
          <w:color w:val="000000"/>
        </w:rPr>
        <w:t xml:space="preserve">lei, precum și prelungirea schemei de ajutor de </w:t>
      </w:r>
      <w:proofErr w:type="spellStart"/>
      <w:r w:rsidRPr="001A3266">
        <w:rPr>
          <w:rFonts w:ascii="Trebuchet MS" w:hAnsi="Trebuchet MS"/>
          <w:color w:val="000000"/>
        </w:rPr>
        <w:t>minimis</w:t>
      </w:r>
      <w:proofErr w:type="spellEnd"/>
      <w:r w:rsidRPr="001A3266">
        <w:rPr>
          <w:rFonts w:ascii="Trebuchet MS" w:hAnsi="Trebuchet MS"/>
          <w:color w:val="000000"/>
        </w:rPr>
        <w:t xml:space="preserve"> aferente programului până la 31 decembrie 2021 și a plății grantului acordat până 31 octombrie 2022;</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eastAsia="Calibri" w:hAnsi="Trebuchet MS" w:cs="Arial"/>
          <w:color w:val="000000"/>
        </w:rPr>
      </w:pPr>
      <w:r w:rsidRPr="001A3266">
        <w:rPr>
          <w:rFonts w:ascii="Trebuchet MS" w:eastAsia="Calibri" w:hAnsi="Trebuchet MS" w:cs="Arial"/>
          <w:color w:val="000000"/>
        </w:rPr>
        <w:t xml:space="preserve">Programul </w:t>
      </w:r>
      <w:r w:rsidRPr="001A3266">
        <w:rPr>
          <w:rFonts w:ascii="Trebuchet MS" w:eastAsia="Calibri" w:hAnsi="Trebuchet MS" w:cs="Arial"/>
          <w:i/>
          <w:color w:val="000000"/>
        </w:rPr>
        <w:t>IMM FACTOR</w:t>
      </w:r>
      <w:r w:rsidRPr="001A3266">
        <w:rPr>
          <w:rFonts w:ascii="Trebuchet MS" w:eastAsia="Calibri" w:hAnsi="Trebuchet MS" w:cs="Arial"/>
          <w:color w:val="000000"/>
        </w:rPr>
        <w:t xml:space="preserve">, de garantare a creditului comercial </w:t>
      </w:r>
      <w:proofErr w:type="spellStart"/>
      <w:r w:rsidRPr="001A3266">
        <w:rPr>
          <w:rFonts w:ascii="Trebuchet MS" w:eastAsia="Calibri" w:hAnsi="Trebuchet MS" w:cs="Arial"/>
          <w:color w:val="000000"/>
        </w:rPr>
        <w:t>şi</w:t>
      </w:r>
      <w:proofErr w:type="spellEnd"/>
      <w:r w:rsidRPr="001A3266">
        <w:rPr>
          <w:rFonts w:ascii="Trebuchet MS" w:eastAsia="Calibri" w:hAnsi="Trebuchet MS" w:cs="Arial"/>
          <w:color w:val="000000"/>
        </w:rPr>
        <w:t xml:space="preserve"> a schemei de ajutor de stat asociată acestuia</w:t>
      </w:r>
      <w:r w:rsidRPr="001A3266">
        <w:rPr>
          <w:rFonts w:ascii="Trebuchet MS" w:hAnsi="Trebuchet MS"/>
          <w:color w:val="000000"/>
        </w:rPr>
        <w:t>, aprobat prin OUG nr.146/ 2020, cu modificările și completările ulterioare - a fost aprobat un plafon de 1 mld.</w:t>
      </w:r>
      <w:r w:rsidR="007B5834">
        <w:rPr>
          <w:rFonts w:ascii="Trebuchet MS" w:hAnsi="Trebuchet MS"/>
          <w:color w:val="000000"/>
        </w:rPr>
        <w:t xml:space="preserve"> </w:t>
      </w:r>
      <w:r w:rsidRPr="001A3266">
        <w:rPr>
          <w:rFonts w:ascii="Trebuchet MS" w:hAnsi="Trebuchet MS"/>
          <w:color w:val="000000"/>
        </w:rPr>
        <w:t>lei, precum și o schemă de ajutor de stat aprobată până la 30 iunie 2021, plata grantului acordat putându-se efectua până la 30 aprilie 2022.</w:t>
      </w:r>
    </w:p>
    <w:p w:rsidR="00B23119" w:rsidRPr="00946A80" w:rsidRDefault="00B23119" w:rsidP="00946A80">
      <w:pPr>
        <w:widowControl w:val="0"/>
        <w:spacing w:before="120" w:after="120"/>
        <w:jc w:val="both"/>
        <w:rPr>
          <w:rStyle w:val="Hyperlink"/>
          <w:rFonts w:ascii="Trebuchet MS" w:hAnsi="Trebuchet MS"/>
          <w:i/>
          <w:u w:val="none"/>
        </w:rPr>
      </w:pPr>
      <w:r w:rsidRPr="00946A80">
        <w:rPr>
          <w:rStyle w:val="Hyperlink"/>
          <w:rFonts w:ascii="Trebuchet MS" w:hAnsi="Trebuchet MS"/>
          <w:i/>
          <w:u w:val="none"/>
        </w:rPr>
        <w:t>Finanțarea măsurilor de protecție socială în contextul pandemiei, a căror aplicabilitate a fost prelungită până la data 30 iunie 2021:</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s="Calibri"/>
          <w:noProof/>
          <w:color w:val="000000"/>
        </w:rPr>
      </w:pPr>
      <w:r w:rsidRPr="001A3266">
        <w:rPr>
          <w:rFonts w:ascii="Trebuchet MS" w:hAnsi="Trebuchet MS" w:cs="Calibri"/>
          <w:noProof/>
        </w:rPr>
        <w:t>Pe perioada suspendării temporare a contractului individual de muncă</w:t>
      </w:r>
      <w:r w:rsidRPr="001A3266">
        <w:rPr>
          <w:rFonts w:ascii="Trebuchet MS" w:hAnsi="Trebuchet MS" w:cs="Calibri"/>
          <w:noProof/>
          <w:color w:val="000000"/>
        </w:rPr>
        <w:t xml:space="preserve"> se acordată salariaților, conform OUG nr. 30/2020, o indemnizaţie stabilită la</w:t>
      </w:r>
      <w:r w:rsidRPr="001A3266">
        <w:rPr>
          <w:rFonts w:ascii="Trebuchet MS" w:hAnsi="Trebuchet MS" w:cs="Calibri"/>
          <w:noProof/>
        </w:rPr>
        <w:t xml:space="preserve"> 75% din salariul de bază corespunzător locului de muncă ocupat dar nu mai mult de 75% din câştigul salarial mediu brut utilizat la fundamentarea </w:t>
      </w:r>
      <w:r w:rsidRPr="001A3266">
        <w:rPr>
          <w:rFonts w:ascii="Trebuchet MS" w:hAnsi="Trebuchet MS" w:cs="Calibri"/>
          <w:noProof/>
          <w:color w:val="000000"/>
        </w:rPr>
        <w:t>bugetului asigurărilor sociale de stat pe anul 2020, (șomaj tehnic).</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s="Calibri"/>
          <w:noProof/>
          <w:lang w:eastAsia="zh-CN"/>
        </w:rPr>
      </w:pPr>
      <w:r w:rsidRPr="001A3266">
        <w:rPr>
          <w:rFonts w:ascii="Trebuchet MS" w:hAnsi="Trebuchet MS" w:cs="Calibri"/>
          <w:noProof/>
          <w:lang w:eastAsia="zh-CN"/>
        </w:rPr>
        <w:t xml:space="preserve">Angajatorii care încadrează în muncă, în perioada 1 ianuarie-1 septembrie 2021, pe perioadă nedeterminată, cu normă întreagă, persoane în vârstă de peste 50 de ani ale căror raporturi de muncă au încetat din motive neimputabile, primesc lunar, pe o perioadă de 12 luni, 50% din salariul angajatului, dar nu mai mult de 2.500 lei. </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s="Calibri"/>
          <w:noProof/>
          <w:lang w:eastAsia="zh-CN"/>
        </w:rPr>
      </w:pPr>
      <w:r w:rsidRPr="001A3266">
        <w:rPr>
          <w:rFonts w:ascii="Trebuchet MS" w:hAnsi="Trebuchet MS" w:cs="Calibri"/>
          <w:noProof/>
          <w:lang w:eastAsia="zh-CN"/>
        </w:rPr>
        <w:t xml:space="preserve">Angajatorii care încadrează în muncă, în perioada 1 ianuarie-1 septembrie 2021, pe perioadă nedeterminată, cu normă întreagă, persoane cu vârsta cuprinsă între 16 şi 29 de ani, înregistraţi ca şomeri, primesc lunar, pe o perioadă de 12 luni, 50% din salariul angajatului, dar nu mai mult de 2.500 lei. </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s="Calibri"/>
          <w:noProof/>
          <w:lang w:eastAsia="zh-CN"/>
        </w:rPr>
      </w:pPr>
      <w:r w:rsidRPr="001A3266">
        <w:rPr>
          <w:rFonts w:ascii="Trebuchet MS" w:hAnsi="Trebuchet MS" w:cs="Calibri"/>
          <w:noProof/>
        </w:rPr>
        <w:t>Până la data de 30 iunie 2021, pentru angajații care încheie contracte individuale de muncă pe perioadă determinată până la 3 luni, se asigură decontarea din bugetul asigurărilor pentru șomaj a unei părți de 41,5% din salariul aferent zilelor lucrate, dar nu mai mult de 41,5% din câştigul salarial mediu brut prevăzut de Legea nr. 6/2020;</w:t>
      </w:r>
    </w:p>
    <w:p w:rsidR="00B23119" w:rsidRPr="001A3266" w:rsidRDefault="00B23119" w:rsidP="009958FF">
      <w:pPr>
        <w:numPr>
          <w:ilvl w:val="0"/>
          <w:numId w:val="25"/>
        </w:numPr>
        <w:suppressAutoHyphens/>
        <w:autoSpaceDE w:val="0"/>
        <w:autoSpaceDN w:val="0"/>
        <w:adjustRightInd w:val="0"/>
        <w:spacing w:before="120" w:after="120"/>
        <w:ind w:left="357" w:right="-1" w:hanging="357"/>
        <w:jc w:val="both"/>
        <w:rPr>
          <w:rFonts w:ascii="Trebuchet MS" w:hAnsi="Trebuchet MS" w:cs="Calibri"/>
          <w:noProof/>
        </w:rPr>
      </w:pPr>
      <w:r w:rsidRPr="001A3266">
        <w:rPr>
          <w:rFonts w:ascii="Trebuchet MS" w:hAnsi="Trebuchet MS" w:cs="Calibri"/>
          <w:noProof/>
        </w:rPr>
        <w:t xml:space="preserve">Totodată, pentru persoanele care desfăşoară activităţi necalificate cu caracter ocazional, (zilieri), care îşi desfăşoară activitatea în unul dintre domeniile afectate de întreruperea sau </w:t>
      </w:r>
      <w:r w:rsidRPr="001A3266">
        <w:rPr>
          <w:rFonts w:ascii="Trebuchet MS" w:hAnsi="Trebuchet MS" w:cs="Calibri"/>
          <w:noProof/>
        </w:rPr>
        <w:lastRenderedPageBreak/>
        <w:t>restrângerea activităţii ca urmare a efectelor coronavirusului SARS-CoV-2, pentru o perioadă de 3 luni, la alegerea beneficiarului de lucrări, dar nu mai târziu de 30 iunie 2021, se acordă de la bugetul de stat o sumă reprezentând 35% din remuneraţia cuvenită zilei de muncă.</w:t>
      </w:r>
    </w:p>
    <w:p w:rsidR="00B23119" w:rsidRPr="00946A80" w:rsidRDefault="00B23119" w:rsidP="00946A80">
      <w:pPr>
        <w:widowControl w:val="0"/>
        <w:spacing w:before="120" w:after="120"/>
        <w:jc w:val="both"/>
        <w:rPr>
          <w:rStyle w:val="Hyperlink"/>
          <w:rFonts w:ascii="Trebuchet MS" w:hAnsi="Trebuchet MS"/>
          <w:i/>
          <w:u w:val="none"/>
        </w:rPr>
      </w:pPr>
      <w:r w:rsidRPr="00946A80">
        <w:rPr>
          <w:rStyle w:val="Hyperlink"/>
          <w:rFonts w:ascii="Trebuchet MS" w:hAnsi="Trebuchet MS"/>
          <w:i/>
          <w:u w:val="none"/>
        </w:rPr>
        <w:t xml:space="preserve">Continuarea aplicării unor măsuri care să ușureze povara fiscală: </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s="Calibri"/>
          <w:noProof/>
        </w:rPr>
      </w:pPr>
      <w:proofErr w:type="spellStart"/>
      <w:r w:rsidRPr="001A3266">
        <w:rPr>
          <w:rFonts w:ascii="Trebuchet MS" w:hAnsi="Trebuchet MS"/>
          <w:lang w:eastAsia="zh-CN"/>
        </w:rPr>
        <w:t>nedatorarea</w:t>
      </w:r>
      <w:proofErr w:type="spellEnd"/>
      <w:r w:rsidRPr="001A3266">
        <w:rPr>
          <w:rFonts w:ascii="Trebuchet MS" w:hAnsi="Trebuchet MS"/>
          <w:lang w:eastAsia="zh-CN"/>
        </w:rPr>
        <w:t xml:space="preserve"> dobânzilor și penalităților pentru obligațiile fiscale scadente începând cu luna martie 2020, până la 25 decembrie 2020;</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s="Calibri"/>
          <w:noProof/>
        </w:rPr>
      </w:pPr>
      <w:r w:rsidRPr="001A3266">
        <w:rPr>
          <w:rFonts w:ascii="Trebuchet MS" w:hAnsi="Trebuchet MS"/>
        </w:rPr>
        <w:t>efectuarea ulterioară a inspecției fiscale</w:t>
      </w:r>
      <w:r w:rsidRPr="001A3266">
        <w:rPr>
          <w:rFonts w:ascii="Trebuchet MS" w:hAnsi="Trebuchet MS"/>
          <w:i/>
        </w:rPr>
        <w:t xml:space="preserve"> </w:t>
      </w:r>
      <w:r w:rsidRPr="001A3266">
        <w:rPr>
          <w:rFonts w:ascii="Trebuchet MS" w:hAnsi="Trebuchet MS"/>
        </w:rPr>
        <w:t>(până la 31 ianuarie 2022- termen prelungit prin</w:t>
      </w:r>
      <w:r w:rsidRPr="001A3266">
        <w:rPr>
          <w:rFonts w:ascii="Trebuchet MS" w:eastAsia="Calibri" w:hAnsi="Trebuchet MS"/>
          <w:b/>
          <w:bCs/>
          <w:lang w:eastAsia="zh-CN"/>
        </w:rPr>
        <w:t xml:space="preserve"> </w:t>
      </w:r>
      <w:r w:rsidRPr="001A3266">
        <w:rPr>
          <w:rFonts w:ascii="Trebuchet MS" w:eastAsia="Calibri" w:hAnsi="Trebuchet MS"/>
          <w:bCs/>
          <w:lang w:eastAsia="zh-CN"/>
        </w:rPr>
        <w:t>OUG</w:t>
      </w:r>
      <w:r w:rsidRPr="001A3266">
        <w:rPr>
          <w:rFonts w:ascii="Trebuchet MS" w:eastAsia="Calibri" w:hAnsi="Trebuchet MS"/>
          <w:bCs/>
          <w:i/>
          <w:lang w:eastAsia="zh-CN"/>
        </w:rPr>
        <w:t xml:space="preserve"> </w:t>
      </w:r>
      <w:r w:rsidRPr="001A3266">
        <w:rPr>
          <w:rFonts w:ascii="Trebuchet MS" w:hAnsi="Trebuchet MS"/>
          <w:bCs/>
          <w:lang w:eastAsia="zh-CN"/>
        </w:rPr>
        <w:t>nr. 19/2021</w:t>
      </w:r>
      <w:r w:rsidRPr="001A3266">
        <w:rPr>
          <w:rFonts w:ascii="Trebuchet MS" w:hAnsi="Trebuchet MS"/>
          <w:lang w:eastAsia="zh-CN"/>
        </w:rPr>
        <w:t>) pentru solicitările la rambursare prin deconturi cu sumă negativă de TVA cu opțiune de rambursare, depuse în termenul legal;</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lang w:eastAsia="zh-CN"/>
        </w:rPr>
      </w:pPr>
      <w:r w:rsidRPr="001A3266">
        <w:rPr>
          <w:rFonts w:ascii="Trebuchet MS" w:hAnsi="Trebuchet MS"/>
          <w:lang w:eastAsia="zh-CN"/>
        </w:rPr>
        <w:t>acordarea unor facilități fiscale pentru contribuabilii care au datorii restante la 31 martie 2020, respectiv anularea accesoriilor datorate, cu condiția achitării obligațiilor bugetare principale; cererea de anulare a accesoriilor se poate depune până la 31 ianuarie 2022 (termen prelungit prin OUG 19/2021);</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lang w:eastAsia="zh-CN"/>
        </w:rPr>
      </w:pPr>
      <w:r w:rsidRPr="001A3266">
        <w:rPr>
          <w:rFonts w:ascii="Trebuchet MS" w:hAnsi="Trebuchet MS"/>
          <w:lang w:eastAsia="zh-CN"/>
        </w:rPr>
        <w:t>flexibilizarea condițiilor de accesare a restructurării obligațiilor bugetare, prin: includerea obligațiilor bugetare restante până la 31 decembrie 2020 în sfera celor pentru care se poate acorda restructurarea, prelungirea termenului de depunere a notificărilor privind intenția de a beneficia de restructurarea obligațiilor bugetare până la 30 septembrie 2021;</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lang w:eastAsia="zh-CN"/>
        </w:rPr>
      </w:pPr>
      <w:r w:rsidRPr="001A3266">
        <w:rPr>
          <w:rFonts w:ascii="Trebuchet MS" w:hAnsi="Trebuchet MS"/>
          <w:lang w:eastAsia="zh-CN"/>
        </w:rPr>
        <w:t>reglementarea unei proceduri simplificate de acordare a eșalonării la plată pentru cel mult 12 luni, pentru obligațiile bugetare principale și accesorii a căror scadență se împlinește după declararea stării de urgență până la data eliberării certificatului de atestare fiscală (cererea de acordare a eșalonării se poate depune până la 30 septembrie 2021).</w:t>
      </w:r>
    </w:p>
    <w:p w:rsidR="00B23119" w:rsidRPr="00946A80" w:rsidRDefault="00B23119" w:rsidP="009D6E69">
      <w:pPr>
        <w:widowControl w:val="0"/>
        <w:spacing w:before="120" w:after="120"/>
        <w:jc w:val="both"/>
        <w:rPr>
          <w:rStyle w:val="Hyperlink"/>
          <w:rFonts w:ascii="Trebuchet MS" w:hAnsi="Trebuchet MS"/>
          <w:i/>
          <w:u w:val="none"/>
        </w:rPr>
      </w:pPr>
      <w:r w:rsidRPr="00946A80">
        <w:rPr>
          <w:rStyle w:val="Hyperlink"/>
          <w:rFonts w:ascii="Trebuchet MS" w:hAnsi="Trebuchet MS"/>
          <w:i/>
          <w:u w:val="none"/>
        </w:rPr>
        <w:t>Continuarea aplicării scutirii de TVA pentru teste și unele medicamente folosite în lupta împotriva pandemiei de COVID-19:</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s="Calibri"/>
          <w:noProof/>
        </w:rPr>
      </w:pPr>
      <w:r w:rsidRPr="001A3266">
        <w:rPr>
          <w:rFonts w:ascii="Trebuchet MS" w:hAnsi="Trebuchet MS" w:cs="Calibri"/>
          <w:noProof/>
        </w:rPr>
        <w:t>introducerea unei scutiri de TVA cu drept de deducere a livrărilor de dispozitive medicale pentru diagnosticul in vitro al COVID-19, de vaccinuri împotriva COVID-19, precum și a serviciilor de vaccinare și testare aferente, altele decât cele scutite de TVA conform art. 292 din Codul fiscal, măsură aplicabilă aplicabilă până la data de 31 decembrie 2022;</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s="Calibri"/>
          <w:noProof/>
        </w:rPr>
      </w:pPr>
      <w:r w:rsidRPr="001A3266">
        <w:rPr>
          <w:rFonts w:ascii="Trebuchet MS" w:hAnsi="Trebuchet MS" w:cs="Calibri"/>
          <w:noProof/>
        </w:rPr>
        <w:t>introducerea unei scutiri de TVA pentru achiziţiile intracomunitare de Remdesivir, măsură aplicabilă până la data de 31 decembrie 2022.</w:t>
      </w:r>
    </w:p>
    <w:p w:rsidR="00B23119" w:rsidRPr="001A3266" w:rsidRDefault="00B23119" w:rsidP="001D16D8">
      <w:pPr>
        <w:widowControl w:val="0"/>
        <w:spacing w:before="120" w:after="120"/>
        <w:jc w:val="both"/>
        <w:rPr>
          <w:rFonts w:ascii="Trebuchet MS" w:hAnsi="Trebuchet MS"/>
          <w:b/>
          <w:color w:val="000000"/>
          <w:sz w:val="12"/>
          <w:szCs w:val="12"/>
        </w:rPr>
      </w:pPr>
    </w:p>
    <w:p w:rsidR="00B23119" w:rsidRPr="001A3266" w:rsidRDefault="00B23119" w:rsidP="001D16D8">
      <w:pPr>
        <w:widowControl w:val="0"/>
        <w:spacing w:before="120" w:after="120"/>
        <w:jc w:val="both"/>
        <w:rPr>
          <w:rFonts w:ascii="Trebuchet MS" w:hAnsi="Trebuchet MS"/>
          <w:color w:val="000000"/>
        </w:rPr>
      </w:pPr>
      <w:r w:rsidRPr="001A3266">
        <w:rPr>
          <w:rFonts w:ascii="Trebuchet MS" w:hAnsi="Trebuchet MS"/>
          <w:b/>
          <w:i/>
          <w:color w:val="000000"/>
        </w:rPr>
        <w:t>Pe termen mediu, România are ca obiectiv realizarea graduală a consolidării fiscale</w:t>
      </w:r>
      <w:r w:rsidRPr="001A3266">
        <w:rPr>
          <w:rFonts w:ascii="Trebuchet MS" w:hAnsi="Trebuchet MS"/>
          <w:color w:val="000000"/>
        </w:rPr>
        <w:t xml:space="preserve"> prin măsuri care să permită atingerea țintei de deficit bugetar prevăzută de regulamentele europene până la sfârșitul anului 2024. Astfel, planificarea bugetară pe anul 2021 și estimările pentru perioada 2022-2024 stabilesc un </w:t>
      </w:r>
      <w:r w:rsidRPr="001A3266">
        <w:rPr>
          <w:rFonts w:ascii="Trebuchet MS" w:hAnsi="Trebuchet MS"/>
          <w:b/>
          <w:i/>
          <w:color w:val="000000"/>
        </w:rPr>
        <w:t>deficit bugetar ESA de 8,23% din PIB pentru anul 2021</w:t>
      </w:r>
      <w:r w:rsidRPr="001A3266">
        <w:rPr>
          <w:rFonts w:ascii="Trebuchet MS" w:hAnsi="Trebuchet MS"/>
          <w:color w:val="000000"/>
        </w:rPr>
        <w:t>, urmând ca acesta să ajungă la 4,68% din PIB în 2023 și la 2,90% din PIB în anul 2024.</w:t>
      </w:r>
    </w:p>
    <w:p w:rsidR="00B23119" w:rsidRPr="001A3266" w:rsidRDefault="00B23119" w:rsidP="001D16D8">
      <w:pPr>
        <w:widowControl w:val="0"/>
        <w:spacing w:before="120" w:after="120"/>
        <w:jc w:val="both"/>
        <w:rPr>
          <w:rFonts w:ascii="Trebuchet MS" w:hAnsi="Trebuchet MS"/>
          <w:color w:val="000000"/>
        </w:rPr>
      </w:pPr>
      <w:r w:rsidRPr="001A3266">
        <w:rPr>
          <w:rFonts w:ascii="Trebuchet MS" w:hAnsi="Trebuchet MS"/>
          <w:color w:val="000000"/>
        </w:rPr>
        <w:t xml:space="preserve">În termeni structurali, se estimează că deviația înregistrată în anul 2016 de la Obiectivul bugetar pe Termen Mediu stabilit pentru România (1% din PIB) se va menține pe tot orizontul de referință, dar începe să se ajusteze începând cu anul 2021, cu 0,34 </w:t>
      </w:r>
      <w:proofErr w:type="spellStart"/>
      <w:r w:rsidRPr="001A3266">
        <w:rPr>
          <w:rFonts w:ascii="Trebuchet MS" w:hAnsi="Trebuchet MS"/>
          <w:color w:val="000000"/>
        </w:rPr>
        <w:t>p.p.</w:t>
      </w:r>
      <w:proofErr w:type="spellEnd"/>
      <w:r w:rsidRPr="001A3266">
        <w:rPr>
          <w:rFonts w:ascii="Trebuchet MS" w:hAnsi="Trebuchet MS"/>
          <w:color w:val="000000"/>
        </w:rPr>
        <w:t xml:space="preserve"> fată de 2020, pentru ca în anul 2023 să înregistreze 4,83% din PIB, respectiv o ajustare de 2,59 </w:t>
      </w:r>
      <w:proofErr w:type="spellStart"/>
      <w:r w:rsidRPr="001A3266">
        <w:rPr>
          <w:rFonts w:ascii="Trebuchet MS" w:hAnsi="Trebuchet MS"/>
          <w:color w:val="000000"/>
        </w:rPr>
        <w:t>p.p.</w:t>
      </w:r>
      <w:proofErr w:type="spellEnd"/>
      <w:r w:rsidRPr="001A3266">
        <w:rPr>
          <w:rFonts w:ascii="Trebuchet MS" w:hAnsi="Trebuchet MS"/>
          <w:color w:val="000000"/>
        </w:rPr>
        <w:t xml:space="preserve"> față de anul 2021.</w:t>
      </w:r>
    </w:p>
    <w:p w:rsidR="00B23119" w:rsidRPr="001A3266" w:rsidRDefault="00B23119" w:rsidP="001D16D8">
      <w:pPr>
        <w:widowControl w:val="0"/>
        <w:spacing w:before="120" w:after="120"/>
        <w:jc w:val="both"/>
        <w:rPr>
          <w:rFonts w:ascii="Trebuchet MS" w:hAnsi="Trebuchet MS"/>
          <w:b/>
          <w:color w:val="000000"/>
        </w:rPr>
      </w:pPr>
      <w:r w:rsidRPr="001A3266">
        <w:rPr>
          <w:rFonts w:ascii="Trebuchet MS" w:hAnsi="Trebuchet MS"/>
          <w:b/>
          <w:color w:val="000000"/>
        </w:rPr>
        <w:t xml:space="preserve">Pentru 2021, principalele măsuri fiscal-bugetare </w:t>
      </w:r>
      <w:r w:rsidRPr="001A3266">
        <w:rPr>
          <w:rFonts w:ascii="Trebuchet MS" w:hAnsi="Trebuchet MS"/>
          <w:color w:val="000000"/>
        </w:rPr>
        <w:t>au în vedere:</w:t>
      </w:r>
      <w:r w:rsidRPr="001A3266">
        <w:rPr>
          <w:rFonts w:ascii="Trebuchet MS" w:hAnsi="Trebuchet MS"/>
          <w:b/>
          <w:color w:val="000000"/>
        </w:rPr>
        <w:t xml:space="preserve"> </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olor w:val="000000"/>
        </w:rPr>
      </w:pPr>
      <w:r w:rsidRPr="001A3266">
        <w:rPr>
          <w:rFonts w:ascii="Trebuchet MS" w:hAnsi="Trebuchet MS"/>
          <w:i/>
          <w:iCs/>
          <w:color w:val="000000"/>
        </w:rPr>
        <w:t xml:space="preserve">menținerea cuantumului brut al salariilor de bază/ soldelor/ salariilor/ </w:t>
      </w:r>
      <w:proofErr w:type="spellStart"/>
      <w:r w:rsidRPr="001A3266">
        <w:rPr>
          <w:rFonts w:ascii="Trebuchet MS" w:hAnsi="Trebuchet MS"/>
          <w:i/>
          <w:iCs/>
          <w:color w:val="000000"/>
        </w:rPr>
        <w:t>indemnizaţiilor</w:t>
      </w:r>
      <w:proofErr w:type="spellEnd"/>
      <w:r w:rsidRPr="001A3266">
        <w:rPr>
          <w:rFonts w:ascii="Trebuchet MS" w:hAnsi="Trebuchet MS"/>
          <w:i/>
          <w:iCs/>
          <w:color w:val="000000"/>
        </w:rPr>
        <w:t xml:space="preserve"> de încadrare lunară</w:t>
      </w:r>
      <w:r w:rsidRPr="001A3266">
        <w:rPr>
          <w:rFonts w:ascii="Trebuchet MS" w:hAnsi="Trebuchet MS"/>
          <w:iCs/>
          <w:color w:val="000000"/>
        </w:rPr>
        <w:t xml:space="preserve"> de care beneficiază personalul plătit din fonduri publice, precum și a indemnizațiilor aferente funcțiilor de demnitate publică și funcțiilor asimilate acestora, la nivelul acordat pentru luna decembrie 2020;</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olor w:val="000000"/>
        </w:rPr>
      </w:pPr>
      <w:r w:rsidRPr="001A3266">
        <w:rPr>
          <w:rFonts w:ascii="Trebuchet MS" w:hAnsi="Trebuchet MS"/>
          <w:i/>
          <w:iCs/>
          <w:color w:val="000000"/>
        </w:rPr>
        <w:t xml:space="preserve">menținerea cuantumului sporurilor, </w:t>
      </w:r>
      <w:proofErr w:type="spellStart"/>
      <w:r w:rsidRPr="001A3266">
        <w:rPr>
          <w:rFonts w:ascii="Trebuchet MS" w:hAnsi="Trebuchet MS"/>
          <w:i/>
          <w:iCs/>
          <w:color w:val="000000"/>
        </w:rPr>
        <w:t>indemnizaţiilor</w:t>
      </w:r>
      <w:proofErr w:type="spellEnd"/>
      <w:r w:rsidRPr="001A3266">
        <w:rPr>
          <w:rFonts w:ascii="Trebuchet MS" w:hAnsi="Trebuchet MS"/>
          <w:i/>
          <w:iCs/>
          <w:color w:val="000000"/>
        </w:rPr>
        <w:t xml:space="preserve">, </w:t>
      </w:r>
      <w:proofErr w:type="spellStart"/>
      <w:r w:rsidRPr="001A3266">
        <w:rPr>
          <w:rFonts w:ascii="Trebuchet MS" w:hAnsi="Trebuchet MS"/>
          <w:i/>
          <w:iCs/>
          <w:color w:val="000000"/>
        </w:rPr>
        <w:t>compensaţiilor</w:t>
      </w:r>
      <w:proofErr w:type="spellEnd"/>
      <w:r w:rsidRPr="001A3266">
        <w:rPr>
          <w:rFonts w:ascii="Trebuchet MS" w:hAnsi="Trebuchet MS"/>
          <w:i/>
          <w:iCs/>
          <w:color w:val="000000"/>
        </w:rPr>
        <w:t>, primelor</w:t>
      </w:r>
      <w:r w:rsidRPr="001A3266">
        <w:rPr>
          <w:rFonts w:ascii="Trebuchet MS" w:hAnsi="Trebuchet MS"/>
          <w:iCs/>
          <w:color w:val="000000"/>
        </w:rPr>
        <w:t xml:space="preserve"> </w:t>
      </w:r>
      <w:proofErr w:type="spellStart"/>
      <w:r w:rsidRPr="001A3266">
        <w:rPr>
          <w:rFonts w:ascii="Trebuchet MS" w:hAnsi="Trebuchet MS"/>
          <w:iCs/>
          <w:color w:val="000000"/>
        </w:rPr>
        <w:t>şi</w:t>
      </w:r>
      <w:proofErr w:type="spellEnd"/>
      <w:r w:rsidRPr="001A3266">
        <w:rPr>
          <w:rFonts w:ascii="Trebuchet MS" w:hAnsi="Trebuchet MS"/>
          <w:iCs/>
          <w:color w:val="000000"/>
        </w:rPr>
        <w:t xml:space="preserve"> a celorlalte elemente ale sistemului de salarizare care fac parte din salariul brut lunar, cel mult la nivelul cuantumului acordat pentru luna decembrie 2020;</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i/>
          <w:color w:val="000000"/>
        </w:rPr>
      </w:pPr>
      <w:r w:rsidRPr="001A3266">
        <w:rPr>
          <w:rFonts w:ascii="Trebuchet MS" w:hAnsi="Trebuchet MS"/>
          <w:i/>
          <w:iCs/>
          <w:color w:val="000000"/>
        </w:rPr>
        <w:t>menținerea cuantumului indemnizației de hrană la nivelul stabilit pentru anul 2020;</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olor w:val="000000"/>
        </w:rPr>
      </w:pPr>
      <w:r w:rsidRPr="001A3266">
        <w:rPr>
          <w:rFonts w:ascii="Trebuchet MS" w:hAnsi="Trebuchet MS"/>
          <w:i/>
          <w:iCs/>
          <w:color w:val="000000"/>
        </w:rPr>
        <w:lastRenderedPageBreak/>
        <w:t xml:space="preserve">neacordarea de premii și a </w:t>
      </w:r>
      <w:proofErr w:type="spellStart"/>
      <w:r w:rsidRPr="001A3266">
        <w:rPr>
          <w:rFonts w:ascii="Trebuchet MS" w:hAnsi="Trebuchet MS"/>
          <w:i/>
          <w:iCs/>
          <w:color w:val="000000"/>
        </w:rPr>
        <w:t>indemnizaţiei</w:t>
      </w:r>
      <w:proofErr w:type="spellEnd"/>
      <w:r w:rsidRPr="001A3266">
        <w:rPr>
          <w:rFonts w:ascii="Trebuchet MS" w:hAnsi="Trebuchet MS"/>
          <w:i/>
          <w:iCs/>
          <w:color w:val="000000"/>
        </w:rPr>
        <w:t xml:space="preserve"> de </w:t>
      </w:r>
      <w:proofErr w:type="spellStart"/>
      <w:r w:rsidRPr="001A3266">
        <w:rPr>
          <w:rFonts w:ascii="Trebuchet MS" w:hAnsi="Trebuchet MS"/>
          <w:i/>
          <w:iCs/>
          <w:color w:val="000000"/>
        </w:rPr>
        <w:t>vacanţă</w:t>
      </w:r>
      <w:proofErr w:type="spellEnd"/>
      <w:r w:rsidRPr="001A3266">
        <w:rPr>
          <w:rFonts w:ascii="Trebuchet MS" w:hAnsi="Trebuchet MS"/>
          <w:iCs/>
          <w:color w:val="000000"/>
        </w:rPr>
        <w:t>;</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color w:val="000000"/>
        </w:rPr>
      </w:pPr>
      <w:r w:rsidRPr="001A3266">
        <w:rPr>
          <w:rFonts w:ascii="Trebuchet MS" w:hAnsi="Trebuchet MS"/>
          <w:bCs/>
          <w:i/>
          <w:color w:val="000000"/>
        </w:rPr>
        <w:t>compensarea orelor suplimentare pentru personalul bugetar numai cu timp liber corespunzător</w:t>
      </w:r>
      <w:r w:rsidRPr="001A3266">
        <w:rPr>
          <w:rFonts w:ascii="Trebuchet MS" w:hAnsi="Trebuchet MS"/>
          <w:bCs/>
          <w:color w:val="000000"/>
        </w:rPr>
        <w:t xml:space="preserve"> (pentru polițiști și cadre militare se mențin reglementările din anii anteriori care vizează acordarea drepturilor salariale pentru activitatea desfășurată în zilele de sărbători legale);</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iCs/>
          <w:color w:val="000000"/>
        </w:rPr>
      </w:pPr>
      <w:r w:rsidRPr="001A3266">
        <w:rPr>
          <w:rFonts w:ascii="Trebuchet MS" w:hAnsi="Trebuchet MS"/>
          <w:i/>
          <w:iCs/>
          <w:color w:val="000000"/>
        </w:rPr>
        <w:t xml:space="preserve">prelungirea folosirii voucherelor de vacanță </w:t>
      </w:r>
      <w:r w:rsidRPr="001A3266">
        <w:rPr>
          <w:rFonts w:ascii="Trebuchet MS" w:hAnsi="Trebuchet MS"/>
          <w:iCs/>
          <w:color w:val="000000"/>
        </w:rPr>
        <w:t xml:space="preserve">emise în 2019 și 2020 până la sfârșitul anului 2021 și </w:t>
      </w:r>
      <w:r w:rsidRPr="001A3266">
        <w:rPr>
          <w:rFonts w:ascii="Trebuchet MS" w:hAnsi="Trebuchet MS"/>
          <w:i/>
          <w:iCs/>
          <w:color w:val="000000"/>
        </w:rPr>
        <w:t>suspendarea emiterii de vouchere de vacanță pentru 2021</w:t>
      </w:r>
      <w:r w:rsidRPr="001A3266">
        <w:rPr>
          <w:rFonts w:ascii="Trebuchet MS" w:hAnsi="Trebuchet MS"/>
          <w:iCs/>
          <w:color w:val="000000"/>
        </w:rPr>
        <w:t xml:space="preserve"> de către autorități și instituții publice, indiferent de sistemul de </w:t>
      </w:r>
      <w:proofErr w:type="spellStart"/>
      <w:r w:rsidRPr="001A3266">
        <w:rPr>
          <w:rFonts w:ascii="Trebuchet MS" w:hAnsi="Trebuchet MS"/>
          <w:iCs/>
          <w:color w:val="000000"/>
        </w:rPr>
        <w:t>finanţare</w:t>
      </w:r>
      <w:proofErr w:type="spellEnd"/>
      <w:r w:rsidRPr="001A3266">
        <w:rPr>
          <w:rFonts w:ascii="Trebuchet MS" w:hAnsi="Trebuchet MS"/>
          <w:iCs/>
          <w:color w:val="000000"/>
        </w:rPr>
        <w:t xml:space="preserve"> </w:t>
      </w:r>
      <w:proofErr w:type="spellStart"/>
      <w:r w:rsidRPr="001A3266">
        <w:rPr>
          <w:rFonts w:ascii="Trebuchet MS" w:hAnsi="Trebuchet MS"/>
          <w:iCs/>
          <w:color w:val="000000"/>
        </w:rPr>
        <w:t>şi</w:t>
      </w:r>
      <w:proofErr w:type="spellEnd"/>
      <w:r w:rsidRPr="001A3266">
        <w:rPr>
          <w:rFonts w:ascii="Trebuchet MS" w:hAnsi="Trebuchet MS"/>
          <w:iCs/>
          <w:color w:val="000000"/>
        </w:rPr>
        <w:t xml:space="preserve"> de subordonare; </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iCs/>
          <w:color w:val="000000"/>
        </w:rPr>
      </w:pPr>
      <w:r w:rsidRPr="001A3266">
        <w:rPr>
          <w:rFonts w:ascii="Trebuchet MS" w:hAnsi="Trebuchet MS"/>
          <w:iCs/>
          <w:color w:val="000000"/>
        </w:rPr>
        <w:t xml:space="preserve">studenții înmatriculați la forma de învățământ cu frecvență, în vârstă de până la 26 de ani, beneficiază </w:t>
      </w:r>
      <w:r w:rsidRPr="001A3266">
        <w:rPr>
          <w:rFonts w:ascii="Trebuchet MS" w:hAnsi="Trebuchet MS"/>
          <w:i/>
          <w:iCs/>
          <w:color w:val="000000"/>
        </w:rPr>
        <w:t>de tarif redus cu 50% pe mijloacele de transport</w:t>
      </w:r>
      <w:r w:rsidRPr="001A3266">
        <w:rPr>
          <w:rFonts w:ascii="Trebuchet MS" w:hAnsi="Trebuchet MS"/>
          <w:iCs/>
          <w:color w:val="000000"/>
        </w:rPr>
        <w:t xml:space="preserve"> local în comun, transportul intern auto, transport intern feroviar la toate categoriile de trenuri și naval (studenții orfani sau proveniți din casele de copii beneficiază de gratuitate); </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iCs/>
          <w:color w:val="000000"/>
        </w:rPr>
      </w:pPr>
      <w:r w:rsidRPr="001A3266">
        <w:rPr>
          <w:rFonts w:ascii="Trebuchet MS" w:hAnsi="Trebuchet MS"/>
          <w:iCs/>
          <w:color w:val="000000"/>
        </w:rPr>
        <w:t xml:space="preserve">suspendarea, la cererea debitorului, a ratelor scadente aferente împrumuturilor, reprezentând rate de capital, dobânzi </w:t>
      </w:r>
      <w:proofErr w:type="spellStart"/>
      <w:r w:rsidRPr="001A3266">
        <w:rPr>
          <w:rFonts w:ascii="Trebuchet MS" w:hAnsi="Trebuchet MS"/>
          <w:iCs/>
          <w:color w:val="000000"/>
        </w:rPr>
        <w:t>şi</w:t>
      </w:r>
      <w:proofErr w:type="spellEnd"/>
      <w:r w:rsidRPr="001A3266">
        <w:rPr>
          <w:rFonts w:ascii="Trebuchet MS" w:hAnsi="Trebuchet MS"/>
          <w:iCs/>
          <w:color w:val="000000"/>
        </w:rPr>
        <w:t xml:space="preserve"> comisioane, acordate debitorilor de către creditori cu până la 9 luni, cu condiția ca cererile să fie depuse până la 15 martie 2021 (conform  OUG nr. 227/2020);</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hAnsi="Trebuchet MS"/>
          <w:iCs/>
          <w:color w:val="000000"/>
        </w:rPr>
      </w:pPr>
      <w:proofErr w:type="spellStart"/>
      <w:r w:rsidRPr="001A3266">
        <w:rPr>
          <w:rFonts w:ascii="Trebuchet MS" w:hAnsi="Trebuchet MS"/>
          <w:b/>
          <w:i/>
          <w:iCs/>
          <w:color w:val="000000"/>
        </w:rPr>
        <w:t>sprijinirirea</w:t>
      </w:r>
      <w:proofErr w:type="spellEnd"/>
      <w:r w:rsidRPr="001A3266">
        <w:rPr>
          <w:rFonts w:ascii="Trebuchet MS" w:hAnsi="Trebuchet MS"/>
          <w:b/>
          <w:i/>
          <w:iCs/>
          <w:color w:val="000000"/>
        </w:rPr>
        <w:t xml:space="preserve"> mediului de afaceri și a lichidităților de la nivelul contribuabililor</w:t>
      </w:r>
      <w:r w:rsidRPr="001A3266">
        <w:rPr>
          <w:rFonts w:ascii="Trebuchet MS" w:hAnsi="Trebuchet MS"/>
          <w:iCs/>
          <w:color w:val="000000"/>
        </w:rPr>
        <w:t>, prin măsuri precum:</w:t>
      </w:r>
    </w:p>
    <w:p w:rsidR="00B23119" w:rsidRPr="001A3266" w:rsidRDefault="00B23119" w:rsidP="009958FF">
      <w:pPr>
        <w:widowControl w:val="0"/>
        <w:numPr>
          <w:ilvl w:val="0"/>
          <w:numId w:val="26"/>
        </w:numPr>
        <w:tabs>
          <w:tab w:val="left" w:pos="851"/>
        </w:tabs>
        <w:spacing w:before="120" w:after="120"/>
        <w:ind w:left="426" w:firstLine="0"/>
        <w:jc w:val="both"/>
        <w:rPr>
          <w:rFonts w:ascii="Trebuchet MS" w:hAnsi="Trebuchet MS"/>
          <w:color w:val="000000"/>
        </w:rPr>
      </w:pPr>
      <w:r w:rsidRPr="001A3266">
        <w:rPr>
          <w:rFonts w:ascii="Trebuchet MS" w:hAnsi="Trebuchet MS"/>
          <w:bCs/>
          <w:i/>
          <w:color w:val="000000"/>
        </w:rPr>
        <w:t xml:space="preserve">scutirea de impozit specific unor activități </w:t>
      </w:r>
      <w:r w:rsidRPr="001A3266">
        <w:rPr>
          <w:rFonts w:ascii="Trebuchet MS" w:hAnsi="Trebuchet MS"/>
          <w:bCs/>
          <w:color w:val="000000"/>
        </w:rPr>
        <w:t xml:space="preserve">a contribuabililor care intră sub incidența Legii nr. 170/2016 privind impozitul specific unor </w:t>
      </w:r>
      <w:proofErr w:type="spellStart"/>
      <w:r w:rsidRPr="001A3266">
        <w:rPr>
          <w:rFonts w:ascii="Trebuchet MS" w:hAnsi="Trebuchet MS"/>
          <w:bCs/>
          <w:color w:val="000000"/>
        </w:rPr>
        <w:t>activităţi</w:t>
      </w:r>
      <w:proofErr w:type="spellEnd"/>
      <w:r w:rsidRPr="001A3266">
        <w:rPr>
          <w:rFonts w:ascii="Trebuchet MS" w:hAnsi="Trebuchet MS"/>
          <w:bCs/>
          <w:color w:val="000000"/>
        </w:rPr>
        <w:t>, pentru o perioadă de 180 de zile calculată începând cu data de 1 ianuarie 2021;</w:t>
      </w:r>
    </w:p>
    <w:p w:rsidR="00B23119" w:rsidRPr="001A3266" w:rsidRDefault="00B23119" w:rsidP="009958FF">
      <w:pPr>
        <w:widowControl w:val="0"/>
        <w:numPr>
          <w:ilvl w:val="0"/>
          <w:numId w:val="26"/>
        </w:numPr>
        <w:tabs>
          <w:tab w:val="left" w:pos="851"/>
        </w:tabs>
        <w:spacing w:before="120" w:after="120"/>
        <w:ind w:left="426" w:firstLine="0"/>
        <w:jc w:val="both"/>
        <w:rPr>
          <w:rFonts w:ascii="Trebuchet MS" w:hAnsi="Trebuchet MS"/>
          <w:color w:val="000000"/>
        </w:rPr>
      </w:pPr>
      <w:r w:rsidRPr="001A3266">
        <w:rPr>
          <w:rFonts w:ascii="Trebuchet MS" w:hAnsi="Trebuchet MS"/>
          <w:color w:val="000000"/>
        </w:rPr>
        <w:t xml:space="preserve">acordarea unor </w:t>
      </w:r>
      <w:r w:rsidRPr="001A3266">
        <w:rPr>
          <w:rFonts w:ascii="Trebuchet MS" w:hAnsi="Trebuchet MS"/>
          <w:i/>
          <w:color w:val="000000"/>
        </w:rPr>
        <w:t>reduceri pentru impozitul pe profit, impozitul pe veniturile microîntreprinderilor sau impozitul specific unor activități</w:t>
      </w:r>
      <w:r w:rsidRPr="001A3266">
        <w:rPr>
          <w:rFonts w:ascii="Trebuchet MS" w:hAnsi="Trebuchet MS"/>
          <w:color w:val="000000"/>
        </w:rPr>
        <w:t>, pentru situațiile în care contribuabilii înregistrează capitaluri proprii pozitive la sfârșitul anului fiscal, (nivelul reducerii fiind 2%), respectiv înregistrează creșteri ale capitalurilor proprii ajustate fiscal, în anul curent față de anul de referință 2020, respectiv față de anul precedent (nivelul reducerilor fiind între 3%-10%).</w:t>
      </w:r>
    </w:p>
    <w:p w:rsidR="00B23119" w:rsidRPr="001A3266" w:rsidRDefault="00B23119" w:rsidP="001D16D8">
      <w:pPr>
        <w:widowControl w:val="0"/>
        <w:spacing w:before="120" w:after="120"/>
        <w:jc w:val="both"/>
        <w:rPr>
          <w:rFonts w:ascii="Trebuchet MS" w:hAnsi="Trebuchet MS"/>
          <w:color w:val="000000"/>
        </w:rPr>
      </w:pPr>
      <w:r w:rsidRPr="001A3266">
        <w:rPr>
          <w:rFonts w:ascii="Trebuchet MS" w:hAnsi="Trebuchet MS"/>
          <w:color w:val="000000"/>
        </w:rPr>
        <w:t xml:space="preserve">În ceea ce privește </w:t>
      </w:r>
      <w:r w:rsidRPr="001A3266">
        <w:rPr>
          <w:rFonts w:ascii="Trebuchet MS" w:hAnsi="Trebuchet MS"/>
          <w:b/>
          <w:color w:val="000000"/>
        </w:rPr>
        <w:t>datoria guvernamentală</w:t>
      </w:r>
      <w:r w:rsidRPr="001A3266">
        <w:rPr>
          <w:rFonts w:ascii="Trebuchet MS" w:hAnsi="Trebuchet MS"/>
          <w:color w:val="000000"/>
        </w:rPr>
        <w:t xml:space="preserve">, </w:t>
      </w:r>
      <w:r w:rsidRPr="001A3266">
        <w:rPr>
          <w:rFonts w:ascii="Trebuchet MS" w:hAnsi="Trebuchet MS"/>
        </w:rPr>
        <w:t>p</w:t>
      </w:r>
      <w:r w:rsidRPr="001A3266">
        <w:rPr>
          <w:rFonts w:ascii="Trebuchet MS" w:hAnsi="Trebuchet MS"/>
          <w:color w:val="000000"/>
        </w:rPr>
        <w:t xml:space="preserve">rin rectificarea bugetară din noiembrie 2020 (OUG nr. 201/2020) </w:t>
      </w:r>
      <w:r w:rsidRPr="001A3266">
        <w:rPr>
          <w:rFonts w:ascii="Trebuchet MS" w:hAnsi="Trebuchet MS"/>
          <w:i/>
          <w:color w:val="000000"/>
        </w:rPr>
        <w:t>plafonul acesteia pentru 2020 a fost majorat la 47% din PIB</w:t>
      </w:r>
      <w:r w:rsidRPr="001A3266">
        <w:rPr>
          <w:rFonts w:ascii="Trebuchet MS" w:hAnsi="Trebuchet MS"/>
          <w:color w:val="000000"/>
        </w:rPr>
        <w:t xml:space="preserve">. Majorarea se datorează contractării de împrumuturi în scopul asigurării surselor de pre-finanțare a necesităților de finanțare și a consolidării rezervei în valută la dispoziția Trezoreriei statului. La 31 decembrie 2020, datoria publică calculată conform metodologiei UE s-a situat la un nivel de </w:t>
      </w:r>
      <w:r w:rsidRPr="001A3266">
        <w:rPr>
          <w:rFonts w:ascii="Trebuchet MS" w:hAnsi="Trebuchet MS"/>
          <w:i/>
          <w:color w:val="000000"/>
        </w:rPr>
        <w:t>47,3% din PIB</w:t>
      </w:r>
      <w:r w:rsidRPr="001A3266">
        <w:rPr>
          <w:rFonts w:ascii="Trebuchet MS" w:hAnsi="Trebuchet MS"/>
          <w:color w:val="000000"/>
        </w:rPr>
        <w:t>, inferior plafonului de 60% stabilit prin Tratatul de la Maastricht.</w:t>
      </w:r>
    </w:p>
    <w:p w:rsidR="00B23119" w:rsidRPr="001A3266" w:rsidRDefault="00B23119" w:rsidP="001D16D8">
      <w:pPr>
        <w:widowControl w:val="0"/>
        <w:spacing w:before="120" w:after="120"/>
        <w:jc w:val="both"/>
        <w:rPr>
          <w:rFonts w:ascii="Trebuchet MS" w:hAnsi="Trebuchet MS"/>
        </w:rPr>
      </w:pPr>
      <w:r w:rsidRPr="001A3266">
        <w:rPr>
          <w:rFonts w:ascii="Trebuchet MS" w:hAnsi="Trebuchet MS"/>
          <w:b/>
        </w:rPr>
        <w:t>Pentru 2021</w:t>
      </w:r>
      <w:r w:rsidRPr="001A3266">
        <w:rPr>
          <w:rFonts w:ascii="Trebuchet MS" w:hAnsi="Trebuchet MS"/>
        </w:rPr>
        <w:t xml:space="preserve">, plafonul pentru datoria guvernamentala calculată conform metodologiei UE este de 52% din PIB (conform </w:t>
      </w:r>
      <w:r w:rsidR="009D6E69">
        <w:rPr>
          <w:rFonts w:ascii="Trebuchet MS" w:hAnsi="Trebuchet MS"/>
        </w:rPr>
        <w:t>L</w:t>
      </w:r>
      <w:r w:rsidRPr="001A3266">
        <w:rPr>
          <w:rFonts w:ascii="Trebuchet MS" w:hAnsi="Trebuchet MS"/>
        </w:rPr>
        <w:t>egii nr.14/2021 pentru aprobarea unor indicatori specificați în cadrul fiscal-bugetar pe anul 2021).</w:t>
      </w:r>
    </w:p>
    <w:p w:rsidR="00B23119" w:rsidRPr="001A3266" w:rsidRDefault="00B23119" w:rsidP="001D16D8">
      <w:pPr>
        <w:widowControl w:val="0"/>
        <w:spacing w:before="120" w:after="120"/>
        <w:jc w:val="both"/>
        <w:rPr>
          <w:rFonts w:ascii="Trebuchet MS" w:hAnsi="Trebuchet MS"/>
          <w:i/>
          <w:color w:val="003399"/>
        </w:rPr>
      </w:pPr>
      <w:r w:rsidRPr="001A3266">
        <w:rPr>
          <w:rFonts w:ascii="Trebuchet MS" w:hAnsi="Trebuchet MS"/>
          <w:i/>
          <w:color w:val="003399"/>
        </w:rPr>
        <w:t xml:space="preserve">Mai multe detalii cu privire la politica fiscal-bugetară a României se regăsesc în Programul de Convergență, elaborat sub coordonarea MF. </w:t>
      </w:r>
    </w:p>
    <w:p w:rsidR="00B23119" w:rsidRPr="001A3266" w:rsidRDefault="00B23119" w:rsidP="001D16D8">
      <w:pPr>
        <w:widowControl w:val="0"/>
        <w:spacing w:before="120" w:after="120"/>
        <w:jc w:val="both"/>
        <w:rPr>
          <w:rFonts w:ascii="Trebuchet MS" w:hAnsi="Trebuchet MS"/>
          <w:b/>
          <w:bCs/>
          <w:iCs/>
          <w:color w:val="0000FF"/>
          <w:sz w:val="12"/>
          <w:szCs w:val="12"/>
        </w:rPr>
      </w:pPr>
    </w:p>
    <w:p w:rsidR="00B23119" w:rsidRPr="001A3266" w:rsidRDefault="00B23119" w:rsidP="001D16D8">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Gestionarea eficientă a investițiilor publice</w:t>
      </w:r>
    </w:p>
    <w:p w:rsidR="00B23119" w:rsidRPr="001A3266" w:rsidRDefault="00B23119" w:rsidP="001D16D8">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MF urmărește anual modul în care ordonatorii principali de credite reflectă rezultatele </w:t>
      </w:r>
      <w:proofErr w:type="spellStart"/>
      <w:r w:rsidRPr="001A3266">
        <w:rPr>
          <w:rFonts w:ascii="Trebuchet MS" w:hAnsi="Trebuchet MS"/>
          <w:b/>
        </w:rPr>
        <w:t>prioritizării</w:t>
      </w:r>
      <w:proofErr w:type="spellEnd"/>
      <w:r w:rsidRPr="001A3266">
        <w:rPr>
          <w:rFonts w:ascii="Trebuchet MS" w:hAnsi="Trebuchet MS"/>
          <w:b/>
        </w:rPr>
        <w:t xml:space="preserve"> proiectelor semnificative de investiții</w:t>
      </w:r>
      <w:r w:rsidRPr="001A3266">
        <w:rPr>
          <w:rFonts w:ascii="Trebuchet MS" w:hAnsi="Trebuchet MS"/>
        </w:rPr>
        <w:t xml:space="preserve"> în proiectele lor bugetare anuale, fiind abilitat să aplice sancțiuni în cazul nerespectării prevederilor legale.</w:t>
      </w:r>
    </w:p>
    <w:p w:rsidR="00B23119" w:rsidRPr="001A3266" w:rsidRDefault="00B23119" w:rsidP="001D16D8">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În 2020, MF a continuat procesul de </w:t>
      </w:r>
      <w:proofErr w:type="spellStart"/>
      <w:r w:rsidRPr="001A3266">
        <w:rPr>
          <w:rFonts w:ascii="Trebuchet MS" w:hAnsi="Trebuchet MS"/>
        </w:rPr>
        <w:t>prioritizare</w:t>
      </w:r>
      <w:proofErr w:type="spellEnd"/>
      <w:r w:rsidRPr="001A3266">
        <w:rPr>
          <w:rFonts w:ascii="Trebuchet MS" w:hAnsi="Trebuchet MS"/>
        </w:rPr>
        <w:t xml:space="preserve"> prin trimiterea de solicitări ordonatorilor principali de credite pentru transmiterea proiectelor de investiții semnificative și a informațiilor aferente. </w:t>
      </w:r>
      <w:r w:rsidRPr="001A3266">
        <w:rPr>
          <w:rFonts w:ascii="Trebuchet MS" w:hAnsi="Trebuchet MS"/>
          <w:i/>
        </w:rPr>
        <w:t xml:space="preserve">Memorandumul conținând rezultatele </w:t>
      </w:r>
      <w:proofErr w:type="spellStart"/>
      <w:r w:rsidRPr="001A3266">
        <w:rPr>
          <w:rFonts w:ascii="Trebuchet MS" w:hAnsi="Trebuchet MS"/>
          <w:i/>
        </w:rPr>
        <w:t>prioritizării</w:t>
      </w:r>
      <w:proofErr w:type="spellEnd"/>
      <w:r w:rsidRPr="001A3266">
        <w:rPr>
          <w:rFonts w:ascii="Trebuchet MS" w:hAnsi="Trebuchet MS"/>
          <w:i/>
        </w:rPr>
        <w:t xml:space="preserve"> care au fost utilizate la elaborarea proiectului de buget aferent anului 2021</w:t>
      </w:r>
      <w:r w:rsidRPr="001A3266">
        <w:rPr>
          <w:rFonts w:ascii="Trebuchet MS" w:hAnsi="Trebuchet MS"/>
        </w:rPr>
        <w:t xml:space="preserve"> a fost aprobat la 19 august 2020 și a inclus 160 de proiecte de investiții publice semnificative gestionate de 9 ordonatori principali de credite (față de 158 în 2019, respectiv 136 în 2018). Cea mai mare pondere în portofoliu o deține MTI care </w:t>
      </w:r>
      <w:r w:rsidRPr="001A3266">
        <w:rPr>
          <w:rFonts w:ascii="Trebuchet MS" w:hAnsi="Trebuchet MS"/>
        </w:rPr>
        <w:lastRenderedPageBreak/>
        <w:t xml:space="preserve">administrează 130 proiecte, urmat de MMAP cu 11 proiecte, MDLPA cu 7 proiecte, MS cu 6 proiecte și MJ cu 2 proiecte. </w:t>
      </w:r>
    </w:p>
    <w:p w:rsidR="00B23119" w:rsidRPr="001A3266" w:rsidRDefault="00B23119" w:rsidP="001D16D8">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Pentru 2021 se are în vedere elaborarea memorandumului prin care vor fi aprobate rezultatele </w:t>
      </w:r>
      <w:proofErr w:type="spellStart"/>
      <w:r w:rsidRPr="001A3266">
        <w:rPr>
          <w:rFonts w:ascii="Trebuchet MS" w:hAnsi="Trebuchet MS"/>
        </w:rPr>
        <w:t>prioritizării</w:t>
      </w:r>
      <w:proofErr w:type="spellEnd"/>
      <w:r w:rsidRPr="001A3266">
        <w:rPr>
          <w:rFonts w:ascii="Trebuchet MS" w:hAnsi="Trebuchet MS"/>
        </w:rPr>
        <w:t xml:space="preserve"> ce vor fi utilizate la elaborarea proiectului de buget aferent anului 2022.</w:t>
      </w:r>
    </w:p>
    <w:p w:rsidR="00B23119" w:rsidRPr="001A3266" w:rsidRDefault="00B23119" w:rsidP="001D16D8">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În ceea ce privește </w:t>
      </w:r>
      <w:r w:rsidRPr="001A3266">
        <w:rPr>
          <w:rFonts w:ascii="Trebuchet MS" w:hAnsi="Trebuchet MS"/>
          <w:b/>
        </w:rPr>
        <w:t>raționalizarea portofoliului de investiții publice</w:t>
      </w:r>
      <w:r w:rsidRPr="001A3266">
        <w:rPr>
          <w:rFonts w:ascii="Trebuchet MS" w:hAnsi="Trebuchet MS"/>
        </w:rPr>
        <w:t xml:space="preserve">, în 2020 a continuat desfășurarea </w:t>
      </w:r>
      <w:r w:rsidRPr="001A3266">
        <w:rPr>
          <w:rFonts w:ascii="Trebuchet MS" w:hAnsi="Trebuchet MS"/>
          <w:i/>
        </w:rPr>
        <w:t>exercițiului pilot demarat de MF în colaborare cu MTI</w:t>
      </w:r>
      <w:r w:rsidRPr="001A3266">
        <w:rPr>
          <w:rFonts w:ascii="Trebuchet MS" w:hAnsi="Trebuchet MS"/>
        </w:rPr>
        <w:t>. A fost analizat portofoliul de proiecte de investiții publice aferent MTI, în vederea identificării proiectelor neperformante și includerii acestora în programul de raționalizare. Din analiză au fost excluse 116 proiecte de investiții publice,</w:t>
      </w:r>
      <w:r w:rsidR="00863CA5" w:rsidRPr="00863CA5">
        <w:rPr>
          <w:rFonts w:ascii="Trebuchet MS" w:hAnsi="Trebuchet MS"/>
        </w:rPr>
        <w:t xml:space="preserve"> </w:t>
      </w:r>
      <w:r w:rsidR="00863CA5" w:rsidRPr="001A3266">
        <w:rPr>
          <w:rFonts w:ascii="Trebuchet MS" w:hAnsi="Trebuchet MS"/>
        </w:rPr>
        <w:t xml:space="preserve">din </w:t>
      </w:r>
      <w:r w:rsidR="00863CA5">
        <w:rPr>
          <w:rFonts w:ascii="Trebuchet MS" w:hAnsi="Trebuchet MS"/>
        </w:rPr>
        <w:t xml:space="preserve">următoarele </w:t>
      </w:r>
      <w:r w:rsidR="00863CA5" w:rsidRPr="001A3266">
        <w:rPr>
          <w:rFonts w:ascii="Trebuchet MS" w:hAnsi="Trebuchet MS"/>
        </w:rPr>
        <w:t>considerente</w:t>
      </w:r>
      <w:r w:rsidR="00863CA5">
        <w:rPr>
          <w:rFonts w:ascii="Trebuchet MS" w:hAnsi="Trebuchet MS"/>
        </w:rPr>
        <w:t>:</w:t>
      </w:r>
      <w:r w:rsidR="00863CA5" w:rsidRPr="001A3266">
        <w:rPr>
          <w:rFonts w:ascii="Trebuchet MS" w:hAnsi="Trebuchet MS"/>
        </w:rPr>
        <w:t xml:space="preserve"> stadiul fizic de execuție de peste 90%, proiecte începute</w:t>
      </w:r>
      <w:r w:rsidR="00863CA5">
        <w:rPr>
          <w:rFonts w:ascii="Trebuchet MS" w:hAnsi="Trebuchet MS"/>
        </w:rPr>
        <w:t xml:space="preserve"> în anul de referință </w:t>
      </w:r>
      <w:r w:rsidR="00863CA5" w:rsidRPr="002C0B81">
        <w:rPr>
          <w:rFonts w:ascii="Trebuchet MS" w:hAnsi="Trebuchet MS"/>
        </w:rPr>
        <w:t>n și în anii n-1 și n-2 (2018, 2017, 2016)</w:t>
      </w:r>
      <w:r w:rsidR="00863CA5">
        <w:rPr>
          <w:rFonts w:ascii="Trebuchet MS" w:hAnsi="Trebuchet MS"/>
        </w:rPr>
        <w:t xml:space="preserve">; </w:t>
      </w:r>
      <w:r w:rsidR="00863CA5" w:rsidRPr="00921AAF">
        <w:rPr>
          <w:rFonts w:ascii="Trebuchet MS" w:hAnsi="Trebuchet MS"/>
        </w:rPr>
        <w:t xml:space="preserve">proiectul Varianta de </w:t>
      </w:r>
      <w:r w:rsidR="00AB64D2">
        <w:rPr>
          <w:rFonts w:ascii="Trebuchet MS" w:hAnsi="Trebuchet MS"/>
        </w:rPr>
        <w:t>ocolire a municipiului Slatina (</w:t>
      </w:r>
      <w:r w:rsidR="00863CA5" w:rsidRPr="00921AAF">
        <w:rPr>
          <w:rFonts w:ascii="Trebuchet MS" w:hAnsi="Trebuchet MS"/>
        </w:rPr>
        <w:t>acesta fiind inclus în proiectul Drum expres Craiova-Pitești</w:t>
      </w:r>
      <w:r w:rsidR="00AB64D2">
        <w:rPr>
          <w:rFonts w:ascii="Trebuchet MS" w:hAnsi="Trebuchet MS"/>
        </w:rPr>
        <w:t>)</w:t>
      </w:r>
      <w:r w:rsidR="00863CA5">
        <w:rPr>
          <w:rFonts w:ascii="Trebuchet MS" w:hAnsi="Trebuchet MS"/>
        </w:rPr>
        <w:t>.</w:t>
      </w:r>
      <w:r w:rsidRPr="001A3266">
        <w:rPr>
          <w:rFonts w:ascii="Trebuchet MS" w:hAnsi="Trebuchet MS"/>
        </w:rPr>
        <w:t xml:space="preserve"> </w:t>
      </w:r>
    </w:p>
    <w:p w:rsidR="00B23119" w:rsidRPr="001A3266" w:rsidRDefault="00B23119" w:rsidP="001D16D8">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MF a elaborat proiectul </w:t>
      </w:r>
      <w:r w:rsidRPr="001A3266">
        <w:rPr>
          <w:rFonts w:ascii="Trebuchet MS" w:hAnsi="Trebuchet MS"/>
          <w:i/>
        </w:rPr>
        <w:t>Notei de prezentare privind rezultatele exercițiului pilot</w:t>
      </w:r>
      <w:r w:rsidRPr="001A3266">
        <w:rPr>
          <w:rFonts w:ascii="Trebuchet MS" w:hAnsi="Trebuchet MS"/>
        </w:rPr>
        <w:t>, MTI urmând să analizeze transferul proiectelor neperformante din programul de investiții publice în facilitatea de soluționare și să identifice strategiile de soluționare. Având în vedere situația epidemiologică, întâlnirile grupului de lucru MF-MTI au fost sistate, fapt ce a cauzat întârzierea finalizării exercițiului pilot, aceasta fiind estimată pentru finalul anului 2021.</w:t>
      </w:r>
    </w:p>
    <w:p w:rsidR="00C25DDD" w:rsidRPr="001A3266" w:rsidRDefault="00C25DDD" w:rsidP="00C25DDD">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Referitor la </w:t>
      </w:r>
      <w:r w:rsidRPr="001A3266">
        <w:rPr>
          <w:rFonts w:ascii="Trebuchet MS" w:hAnsi="Trebuchet MS"/>
          <w:b/>
          <w:i/>
        </w:rPr>
        <w:t>Programul Național de Dezvoltare Locală (PNDL),</w:t>
      </w:r>
      <w:r w:rsidRPr="001A3266">
        <w:rPr>
          <w:rFonts w:ascii="Trebuchet MS" w:hAnsi="Trebuchet MS"/>
          <w:i/>
        </w:rPr>
        <w:t xml:space="preserve"> </w:t>
      </w:r>
      <w:r w:rsidRPr="001A3266">
        <w:rPr>
          <w:rFonts w:ascii="Trebuchet MS" w:hAnsi="Trebuchet MS"/>
        </w:rPr>
        <w:t>au fost recepționate 5</w:t>
      </w:r>
      <w:r w:rsidR="00C1104D">
        <w:rPr>
          <w:rFonts w:ascii="Trebuchet MS" w:hAnsi="Trebuchet MS"/>
        </w:rPr>
        <w:t>.</w:t>
      </w:r>
      <w:r w:rsidRPr="001A3266">
        <w:rPr>
          <w:rFonts w:ascii="Trebuchet MS" w:hAnsi="Trebuchet MS"/>
        </w:rPr>
        <w:t>070 obiective de investiții, dintre care 3</w:t>
      </w:r>
      <w:r w:rsidR="00C1104D">
        <w:rPr>
          <w:rFonts w:ascii="Trebuchet MS" w:hAnsi="Trebuchet MS"/>
        </w:rPr>
        <w:t>.</w:t>
      </w:r>
      <w:r w:rsidRPr="001A3266">
        <w:rPr>
          <w:rFonts w:ascii="Trebuchet MS" w:hAnsi="Trebuchet MS"/>
        </w:rPr>
        <w:t>064 obiective finanțate prin intermediul PNDL etapa I (2015-2022) și 2</w:t>
      </w:r>
      <w:r w:rsidR="00C1104D">
        <w:rPr>
          <w:rFonts w:ascii="Trebuchet MS" w:hAnsi="Trebuchet MS"/>
        </w:rPr>
        <w:t>.</w:t>
      </w:r>
      <w:r w:rsidRPr="001A3266">
        <w:rPr>
          <w:rFonts w:ascii="Trebuchet MS" w:hAnsi="Trebuchet MS"/>
        </w:rPr>
        <w:t xml:space="preserve">006 obiective finanțate prin intermediul PNDL etapa II (2017-2022). Valoarea sumei decontate pentru derularea acestor obiective de investiții a fost de 29,4 mld. lei. </w:t>
      </w:r>
    </w:p>
    <w:p w:rsidR="00C25DDD" w:rsidRPr="001A3266" w:rsidRDefault="00C25DDD" w:rsidP="00C25DDD">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În </w:t>
      </w:r>
      <w:r w:rsidR="00690C97">
        <w:rPr>
          <w:rFonts w:ascii="Trebuchet MS" w:hAnsi="Trebuchet MS"/>
        </w:rPr>
        <w:t>scopul</w:t>
      </w:r>
      <w:r w:rsidR="00690C97" w:rsidRPr="001A3266">
        <w:rPr>
          <w:rFonts w:ascii="Trebuchet MS" w:hAnsi="Trebuchet MS"/>
        </w:rPr>
        <w:t xml:space="preserve"> </w:t>
      </w:r>
      <w:r w:rsidRPr="001A3266">
        <w:rPr>
          <w:rFonts w:ascii="Trebuchet MS" w:hAnsi="Trebuchet MS"/>
        </w:rPr>
        <w:t>eficientizării programului, MDLPA a comunicat constant beneficiarilor necesitatea finalizării obiectivelor de investiții și a oferit suport în depășirea obstacolelor întâlnite pe parcursul derulării obiectivelor de investiții. De asemenea, în anul 2021 au fost prevăzute în bugetul MDLPA credite de angajament în vederea suplimentării sumelor alocate de la bugetul de stat pentru obiectivele de investiții incluse în PNDL etapa I, dat fiind că un număr semnificativ de UAT beneficiare au reclamat faptul că, din cauza unor modificări legislative intervenite în perioada 2015</w:t>
      </w:r>
      <w:r w:rsidRPr="0094174C">
        <w:rPr>
          <w:rFonts w:ascii="Trebuchet MS" w:hAnsi="Trebuchet MS"/>
        </w:rPr>
        <w:t>-2020,</w:t>
      </w:r>
      <w:r w:rsidRPr="001A3266">
        <w:rPr>
          <w:rFonts w:ascii="Trebuchet MS" w:hAnsi="Trebuchet MS"/>
        </w:rPr>
        <w:t xml:space="preserve"> valoarea totală a investițiilor a crescut considerabil, acestea nedispunând de fonduri suficiente de la bugetele locale pentru finalizarea obiectivelor de investiții.</w:t>
      </w:r>
    </w:p>
    <w:p w:rsidR="00B23119" w:rsidRPr="001A3266" w:rsidRDefault="00B23119" w:rsidP="001D16D8">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În ceea ce privește </w:t>
      </w:r>
      <w:r w:rsidRPr="001A3266">
        <w:rPr>
          <w:rFonts w:ascii="Trebuchet MS" w:hAnsi="Trebuchet MS"/>
          <w:b/>
        </w:rPr>
        <w:t>proiectele de parteneriat public-privat</w:t>
      </w:r>
      <w:r w:rsidRPr="001A3266">
        <w:rPr>
          <w:rFonts w:ascii="Trebuchet MS" w:hAnsi="Trebuchet MS"/>
        </w:rPr>
        <w:t xml:space="preserve"> (PPP), în 2020, Unitatea de Management al Investițiilor Publice (UMIP) din cadrul MF împreună cu experți din cadrul BEI, a elaborat o </w:t>
      </w:r>
      <w:r w:rsidRPr="001A3266">
        <w:rPr>
          <w:rFonts w:ascii="Trebuchet MS" w:hAnsi="Trebuchet MS"/>
          <w:i/>
        </w:rPr>
        <w:t>strategie la nivel național pentru implementarea proiectelor prioritare în regim PPP</w:t>
      </w:r>
      <w:r w:rsidRPr="001A3266">
        <w:rPr>
          <w:rFonts w:ascii="Trebuchet MS" w:hAnsi="Trebuchet MS"/>
        </w:rPr>
        <w:t>. Strategia avansează un set de criterii pentru selectarea proiectelor care urmează să fie implementate în regim PPP, propune un cadru instituțional pentru aprobarea diferitelor etape, începând de la faza de pregătire a proiectului, atribuirea contractelor și monitorizarea acestora în faza operațională. Aprobarea Strategiei este prevăzută pentru 2021.</w:t>
      </w:r>
    </w:p>
    <w:p w:rsidR="00B23119" w:rsidRPr="001A3266" w:rsidRDefault="00B23119" w:rsidP="001D16D8">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De asemenea, având în vedere necesitatea completării cadrului legal existent cu ghiduri/ metodologii destinate pregătirii proiectelor PPP, în cursul anului 2020 UMIP a elaborat, depus și a obținut aprobare pentru un </w:t>
      </w:r>
      <w:r w:rsidRPr="001A3266">
        <w:rPr>
          <w:rFonts w:ascii="Trebuchet MS" w:hAnsi="Trebuchet MS"/>
          <w:i/>
        </w:rPr>
        <w:t xml:space="preserve">proiect de asistență tehnică în cadrul Programului de Sprijin pentru Reforme </w:t>
      </w:r>
      <w:r w:rsidR="00C90CA3">
        <w:rPr>
          <w:rFonts w:ascii="Trebuchet MS" w:hAnsi="Trebuchet MS"/>
          <w:i/>
        </w:rPr>
        <w:t xml:space="preserve">Structurale </w:t>
      </w:r>
      <w:r w:rsidRPr="001A3266">
        <w:rPr>
          <w:rFonts w:ascii="Trebuchet MS" w:hAnsi="Trebuchet MS"/>
          <w:i/>
        </w:rPr>
        <w:t>al COM</w:t>
      </w:r>
      <w:r w:rsidRPr="001A3266">
        <w:rPr>
          <w:rFonts w:ascii="Trebuchet MS" w:hAnsi="Trebuchet MS"/>
        </w:rPr>
        <w:t xml:space="preserve">. Proiectul implică servicii de consultanță pentru elaborarea de linii directoare privind prevederile contractuale standard, dezvoltarea unui set de instrumente/ metodologii pentru PPP legate de conceptul </w:t>
      </w:r>
      <w:proofErr w:type="spellStart"/>
      <w:r w:rsidRPr="00C90CA3">
        <w:rPr>
          <w:rFonts w:ascii="Trebuchet MS" w:hAnsi="Trebuchet MS"/>
          <w:i/>
        </w:rPr>
        <w:t>Value</w:t>
      </w:r>
      <w:proofErr w:type="spellEnd"/>
      <w:r w:rsidRPr="00C90CA3">
        <w:rPr>
          <w:rFonts w:ascii="Trebuchet MS" w:hAnsi="Trebuchet MS"/>
          <w:i/>
        </w:rPr>
        <w:t xml:space="preserve"> for Money</w:t>
      </w:r>
      <w:r w:rsidRPr="001A3266">
        <w:rPr>
          <w:rFonts w:ascii="Trebuchet MS" w:hAnsi="Trebuchet MS"/>
        </w:rPr>
        <w:t>, dezvoltarea unui set de materiale de instruire și furnizarea unor sesiuni de instruire. Proiectul se va desfășura timp de 18 luni, începând cu semestrul II al anului 2021.</w:t>
      </w:r>
    </w:p>
    <w:p w:rsidR="00D71C4C" w:rsidRPr="001A3266" w:rsidRDefault="00D71C4C" w:rsidP="001D16D8">
      <w:pPr>
        <w:widowControl w:val="0"/>
        <w:spacing w:before="120" w:after="120"/>
        <w:jc w:val="both"/>
        <w:rPr>
          <w:rStyle w:val="Hyperlink"/>
          <w:rFonts w:ascii="Trebuchet MS" w:hAnsi="Trebuchet MS"/>
          <w:b/>
          <w:color w:val="auto"/>
          <w:sz w:val="12"/>
          <w:szCs w:val="12"/>
          <w:highlight w:val="cyan"/>
          <w:u w:val="none"/>
        </w:rPr>
      </w:pPr>
    </w:p>
    <w:p w:rsidR="00B23119" w:rsidRPr="001A3266" w:rsidRDefault="00B23119" w:rsidP="001D16D8">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Eficientizarea cheltuielilor bugetare</w:t>
      </w:r>
    </w:p>
    <w:p w:rsidR="00B23119" w:rsidRPr="001A3266" w:rsidRDefault="00B23119" w:rsidP="001D16D8">
      <w:pPr>
        <w:widowControl w:val="0"/>
        <w:spacing w:before="120" w:after="120"/>
        <w:jc w:val="both"/>
        <w:rPr>
          <w:rFonts w:ascii="Trebuchet MS" w:hAnsi="Trebuchet MS"/>
        </w:rPr>
      </w:pPr>
      <w:r w:rsidRPr="001A3266">
        <w:rPr>
          <w:rFonts w:ascii="Trebuchet MS" w:hAnsi="Trebuchet MS"/>
        </w:rPr>
        <w:t xml:space="preserve">Pentru monitorizarea </w:t>
      </w:r>
      <w:r w:rsidRPr="001A3266">
        <w:rPr>
          <w:rFonts w:ascii="Trebuchet MS" w:hAnsi="Trebuchet MS"/>
          <w:b/>
        </w:rPr>
        <w:t>măsurilor de eficientizare a cheltuielilor publice</w:t>
      </w:r>
      <w:r w:rsidRPr="001A3266">
        <w:rPr>
          <w:rFonts w:ascii="Trebuchet MS" w:hAnsi="Trebuchet MS"/>
        </w:rPr>
        <w:t xml:space="preserve">, în septembrie 2020, a început implementarea proiectului </w:t>
      </w:r>
      <w:r w:rsidRPr="001A3266">
        <w:rPr>
          <w:rFonts w:ascii="Trebuchet MS" w:hAnsi="Trebuchet MS"/>
          <w:i/>
        </w:rPr>
        <w:t>Asistență tehnică la nivelul CAECP</w:t>
      </w:r>
      <w:r w:rsidRPr="001A3266">
        <w:rPr>
          <w:rStyle w:val="FootnoteReference"/>
          <w:rFonts w:ascii="Trebuchet MS" w:hAnsi="Trebuchet MS"/>
          <w:i/>
        </w:rPr>
        <w:footnoteReference w:id="4"/>
      </w:r>
      <w:r w:rsidRPr="001A3266">
        <w:rPr>
          <w:rFonts w:ascii="Trebuchet MS" w:hAnsi="Trebuchet MS"/>
          <w:i/>
        </w:rPr>
        <w:t xml:space="preserve"> din cadrul MF, în vederea întăririi capacității administrative prin realizarea unei metodologii de monitorizare și evaluare </w:t>
      </w:r>
      <w:r w:rsidRPr="001A3266">
        <w:rPr>
          <w:rFonts w:ascii="Trebuchet MS" w:hAnsi="Trebuchet MS"/>
          <w:i/>
        </w:rPr>
        <w:lastRenderedPageBreak/>
        <w:t>a impactului financiar al măsurilor stabilite în contextul unei analize de cheltuieli sau al unui program</w:t>
      </w:r>
      <w:r w:rsidRPr="001A3266">
        <w:rPr>
          <w:rFonts w:ascii="Trebuchet MS" w:hAnsi="Trebuchet MS"/>
        </w:rPr>
        <w:t>. Asistența tehnică este furnizată MF de către C</w:t>
      </w:r>
      <w:r w:rsidR="00C90CA3">
        <w:rPr>
          <w:rFonts w:ascii="Trebuchet MS" w:hAnsi="Trebuchet MS"/>
        </w:rPr>
        <w:t>OM</w:t>
      </w:r>
      <w:r w:rsidRPr="001A3266">
        <w:rPr>
          <w:rFonts w:ascii="Trebuchet MS" w:hAnsi="Trebuchet MS"/>
        </w:rPr>
        <w:t xml:space="preserve"> - DG </w:t>
      </w:r>
      <w:proofErr w:type="spellStart"/>
      <w:r w:rsidRPr="001A3266">
        <w:rPr>
          <w:rFonts w:ascii="Trebuchet MS" w:hAnsi="Trebuchet MS"/>
        </w:rPr>
        <w:t>Reform</w:t>
      </w:r>
      <w:proofErr w:type="spellEnd"/>
      <w:r w:rsidRPr="001A3266">
        <w:rPr>
          <w:rFonts w:ascii="Trebuchet MS" w:hAnsi="Trebuchet MS"/>
        </w:rPr>
        <w:t xml:space="preserve">, </w:t>
      </w:r>
      <w:r w:rsidRPr="001A3266">
        <w:rPr>
          <w:rFonts w:ascii="Trebuchet MS" w:hAnsi="Trebuchet MS"/>
          <w:b/>
          <w:i/>
        </w:rPr>
        <w:t>pentru 2021</w:t>
      </w:r>
      <w:r w:rsidRPr="001A3266">
        <w:rPr>
          <w:rFonts w:ascii="Trebuchet MS" w:hAnsi="Trebuchet MS"/>
        </w:rPr>
        <w:t xml:space="preserve"> fiind prevăzute următoarele activități: realizarea integrală a activităților pentru pregătirea metodologiei generale de monitorizare și evaluare a impactului măsurilor care rezultă din analizele de cheltuieli și/sau din punerea în aplicare a unui program, respectiv elaborarea specificațiilor tehnice aferente aplicației informatice pentru monitorizarea și evaluarea măsurilor stabilite în contextul analizei cheltuielilor și/sau implementării unui program care detaliază politicile pe care Guvernul intenționează să le aplice într-un anumit domeniu.</w:t>
      </w:r>
    </w:p>
    <w:p w:rsidR="00AB64D2" w:rsidRDefault="00AB64D2" w:rsidP="00AB64D2">
      <w:pPr>
        <w:widowControl w:val="0"/>
        <w:spacing w:before="120" w:after="120"/>
        <w:ind w:right="119"/>
        <w:jc w:val="both"/>
        <w:rPr>
          <w:rFonts w:ascii="Trebuchet MS" w:hAnsi="Trebuchet MS"/>
        </w:rPr>
      </w:pPr>
      <w:r w:rsidRPr="001A3266">
        <w:rPr>
          <w:rFonts w:ascii="Trebuchet MS" w:hAnsi="Trebuchet MS"/>
        </w:rPr>
        <w:t xml:space="preserve">De asemenea, în 2021 este prevăzută demararea unei </w:t>
      </w:r>
      <w:r w:rsidRPr="00921AAF">
        <w:rPr>
          <w:rFonts w:ascii="Trebuchet MS" w:hAnsi="Trebuchet MS"/>
        </w:rPr>
        <w:t>analize de eficientizare a cheltuielilor publice pe o activitate sau un domeniu de mici dimensiuni financiare</w:t>
      </w:r>
      <w:r w:rsidRPr="001A3266">
        <w:rPr>
          <w:rFonts w:ascii="Trebuchet MS" w:hAnsi="Trebuchet MS"/>
        </w:rPr>
        <w:t xml:space="preserve">. </w:t>
      </w:r>
    </w:p>
    <w:p w:rsidR="00AB64D2" w:rsidRPr="001A3266" w:rsidRDefault="00AB64D2" w:rsidP="00AB64D2">
      <w:pPr>
        <w:widowControl w:val="0"/>
        <w:spacing w:before="120" w:after="120"/>
        <w:ind w:right="119"/>
        <w:jc w:val="both"/>
        <w:rPr>
          <w:rFonts w:ascii="Trebuchet MS" w:hAnsi="Trebuchet MS"/>
        </w:rPr>
      </w:pPr>
      <w:r>
        <w:rPr>
          <w:rFonts w:ascii="Trebuchet MS" w:hAnsi="Trebuchet MS"/>
        </w:rPr>
        <w:t xml:space="preserve">Totodată, </w:t>
      </w:r>
      <w:r w:rsidRPr="001A3266">
        <w:rPr>
          <w:rFonts w:ascii="Trebuchet MS" w:hAnsi="Trebuchet MS"/>
        </w:rPr>
        <w:t xml:space="preserve">în cadrul Acordului de împrumut </w:t>
      </w:r>
      <w:r w:rsidRPr="004637F4">
        <w:rPr>
          <w:rFonts w:ascii="Trebuchet MS" w:hAnsi="Trebuchet MS"/>
          <w:i/>
        </w:rPr>
        <w:t>Program pe bază de rezultate în sectorul sanitar din România</w:t>
      </w:r>
      <w:r w:rsidRPr="001A3266">
        <w:rPr>
          <w:rFonts w:ascii="Trebuchet MS" w:hAnsi="Trebuchet MS"/>
        </w:rPr>
        <w:t xml:space="preserve"> între România </w:t>
      </w:r>
      <w:proofErr w:type="spellStart"/>
      <w:r w:rsidRPr="001A3266">
        <w:rPr>
          <w:rFonts w:ascii="Trebuchet MS" w:hAnsi="Trebuchet MS"/>
        </w:rPr>
        <w:t>şi</w:t>
      </w:r>
      <w:proofErr w:type="spellEnd"/>
      <w:r w:rsidRPr="001A3266">
        <w:rPr>
          <w:rFonts w:ascii="Trebuchet MS" w:hAnsi="Trebuchet MS"/>
        </w:rPr>
        <w:t xml:space="preserve"> BIRD (semnat la 23 septembrie 2019, actualizat la 31 iulie și </w:t>
      </w:r>
      <w:r>
        <w:rPr>
          <w:rFonts w:ascii="Trebuchet MS" w:hAnsi="Trebuchet MS"/>
        </w:rPr>
        <w:t xml:space="preserve">26 august 2020, ratificat prin </w:t>
      </w:r>
      <w:r w:rsidRPr="001A3266">
        <w:rPr>
          <w:rFonts w:ascii="Trebuchet MS" w:hAnsi="Trebuchet MS"/>
        </w:rPr>
        <w:t xml:space="preserve">Legea nr. 1/2021), CAECP urmează să realizeze </w:t>
      </w:r>
      <w:r w:rsidRPr="00921AAF">
        <w:rPr>
          <w:rFonts w:ascii="Trebuchet MS" w:hAnsi="Trebuchet MS"/>
        </w:rPr>
        <w:t>o primă analiză a cheltuielilor din domeniul sanitar din România, conform calendarului stabilit în</w:t>
      </w:r>
      <w:r>
        <w:rPr>
          <w:rFonts w:ascii="Trebuchet MS" w:hAnsi="Trebuchet MS"/>
        </w:rPr>
        <w:t xml:space="preserve"> planul de </w:t>
      </w:r>
      <w:proofErr w:type="spellStart"/>
      <w:r>
        <w:rPr>
          <w:rFonts w:ascii="Trebuchet MS" w:hAnsi="Trebuchet MS"/>
        </w:rPr>
        <w:t>acţiune</w:t>
      </w:r>
      <w:proofErr w:type="spellEnd"/>
      <w:r>
        <w:rPr>
          <w:rFonts w:ascii="Trebuchet MS" w:hAnsi="Trebuchet MS"/>
        </w:rPr>
        <w:t xml:space="preserve"> al P</w:t>
      </w:r>
      <w:r w:rsidRPr="00921AAF">
        <w:rPr>
          <w:rFonts w:ascii="Trebuchet MS" w:hAnsi="Trebuchet MS"/>
        </w:rPr>
        <w:t>rogramului</w:t>
      </w:r>
      <w:r w:rsidRPr="00B148E5">
        <w:rPr>
          <w:rFonts w:ascii="Trebuchet MS" w:hAnsi="Trebuchet MS"/>
        </w:rPr>
        <w:t>.</w:t>
      </w:r>
    </w:p>
    <w:p w:rsidR="00B23119" w:rsidRPr="004637F4" w:rsidRDefault="00B23119" w:rsidP="001D16D8">
      <w:pPr>
        <w:widowControl w:val="0"/>
        <w:spacing w:before="120" w:after="120"/>
        <w:ind w:right="119"/>
        <w:jc w:val="both"/>
        <w:rPr>
          <w:rStyle w:val="Hyperlink"/>
          <w:rFonts w:ascii="Trebuchet MS" w:hAnsi="Trebuchet MS"/>
          <w:color w:val="auto"/>
          <w:sz w:val="12"/>
          <w:szCs w:val="12"/>
          <w:u w:val="none"/>
        </w:rPr>
      </w:pPr>
    </w:p>
    <w:p w:rsidR="00B23119" w:rsidRPr="001A3266" w:rsidRDefault="00B23119" w:rsidP="001D16D8">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Îmbunătățirea colectării taxelor și impozitelor</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b/>
          <w:bCs/>
        </w:rPr>
        <w:t>În anul 2020,</w:t>
      </w:r>
      <w:r w:rsidRPr="001A3266">
        <w:rPr>
          <w:rFonts w:ascii="Trebuchet MS" w:eastAsia="Calibri" w:hAnsi="Trebuchet MS"/>
        </w:rPr>
        <w:t xml:space="preserve"> </w:t>
      </w:r>
      <w:r w:rsidRPr="001A3266">
        <w:rPr>
          <w:rFonts w:ascii="Trebuchet MS" w:eastAsia="Calibri" w:hAnsi="Trebuchet MS"/>
          <w:b/>
        </w:rPr>
        <w:t>ANAF a colectat suma de 263,6 mld. lei</w:t>
      </w:r>
      <w:r w:rsidRPr="001A3266">
        <w:rPr>
          <w:rFonts w:ascii="Trebuchet MS" w:eastAsia="Calibri" w:hAnsi="Trebuchet MS"/>
        </w:rPr>
        <w:t>, ceea ce reprezintă un grad de realizare de 98,1% a programului de încasări venituri bugetare, respectiv o scădere cu 3% (8,05 mld. lei) față de anul 2019.</w:t>
      </w:r>
    </w:p>
    <w:p w:rsidR="00B23119" w:rsidRPr="001A3266" w:rsidRDefault="00B23119" w:rsidP="001D16D8">
      <w:pPr>
        <w:spacing w:before="120" w:after="120"/>
        <w:ind w:right="-23"/>
        <w:jc w:val="both"/>
        <w:rPr>
          <w:rFonts w:ascii="Trebuchet MS" w:eastAsia="Calibri" w:hAnsi="Trebuchet MS"/>
        </w:rPr>
      </w:pPr>
      <w:r w:rsidRPr="001A3266">
        <w:rPr>
          <w:rFonts w:ascii="Trebuchet MS" w:eastAsia="Calibri" w:hAnsi="Trebuchet MS"/>
        </w:rPr>
        <w:t xml:space="preserve">În ceea ce privește </w:t>
      </w:r>
      <w:r w:rsidRPr="001A3266">
        <w:rPr>
          <w:rFonts w:ascii="Trebuchet MS" w:eastAsia="Calibri" w:hAnsi="Trebuchet MS"/>
          <w:b/>
          <w:i/>
        </w:rPr>
        <w:t>evoluția încasării veniturilor bugetare brute</w:t>
      </w:r>
      <w:r w:rsidRPr="001A3266">
        <w:rPr>
          <w:rFonts w:ascii="Trebuchet MS" w:eastAsia="Calibri" w:hAnsi="Trebuchet MS"/>
        </w:rPr>
        <w:t xml:space="preserve">, având în vedere faptul că suma restituirilor de TVA în 2020 a înregistrat un plus </w:t>
      </w:r>
      <w:r w:rsidRPr="002A154E">
        <w:rPr>
          <w:rFonts w:ascii="Trebuchet MS" w:eastAsia="Calibri" w:hAnsi="Trebuchet MS"/>
        </w:rPr>
        <w:t>de</w:t>
      </w:r>
      <w:r w:rsidRPr="004637F4">
        <w:rPr>
          <w:rFonts w:ascii="Trebuchet MS" w:eastAsia="Calibri" w:hAnsi="Trebuchet MS"/>
        </w:rPr>
        <w:t xml:space="preserve"> 2,</w:t>
      </w:r>
      <w:r w:rsidR="002A154E" w:rsidRPr="004637F4">
        <w:rPr>
          <w:rFonts w:ascii="Trebuchet MS" w:eastAsia="Calibri" w:hAnsi="Trebuchet MS"/>
        </w:rPr>
        <w:t>7</w:t>
      </w:r>
      <w:r w:rsidRPr="004637F4">
        <w:rPr>
          <w:rFonts w:ascii="Trebuchet MS" w:eastAsia="Calibri" w:hAnsi="Trebuchet MS"/>
        </w:rPr>
        <w:t>2 mld. lei față de 2019</w:t>
      </w:r>
      <w:r w:rsidRPr="002A154E">
        <w:rPr>
          <w:rFonts w:ascii="Trebuchet MS" w:eastAsia="Calibri" w:hAnsi="Trebuchet MS"/>
        </w:rPr>
        <w:t xml:space="preserve">, </w:t>
      </w:r>
      <w:r w:rsidRPr="001A3266">
        <w:rPr>
          <w:rFonts w:ascii="Trebuchet MS" w:eastAsia="Calibri" w:hAnsi="Trebuchet MS"/>
        </w:rPr>
        <w:t xml:space="preserve">în mod real, </w:t>
      </w:r>
      <w:r w:rsidRPr="001A3266">
        <w:rPr>
          <w:rFonts w:ascii="Trebuchet MS" w:eastAsia="Calibri" w:hAnsi="Trebuchet MS"/>
          <w:i/>
        </w:rPr>
        <w:t>încasările bugetare brute colectate (inclusiv dividende) ale anului 2020 au scăzut cu 2,1% față de încasările brute din 2019</w:t>
      </w:r>
      <w:r w:rsidRPr="001A3266">
        <w:rPr>
          <w:rFonts w:ascii="Trebuchet MS" w:eastAsia="Calibri" w:hAnsi="Trebuchet MS"/>
        </w:rPr>
        <w:t xml:space="preserve"> (275,69 mld. lei în 2020, față de 281,53 mld. lei în 2019). Pentru analizarea în condiții comparabile a rezultatelor activității din anii 2019 și 2020, este necesară și excluderea din veniturile brute a influenței veniturilor din dividende și vărsăminte din profitul net al regiilor autonome. Astfel, comparând încasările brute exclusiv dividende și vărsăminte din profitul net al regiilor autonome din anul 2019 (275,55 mld. lei) cu cele din 2020 (271,74 mld. lei), se constată o scădere cu doar 1,4%.</w:t>
      </w:r>
    </w:p>
    <w:p w:rsidR="00B23119" w:rsidRPr="001A3266" w:rsidRDefault="00B23119" w:rsidP="001D16D8">
      <w:pPr>
        <w:spacing w:before="120" w:after="120"/>
        <w:ind w:right="-23"/>
        <w:jc w:val="both"/>
        <w:rPr>
          <w:rFonts w:ascii="Trebuchet MS" w:eastAsia="Calibri" w:hAnsi="Trebuchet MS"/>
        </w:rPr>
      </w:pPr>
      <w:r w:rsidRPr="001A3266">
        <w:rPr>
          <w:rFonts w:ascii="Trebuchet MS" w:eastAsia="Calibri" w:hAnsi="Trebuchet MS"/>
          <w:b/>
          <w:i/>
        </w:rPr>
        <w:t>Obligațiile fiscale</w:t>
      </w:r>
      <w:r w:rsidRPr="001A3266">
        <w:rPr>
          <w:rFonts w:ascii="Trebuchet MS" w:eastAsia="Calibri" w:hAnsi="Trebuchet MS"/>
        </w:rPr>
        <w:t xml:space="preserve"> (exclusiv autocompensări) declarate în 2020 au fost în sumă de 280,56 mld. lei, în creștere cu 3,1% (8,52 mld. lei) față de 2019. Trebuie remarcată evoluția pozitivă a acestora din primele două luni ale anului 2020 (creștere cu 10%, de la 42,4 mld. lei la 46,6 mld. lei), urmată de scăderea cu până la 87,1% în luna mai 2020 față de mai 2019, ca urmare a extinderii pandemiei. </w:t>
      </w:r>
    </w:p>
    <w:p w:rsidR="00B23119" w:rsidRPr="001A3266" w:rsidRDefault="00B23119" w:rsidP="001D16D8">
      <w:pPr>
        <w:spacing w:before="120" w:after="120"/>
        <w:ind w:right="-23"/>
        <w:jc w:val="both"/>
        <w:rPr>
          <w:rFonts w:ascii="Trebuchet MS" w:eastAsia="Calibri" w:hAnsi="Trebuchet MS"/>
        </w:rPr>
      </w:pPr>
      <w:r w:rsidRPr="001A3266">
        <w:rPr>
          <w:rFonts w:ascii="Trebuchet MS" w:eastAsia="Calibri" w:hAnsi="Trebuchet MS"/>
        </w:rPr>
        <w:t>P</w:t>
      </w:r>
      <w:r w:rsidRPr="001A3266">
        <w:rPr>
          <w:rFonts w:ascii="Trebuchet MS" w:eastAsia="Calibri" w:hAnsi="Trebuchet MS"/>
          <w:i/>
        </w:rPr>
        <w:t>onderea în PIB a veniturilor colectate în 2020 a fost de 25,3%</w:t>
      </w:r>
      <w:r w:rsidRPr="001A3266">
        <w:rPr>
          <w:rFonts w:ascii="Trebuchet MS" w:eastAsia="Calibri" w:hAnsi="Trebuchet MS"/>
        </w:rPr>
        <w:t xml:space="preserve">, cu 0,3 </w:t>
      </w:r>
      <w:proofErr w:type="spellStart"/>
      <w:r w:rsidRPr="001A3266">
        <w:rPr>
          <w:rFonts w:ascii="Trebuchet MS" w:eastAsia="Calibri" w:hAnsi="Trebuchet MS"/>
        </w:rPr>
        <w:t>p.p.</w:t>
      </w:r>
      <w:proofErr w:type="spellEnd"/>
      <w:r w:rsidRPr="001A3266">
        <w:rPr>
          <w:rFonts w:ascii="Trebuchet MS" w:eastAsia="Calibri" w:hAnsi="Trebuchet MS"/>
        </w:rPr>
        <w:t xml:space="preserve"> sub cea din 2019, pe fondul reglementărilor legale speciale destinate diminuării poverii fiscale și sprijinirii mediului economic în perioada crizei sanitare, dintre care amintim: </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eastAsia="Calibri" w:hAnsi="Trebuchet MS"/>
        </w:rPr>
      </w:pPr>
      <w:r w:rsidRPr="001A3266">
        <w:rPr>
          <w:rFonts w:ascii="Trebuchet MS" w:eastAsia="Calibri" w:hAnsi="Trebuchet MS"/>
        </w:rPr>
        <w:t>amânarea plății obligațiilor fiscale, la 31 decembrie 2020 înregistrându-se un stoc de 18,1 mld. lei obligații fiscale declarate și amânate la plată în perioada martie – decembrie 2020</w:t>
      </w:r>
      <w:r w:rsidR="00BB0CB2">
        <w:rPr>
          <w:rFonts w:ascii="Trebuchet MS" w:eastAsia="Calibri" w:hAnsi="Trebuchet MS"/>
        </w:rPr>
        <w:t>;</w:t>
      </w:r>
    </w:p>
    <w:p w:rsidR="00B23119" w:rsidRPr="002A154E" w:rsidRDefault="00B23119" w:rsidP="009958FF">
      <w:pPr>
        <w:numPr>
          <w:ilvl w:val="0"/>
          <w:numId w:val="25"/>
        </w:numPr>
        <w:suppressAutoHyphens/>
        <w:autoSpaceDE w:val="0"/>
        <w:autoSpaceDN w:val="0"/>
        <w:adjustRightInd w:val="0"/>
        <w:spacing w:before="120" w:after="120"/>
        <w:ind w:right="-1"/>
        <w:jc w:val="both"/>
        <w:rPr>
          <w:rFonts w:ascii="Trebuchet MS" w:eastAsia="Calibri" w:hAnsi="Trebuchet MS"/>
        </w:rPr>
      </w:pPr>
      <w:r w:rsidRPr="001A3266">
        <w:rPr>
          <w:rFonts w:ascii="Trebuchet MS" w:eastAsia="Calibri" w:hAnsi="Trebuchet MS"/>
        </w:rPr>
        <w:t>aplicarea unei noi proceduri de rambursare a TVA, care a determinat accelerarea restituirilor de TVA. În 2020 au fost soluționate un plus de 19.778 deconturi, iar suma de TVA restitu</w:t>
      </w:r>
      <w:r w:rsidR="007B5834">
        <w:rPr>
          <w:rFonts w:ascii="Trebuchet MS" w:eastAsia="Calibri" w:hAnsi="Trebuchet MS"/>
        </w:rPr>
        <w:t>i</w:t>
      </w:r>
      <w:r w:rsidRPr="001A3266">
        <w:rPr>
          <w:rFonts w:ascii="Trebuchet MS" w:eastAsia="Calibri" w:hAnsi="Trebuchet MS"/>
        </w:rPr>
        <w:t xml:space="preserve">tă a crescut </w:t>
      </w:r>
      <w:r w:rsidRPr="004637F4">
        <w:rPr>
          <w:rFonts w:ascii="Trebuchet MS" w:eastAsia="Calibri" w:hAnsi="Trebuchet MS"/>
        </w:rPr>
        <w:t>cu 2,</w:t>
      </w:r>
      <w:r w:rsidR="002A154E" w:rsidRPr="004637F4">
        <w:rPr>
          <w:rFonts w:ascii="Trebuchet MS" w:eastAsia="Calibri" w:hAnsi="Trebuchet MS"/>
        </w:rPr>
        <w:t>7</w:t>
      </w:r>
      <w:r w:rsidRPr="004637F4">
        <w:rPr>
          <w:rFonts w:ascii="Trebuchet MS" w:eastAsia="Calibri" w:hAnsi="Trebuchet MS"/>
        </w:rPr>
        <w:t>2 mld. lei comparativ cu anul 2019</w:t>
      </w:r>
      <w:r w:rsidR="00BB0CB2" w:rsidRPr="002A154E">
        <w:rPr>
          <w:rFonts w:ascii="Trebuchet MS" w:eastAsia="Calibri" w:hAnsi="Trebuchet MS"/>
        </w:rPr>
        <w:t>;</w:t>
      </w:r>
    </w:p>
    <w:p w:rsidR="00B23119" w:rsidRPr="001A3266" w:rsidRDefault="00B23119" w:rsidP="009958FF">
      <w:pPr>
        <w:numPr>
          <w:ilvl w:val="0"/>
          <w:numId w:val="25"/>
        </w:numPr>
        <w:suppressAutoHyphens/>
        <w:autoSpaceDE w:val="0"/>
        <w:autoSpaceDN w:val="0"/>
        <w:adjustRightInd w:val="0"/>
        <w:spacing w:before="120" w:after="120"/>
        <w:ind w:right="-1"/>
        <w:jc w:val="both"/>
        <w:rPr>
          <w:rFonts w:ascii="Trebuchet MS" w:eastAsia="Calibri" w:hAnsi="Trebuchet MS"/>
        </w:rPr>
      </w:pPr>
      <w:r w:rsidRPr="001A3266">
        <w:rPr>
          <w:rFonts w:ascii="Trebuchet MS" w:eastAsia="Calibri" w:hAnsi="Trebuchet MS"/>
        </w:rPr>
        <w:t>acordarea de bonificații pentru a încuraja plata obligațiilor bugetare curente.</w:t>
      </w:r>
    </w:p>
    <w:p w:rsidR="00B23119" w:rsidRPr="001A3266" w:rsidRDefault="00B23119" w:rsidP="001D16D8">
      <w:pPr>
        <w:spacing w:before="120" w:after="120"/>
        <w:ind w:right="-23"/>
        <w:jc w:val="both"/>
        <w:rPr>
          <w:rFonts w:ascii="Trebuchet MS" w:eastAsia="Calibri" w:hAnsi="Trebuchet MS"/>
        </w:rPr>
      </w:pPr>
      <w:r w:rsidRPr="001A3266">
        <w:rPr>
          <w:rFonts w:ascii="Trebuchet MS" w:eastAsia="Calibri" w:hAnsi="Trebuchet MS"/>
          <w:b/>
          <w:bCs/>
        </w:rPr>
        <w:t>În primul trimestru al anului 2021</w:t>
      </w:r>
      <w:r w:rsidRPr="001A3266">
        <w:rPr>
          <w:rFonts w:ascii="Trebuchet MS" w:eastAsia="Calibri" w:hAnsi="Trebuchet MS"/>
        </w:rPr>
        <w:t xml:space="preserve"> </w:t>
      </w:r>
      <w:r w:rsidRPr="001A3266">
        <w:rPr>
          <w:rFonts w:ascii="Trebuchet MS" w:eastAsia="Calibri" w:hAnsi="Trebuchet MS"/>
          <w:b/>
        </w:rPr>
        <w:t>s-au obținut rezultate bune</w:t>
      </w:r>
      <w:r w:rsidRPr="001A3266">
        <w:rPr>
          <w:rFonts w:ascii="Trebuchet MS" w:eastAsia="Calibri" w:hAnsi="Trebuchet MS"/>
        </w:rPr>
        <w:t xml:space="preserve">, fiind colectată suma de 69,2 mld. lei, ceea ce reprezintă un grad de realizare de 101,3% a programului de încasări venituri  bugetare alocat ANAF pentru </w:t>
      </w:r>
      <w:proofErr w:type="spellStart"/>
      <w:r w:rsidRPr="001A3266">
        <w:rPr>
          <w:rFonts w:ascii="Trebuchet MS" w:eastAsia="Calibri" w:hAnsi="Trebuchet MS"/>
        </w:rPr>
        <w:t>trim</w:t>
      </w:r>
      <w:proofErr w:type="spellEnd"/>
      <w:r w:rsidR="004637F4">
        <w:rPr>
          <w:rFonts w:ascii="Trebuchet MS" w:eastAsia="Calibri" w:hAnsi="Trebuchet MS"/>
        </w:rPr>
        <w:t>.</w:t>
      </w:r>
      <w:r w:rsidRPr="001A3266">
        <w:rPr>
          <w:rFonts w:ascii="Trebuchet MS" w:eastAsia="Calibri" w:hAnsi="Trebuchet MS"/>
        </w:rPr>
        <w:t xml:space="preserve"> I, respectiv o creștere cu 14,3% (8,7 mld. lei) față de </w:t>
      </w:r>
      <w:proofErr w:type="spellStart"/>
      <w:r w:rsidRPr="001A3266">
        <w:rPr>
          <w:rFonts w:ascii="Trebuchet MS" w:eastAsia="Calibri" w:hAnsi="Trebuchet MS"/>
        </w:rPr>
        <w:t>trim</w:t>
      </w:r>
      <w:proofErr w:type="spellEnd"/>
      <w:r w:rsidR="004637F4">
        <w:rPr>
          <w:rFonts w:ascii="Trebuchet MS" w:eastAsia="Calibri" w:hAnsi="Trebuchet MS"/>
        </w:rPr>
        <w:t>.</w:t>
      </w:r>
      <w:r w:rsidRPr="001A3266">
        <w:rPr>
          <w:rFonts w:ascii="Trebuchet MS" w:eastAsia="Calibri" w:hAnsi="Trebuchet MS"/>
        </w:rPr>
        <w:t xml:space="preserve"> I</w:t>
      </w:r>
      <w:r w:rsidR="000870BC">
        <w:rPr>
          <w:rFonts w:ascii="Trebuchet MS" w:eastAsia="Calibri" w:hAnsi="Trebuchet MS"/>
        </w:rPr>
        <w:t>/</w:t>
      </w:r>
      <w:r w:rsidRPr="001A3266">
        <w:rPr>
          <w:rFonts w:ascii="Trebuchet MS" w:eastAsia="Calibri" w:hAnsi="Trebuchet MS"/>
        </w:rPr>
        <w:t xml:space="preserve">2020. Comparativ cu </w:t>
      </w:r>
      <w:proofErr w:type="spellStart"/>
      <w:r w:rsidRPr="001A3266">
        <w:rPr>
          <w:rFonts w:ascii="Trebuchet MS" w:eastAsia="Calibri" w:hAnsi="Trebuchet MS"/>
        </w:rPr>
        <w:t>trim</w:t>
      </w:r>
      <w:proofErr w:type="spellEnd"/>
      <w:r w:rsidR="004637F4">
        <w:rPr>
          <w:rFonts w:ascii="Trebuchet MS" w:eastAsia="Calibri" w:hAnsi="Trebuchet MS"/>
        </w:rPr>
        <w:t>. I/</w:t>
      </w:r>
      <w:r w:rsidRPr="001A3266">
        <w:rPr>
          <w:rFonts w:ascii="Trebuchet MS" w:eastAsia="Calibri" w:hAnsi="Trebuchet MS"/>
        </w:rPr>
        <w:t>2019, an cu activitate economică normală, s-a înregistrat o creștere cu 11,2% (7 mld.</w:t>
      </w:r>
      <w:r w:rsidR="007B5834">
        <w:rPr>
          <w:rFonts w:ascii="Trebuchet MS" w:eastAsia="Calibri" w:hAnsi="Trebuchet MS"/>
        </w:rPr>
        <w:t xml:space="preserve"> </w:t>
      </w:r>
      <w:r w:rsidRPr="001A3266">
        <w:rPr>
          <w:rFonts w:ascii="Trebuchet MS" w:eastAsia="Calibri" w:hAnsi="Trebuchet MS"/>
        </w:rPr>
        <w:t xml:space="preserve">lei). </w:t>
      </w:r>
    </w:p>
    <w:p w:rsidR="00B23119" w:rsidRPr="001A3266" w:rsidRDefault="00B23119" w:rsidP="001D16D8">
      <w:pPr>
        <w:spacing w:before="120" w:after="120"/>
        <w:ind w:right="-23"/>
        <w:jc w:val="both"/>
        <w:rPr>
          <w:rFonts w:ascii="Trebuchet MS" w:eastAsia="Calibri" w:hAnsi="Trebuchet MS"/>
        </w:rPr>
      </w:pPr>
      <w:r w:rsidRPr="001A3266">
        <w:rPr>
          <w:rFonts w:ascii="Trebuchet MS" w:eastAsia="Calibri" w:hAnsi="Trebuchet MS"/>
          <w:i/>
        </w:rPr>
        <w:lastRenderedPageBreak/>
        <w:t>Ponderea în PIB a veniturilor nete colectate de ANAF în trimestrul I 2021 este de 6,2%</w:t>
      </w:r>
      <w:r w:rsidRPr="001A3266">
        <w:rPr>
          <w:rFonts w:ascii="Trebuchet MS" w:eastAsia="Calibri" w:hAnsi="Trebuchet MS"/>
        </w:rPr>
        <w:t xml:space="preserve">, cu 0,4 </w:t>
      </w:r>
      <w:proofErr w:type="spellStart"/>
      <w:r w:rsidRPr="001A3266">
        <w:rPr>
          <w:rFonts w:ascii="Trebuchet MS" w:eastAsia="Calibri" w:hAnsi="Trebuchet MS"/>
        </w:rPr>
        <w:t>p.p.</w:t>
      </w:r>
      <w:proofErr w:type="spellEnd"/>
      <w:r w:rsidRPr="001A3266">
        <w:rPr>
          <w:rFonts w:ascii="Trebuchet MS" w:eastAsia="Calibri" w:hAnsi="Trebuchet MS"/>
        </w:rPr>
        <w:t xml:space="preserve"> peste cea din perioada similară a anului precedent, în condițiile creșterii PIB cu 7,3% (de la 1.040,8 mld.</w:t>
      </w:r>
      <w:r w:rsidR="00BB0CB2">
        <w:rPr>
          <w:rFonts w:ascii="Trebuchet MS" w:eastAsia="Calibri" w:hAnsi="Trebuchet MS"/>
        </w:rPr>
        <w:t xml:space="preserve"> </w:t>
      </w:r>
      <w:r w:rsidRPr="001A3266">
        <w:rPr>
          <w:rFonts w:ascii="Trebuchet MS" w:eastAsia="Calibri" w:hAnsi="Trebuchet MS"/>
        </w:rPr>
        <w:t>lei în 2020 la 1.116,8 mld.</w:t>
      </w:r>
      <w:r w:rsidR="00BB0CB2">
        <w:rPr>
          <w:rFonts w:ascii="Trebuchet MS" w:eastAsia="Calibri" w:hAnsi="Trebuchet MS"/>
        </w:rPr>
        <w:t xml:space="preserve"> </w:t>
      </w:r>
      <w:r w:rsidRPr="001A3266">
        <w:rPr>
          <w:rFonts w:ascii="Trebuchet MS" w:eastAsia="Calibri" w:hAnsi="Trebuchet MS"/>
        </w:rPr>
        <w:t>lei în 2021 - conform prognozei de iarnă a CN</w:t>
      </w:r>
      <w:r w:rsidR="00BB0CB2">
        <w:rPr>
          <w:rFonts w:ascii="Trebuchet MS" w:eastAsia="Calibri" w:hAnsi="Trebuchet MS"/>
        </w:rPr>
        <w:t>S</w:t>
      </w:r>
      <w:r w:rsidRPr="001A3266">
        <w:rPr>
          <w:rFonts w:ascii="Trebuchet MS" w:eastAsia="Calibri" w:hAnsi="Trebuchet MS"/>
        </w:rPr>
        <w:t xml:space="preserve">P). </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În primul semestru al anului 2020, ANAF și-a desfășurat activitatea conform obiectivelor </w:t>
      </w:r>
      <w:r w:rsidRPr="001A3266">
        <w:rPr>
          <w:rFonts w:ascii="Trebuchet MS" w:eastAsia="Calibri" w:hAnsi="Trebuchet MS"/>
          <w:i/>
        </w:rPr>
        <w:t>Planului de măsuri pentru eficientizarea colectării veniturilor la Bugetul General Consolidat</w:t>
      </w:r>
      <w:r w:rsidRPr="001A3266">
        <w:rPr>
          <w:rFonts w:ascii="Trebuchet MS" w:eastAsia="Calibri" w:hAnsi="Trebuchet MS"/>
        </w:rPr>
        <w:t xml:space="preserve"> (publicat în iunie 2019). Ulterior, ca răspuns la situația deosebită creată de pandemia de COVID-19, a fost elaborat </w:t>
      </w:r>
      <w:r w:rsidRPr="001A3266">
        <w:rPr>
          <w:rFonts w:ascii="Trebuchet MS" w:eastAsia="Calibri" w:hAnsi="Trebuchet MS"/>
          <w:b/>
          <w:bCs/>
          <w:i/>
        </w:rPr>
        <w:t>Planul operațional de recuperare a veniturilor</w:t>
      </w:r>
      <w:r w:rsidRPr="001A3266">
        <w:rPr>
          <w:rFonts w:ascii="Trebuchet MS" w:eastAsia="Calibri" w:hAnsi="Trebuchet MS"/>
        </w:rPr>
        <w:t>, care a identificat măsurile necesare perioadei de recuperare și modul în care ANAF trebuie să își concentreze atenția și resursele pentru o colectare bugetară eficientă, în condiții de protecție sanitară a personalului propriu și a contribuabililor, document structurat pe trei mari capitole</w:t>
      </w:r>
      <w:r w:rsidRPr="001A3266">
        <w:rPr>
          <w:rFonts w:ascii="Trebuchet MS" w:eastAsia="Calibri" w:hAnsi="Trebuchet MS"/>
          <w:vertAlign w:val="superscript"/>
        </w:rPr>
        <w:footnoteReference w:id="5"/>
      </w:r>
      <w:r w:rsidRPr="001A3266">
        <w:rPr>
          <w:rFonts w:ascii="Trebuchet MS" w:eastAsia="Calibri" w:hAnsi="Trebuchet MS"/>
        </w:rPr>
        <w:t>. Prezentăm în continuare  principalele măsurile întreprinse de ANAF:</w:t>
      </w:r>
    </w:p>
    <w:p w:rsidR="00B23119" w:rsidRPr="002A154E" w:rsidRDefault="00B23119" w:rsidP="009958FF">
      <w:pPr>
        <w:numPr>
          <w:ilvl w:val="0"/>
          <w:numId w:val="27"/>
        </w:numPr>
        <w:shd w:val="clear" w:color="auto" w:fill="FFFFFF"/>
        <w:suppressAutoHyphens/>
        <w:overflowPunct w:val="0"/>
        <w:snapToGrid w:val="0"/>
        <w:spacing w:before="120" w:after="120"/>
        <w:ind w:left="0" w:right="-23" w:firstLine="0"/>
        <w:jc w:val="both"/>
        <w:rPr>
          <w:rFonts w:ascii="Trebuchet MS" w:eastAsia="Calibri" w:hAnsi="Trebuchet MS"/>
        </w:rPr>
      </w:pPr>
      <w:r w:rsidRPr="001A3266">
        <w:rPr>
          <w:rFonts w:ascii="Trebuchet MS" w:eastAsia="Calibri" w:hAnsi="Trebuchet MS"/>
        </w:rPr>
        <w:t xml:space="preserve">ANAF a formulat propuneri de modificare a legislației și a participat alături de MF la </w:t>
      </w:r>
      <w:r w:rsidRPr="001A3266">
        <w:rPr>
          <w:rFonts w:ascii="Trebuchet MS" w:eastAsia="Calibri" w:hAnsi="Trebuchet MS"/>
          <w:bCs/>
          <w:i/>
        </w:rPr>
        <w:t>elaborarea actelor normative care au reglementat măsuri fiscale în domeniul colectării creanțelor bugetare</w:t>
      </w:r>
      <w:r w:rsidRPr="001A3266">
        <w:rPr>
          <w:rFonts w:ascii="Trebuchet MS" w:eastAsia="Calibri" w:hAnsi="Trebuchet MS"/>
        </w:rPr>
        <w:t xml:space="preserve"> ce au avut în vedere asigurarea lichidităților necesare continuării afacerilor și susținerii locurilor de muncă. (OUG nr. 29/2020, nr. 33/2020, nr. 48/2020, nr. 69/2020, nr. 90/2020, nr. 99/2020, nr. 181/2020, nr. 226/2020, nr. 19/2021, Legea nr. 114/2020). Astfel, în vederea </w:t>
      </w:r>
      <w:r w:rsidRPr="001A3266">
        <w:rPr>
          <w:rFonts w:ascii="Trebuchet MS" w:eastAsia="Calibri" w:hAnsi="Trebuchet MS"/>
          <w:b/>
        </w:rPr>
        <w:t>sprijinirii conformării la plată a obligațiilor fiscale</w:t>
      </w:r>
      <w:r w:rsidRPr="001A3266">
        <w:rPr>
          <w:rFonts w:ascii="Trebuchet MS" w:eastAsia="Calibri" w:hAnsi="Trebuchet MS"/>
        </w:rPr>
        <w:t xml:space="preserve">, în perioada crizei sanitare au fost aplicate o serie de </w:t>
      </w:r>
      <w:r w:rsidRPr="001A3266">
        <w:rPr>
          <w:rFonts w:ascii="Trebuchet MS" w:eastAsia="Calibri" w:hAnsi="Trebuchet MS"/>
          <w:i/>
        </w:rPr>
        <w:t>facilități fiscale</w:t>
      </w:r>
      <w:r w:rsidRPr="001A3266">
        <w:rPr>
          <w:rFonts w:ascii="Trebuchet MS" w:eastAsia="Calibri" w:hAnsi="Trebuchet MS"/>
        </w:rPr>
        <w:t xml:space="preserve"> </w:t>
      </w:r>
      <w:r w:rsidRPr="000870BC">
        <w:rPr>
          <w:rFonts w:ascii="Trebuchet MS" w:eastAsia="Calibri" w:hAnsi="Trebuchet MS"/>
        </w:rPr>
        <w:t>(</w:t>
      </w:r>
      <w:proofErr w:type="spellStart"/>
      <w:r w:rsidRPr="000870BC">
        <w:rPr>
          <w:rFonts w:ascii="Trebuchet MS" w:eastAsia="Calibri" w:hAnsi="Trebuchet MS"/>
        </w:rPr>
        <w:t>nedatorarea</w:t>
      </w:r>
      <w:proofErr w:type="spellEnd"/>
      <w:r w:rsidRPr="000870BC">
        <w:rPr>
          <w:rFonts w:ascii="Trebuchet MS" w:eastAsia="Calibri" w:hAnsi="Trebuchet MS"/>
        </w:rPr>
        <w:t xml:space="preserve"> dobânzilor și penalităților pentru obligații fiscale/ rate scadente, bonificații pentru plata impozitelor, eșalonări, etc., mai multe detalii </w:t>
      </w:r>
      <w:r w:rsidR="002F273B" w:rsidRPr="000870BC">
        <w:rPr>
          <w:rFonts w:ascii="Trebuchet MS" w:eastAsia="Calibri" w:hAnsi="Trebuchet MS"/>
        </w:rPr>
        <w:t xml:space="preserve">se regăsesc la secțiunea </w:t>
      </w:r>
      <w:r w:rsidR="001A4950" w:rsidRPr="000870BC">
        <w:rPr>
          <w:rFonts w:ascii="Trebuchet MS" w:eastAsia="Calibri" w:hAnsi="Trebuchet MS"/>
        </w:rPr>
        <w:t>referitoare la măsurile de macrostabilizare adoptate de Guvernul României</w:t>
      </w:r>
      <w:r w:rsidRPr="000870BC">
        <w:rPr>
          <w:rFonts w:ascii="Trebuchet MS" w:eastAsia="Calibri" w:hAnsi="Trebuchet MS"/>
        </w:rPr>
        <w:t>)</w:t>
      </w:r>
      <w:r w:rsidRPr="002A154E">
        <w:rPr>
          <w:rFonts w:ascii="Trebuchet MS" w:eastAsia="Calibri" w:hAnsi="Trebuchet MS"/>
        </w:rPr>
        <w:t>.</w:t>
      </w:r>
    </w:p>
    <w:p w:rsidR="00B23119" w:rsidRPr="001A3266" w:rsidRDefault="00B23119" w:rsidP="009958FF">
      <w:pPr>
        <w:numPr>
          <w:ilvl w:val="0"/>
          <w:numId w:val="27"/>
        </w:numPr>
        <w:shd w:val="clear" w:color="auto" w:fill="FFFFFF"/>
        <w:suppressAutoHyphens/>
        <w:overflowPunct w:val="0"/>
        <w:snapToGrid w:val="0"/>
        <w:spacing w:before="120" w:after="120"/>
        <w:ind w:left="0" w:right="-23" w:firstLine="0"/>
        <w:jc w:val="both"/>
        <w:rPr>
          <w:rFonts w:ascii="Trebuchet MS" w:eastAsia="Calibri" w:hAnsi="Trebuchet MS"/>
        </w:rPr>
      </w:pPr>
      <w:r w:rsidRPr="001A3266">
        <w:rPr>
          <w:rFonts w:ascii="Trebuchet MS" w:eastAsia="Calibri" w:hAnsi="Trebuchet MS"/>
        </w:rPr>
        <w:t xml:space="preserve">În vederea </w:t>
      </w:r>
      <w:r w:rsidRPr="001A3266">
        <w:rPr>
          <w:rFonts w:ascii="Trebuchet MS" w:eastAsia="Calibri" w:hAnsi="Trebuchet MS"/>
          <w:b/>
          <w:bCs/>
        </w:rPr>
        <w:t>creșterii conformării fiscale</w:t>
      </w:r>
      <w:r w:rsidRPr="001A3266">
        <w:rPr>
          <w:rFonts w:ascii="Trebuchet MS" w:eastAsia="Calibri" w:hAnsi="Trebuchet MS"/>
        </w:rPr>
        <w:t>, au fost implementate următoarele măsuri:</w:t>
      </w:r>
    </w:p>
    <w:p w:rsidR="00B23119" w:rsidRPr="001A3266" w:rsidRDefault="00B23119" w:rsidP="009958FF">
      <w:pPr>
        <w:numPr>
          <w:ilvl w:val="1"/>
          <w:numId w:val="28"/>
        </w:numPr>
        <w:shd w:val="clear" w:color="auto" w:fill="FFFFFF"/>
        <w:tabs>
          <w:tab w:val="left" w:pos="142"/>
        </w:tabs>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modificarea declarației unice pentru persoane fizice (OPANAF </w:t>
      </w:r>
      <w:r w:rsidR="0086431F">
        <w:rPr>
          <w:rFonts w:ascii="Trebuchet MS" w:eastAsia="Calibri" w:hAnsi="Trebuchet MS"/>
        </w:rPr>
        <w:t xml:space="preserve">nr. </w:t>
      </w:r>
      <w:r w:rsidRPr="001A3266">
        <w:rPr>
          <w:rFonts w:ascii="Trebuchet MS" w:eastAsia="Calibri" w:hAnsi="Trebuchet MS"/>
        </w:rPr>
        <w:t xml:space="preserve">1107/2020 și </w:t>
      </w:r>
      <w:r w:rsidR="0086431F">
        <w:rPr>
          <w:rFonts w:ascii="Trebuchet MS" w:eastAsia="Calibri" w:hAnsi="Trebuchet MS"/>
        </w:rPr>
        <w:t xml:space="preserve">nr. </w:t>
      </w:r>
      <w:r w:rsidRPr="001A3266">
        <w:rPr>
          <w:rFonts w:ascii="Trebuchet MS" w:eastAsia="Calibri" w:hAnsi="Trebuchet MS"/>
        </w:rPr>
        <w:t>14/2021);</w:t>
      </w:r>
    </w:p>
    <w:p w:rsidR="00B23119" w:rsidRPr="001A3266" w:rsidRDefault="00B23119" w:rsidP="009958FF">
      <w:pPr>
        <w:numPr>
          <w:ilvl w:val="1"/>
          <w:numId w:val="28"/>
        </w:numPr>
        <w:shd w:val="clear" w:color="auto" w:fill="FFFFFF"/>
        <w:tabs>
          <w:tab w:val="left" w:pos="142"/>
        </w:tabs>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identificarea persoanelor afiliate, inventarierea tranzacțiilor susceptibile a fi verificate în domeniul prețurilor de transfer și notificarea acestor contribuabili în scopul corectării declarațiilor fiscale, sens în care a fost modificată declarația 394 (OPANAF </w:t>
      </w:r>
      <w:r w:rsidR="0086431F">
        <w:rPr>
          <w:rFonts w:ascii="Trebuchet MS" w:eastAsia="Calibri" w:hAnsi="Trebuchet MS"/>
        </w:rPr>
        <w:t xml:space="preserve">nr. </w:t>
      </w:r>
      <w:r w:rsidRPr="001A3266">
        <w:rPr>
          <w:rFonts w:ascii="Trebuchet MS" w:eastAsia="Calibri" w:hAnsi="Trebuchet MS"/>
        </w:rPr>
        <w:t>3281/2020);</w:t>
      </w:r>
    </w:p>
    <w:p w:rsidR="00B23119" w:rsidRPr="001A3266" w:rsidRDefault="00B23119" w:rsidP="009958FF">
      <w:pPr>
        <w:numPr>
          <w:ilvl w:val="1"/>
          <w:numId w:val="28"/>
        </w:numPr>
        <w:shd w:val="clear" w:color="auto" w:fill="FFFFFF"/>
        <w:tabs>
          <w:tab w:val="left" w:pos="142"/>
        </w:tabs>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stabilirea competențelor organelor fiscale pentru efectuarea </w:t>
      </w:r>
      <w:r w:rsidRPr="001A3266">
        <w:rPr>
          <w:rFonts w:ascii="Trebuchet MS" w:eastAsia="Calibri" w:hAnsi="Trebuchet MS"/>
          <w:i/>
        </w:rPr>
        <w:t>verificării documentare</w:t>
      </w:r>
      <w:r w:rsidRPr="001A3266">
        <w:rPr>
          <w:rFonts w:ascii="Trebuchet MS" w:eastAsia="Calibri" w:hAnsi="Trebuchet MS"/>
        </w:rPr>
        <w:t xml:space="preserve"> de către structurile cu atribuții de inspecție fiscală, cele cu atribuții de control antifraudă și cele cu atribuții de verificare a situației fiscale personale (OPANAF </w:t>
      </w:r>
      <w:r w:rsidR="0086431F">
        <w:rPr>
          <w:rFonts w:ascii="Trebuchet MS" w:eastAsia="Calibri" w:hAnsi="Trebuchet MS"/>
        </w:rPr>
        <w:t xml:space="preserve">nr. </w:t>
      </w:r>
      <w:r w:rsidRPr="001A3266">
        <w:rPr>
          <w:rFonts w:ascii="Trebuchet MS" w:eastAsia="Calibri" w:hAnsi="Trebuchet MS"/>
        </w:rPr>
        <w:t xml:space="preserve">3632/2020). Structurile cu atribuții de control antifraudă vor avea și competența să emită titluri de creanță, sub rezerva verificării ulterioare (etapă premergătoare </w:t>
      </w:r>
      <w:proofErr w:type="spellStart"/>
      <w:r w:rsidRPr="001A3266">
        <w:rPr>
          <w:rFonts w:ascii="Trebuchet MS" w:eastAsia="Calibri" w:hAnsi="Trebuchet MS"/>
        </w:rPr>
        <w:t>desk</w:t>
      </w:r>
      <w:proofErr w:type="spellEnd"/>
      <w:r w:rsidRPr="001A3266">
        <w:rPr>
          <w:rFonts w:ascii="Trebuchet MS" w:eastAsia="Calibri" w:hAnsi="Trebuchet MS"/>
        </w:rPr>
        <w:t>-audit-ului);</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aprobarea modelului </w:t>
      </w:r>
      <w:proofErr w:type="spellStart"/>
      <w:r w:rsidRPr="001A3266">
        <w:rPr>
          <w:rFonts w:ascii="Trebuchet MS" w:eastAsia="Calibri" w:hAnsi="Trebuchet MS"/>
        </w:rPr>
        <w:t>şi</w:t>
      </w:r>
      <w:proofErr w:type="spellEnd"/>
      <w:r w:rsidRPr="001A3266">
        <w:rPr>
          <w:rFonts w:ascii="Trebuchet MS" w:eastAsia="Calibri" w:hAnsi="Trebuchet MS"/>
        </w:rPr>
        <w:t xml:space="preserve"> </w:t>
      </w:r>
      <w:proofErr w:type="spellStart"/>
      <w:r w:rsidRPr="001A3266">
        <w:rPr>
          <w:rFonts w:ascii="Trebuchet MS" w:eastAsia="Calibri" w:hAnsi="Trebuchet MS"/>
        </w:rPr>
        <w:t>conţinutului</w:t>
      </w:r>
      <w:proofErr w:type="spellEnd"/>
      <w:r w:rsidRPr="001A3266">
        <w:rPr>
          <w:rFonts w:ascii="Trebuchet MS" w:eastAsia="Calibri" w:hAnsi="Trebuchet MS"/>
        </w:rPr>
        <w:t xml:space="preserve"> formularelor </w:t>
      </w:r>
      <w:proofErr w:type="spellStart"/>
      <w:r w:rsidRPr="001A3266">
        <w:rPr>
          <w:rFonts w:ascii="Trebuchet MS" w:eastAsia="Calibri" w:hAnsi="Trebuchet MS"/>
        </w:rPr>
        <w:t>şi</w:t>
      </w:r>
      <w:proofErr w:type="spellEnd"/>
      <w:r w:rsidRPr="001A3266">
        <w:rPr>
          <w:rFonts w:ascii="Trebuchet MS" w:eastAsia="Calibri" w:hAnsi="Trebuchet MS"/>
        </w:rPr>
        <w:t xml:space="preserve"> a documentelor utilizate în activitatea de verificare documentară (OPANAF </w:t>
      </w:r>
      <w:r w:rsidR="0086431F">
        <w:rPr>
          <w:rFonts w:ascii="Trebuchet MS" w:eastAsia="Calibri" w:hAnsi="Trebuchet MS"/>
        </w:rPr>
        <w:t xml:space="preserve">nr. </w:t>
      </w:r>
      <w:r w:rsidRPr="001A3266">
        <w:rPr>
          <w:rFonts w:ascii="Trebuchet MS" w:eastAsia="Calibri" w:hAnsi="Trebuchet MS"/>
        </w:rPr>
        <w:t>3666/2020);</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aprobarea </w:t>
      </w:r>
      <w:r w:rsidRPr="001A3266">
        <w:rPr>
          <w:rFonts w:ascii="Trebuchet MS" w:eastAsia="Calibri" w:hAnsi="Trebuchet MS"/>
          <w:i/>
        </w:rPr>
        <w:t>procedurii de întocmire, avizare și aprobare a raportului de inspecție fiscală</w:t>
      </w:r>
      <w:r w:rsidRPr="001A3266">
        <w:rPr>
          <w:rFonts w:ascii="Trebuchet MS" w:eastAsia="Calibri" w:hAnsi="Trebuchet MS"/>
        </w:rPr>
        <w:t xml:space="preserve"> (OPANAF nr. 4077/2020). Ordinul reglementează și situațiile în care apar divergențe între organele fiscale în stabilirea corectă a stării de fapt fiscale și modalitatea de soluționare a acestora;</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extinderea implementării </w:t>
      </w:r>
      <w:r w:rsidRPr="001A3266">
        <w:rPr>
          <w:rFonts w:ascii="Trebuchet MS" w:eastAsia="Calibri" w:hAnsi="Trebuchet MS"/>
          <w:i/>
        </w:rPr>
        <w:t>procedurilor vamale simplificate</w:t>
      </w:r>
      <w:r w:rsidRPr="001A3266">
        <w:rPr>
          <w:rFonts w:ascii="Trebuchet MS" w:eastAsia="Calibri" w:hAnsi="Trebuchet MS"/>
        </w:rPr>
        <w:t xml:space="preserve"> în vederea alinierii la media europeană de utilizare într-un procent de 65%; </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realizarea unei </w:t>
      </w:r>
      <w:r w:rsidRPr="001A3266">
        <w:rPr>
          <w:rFonts w:ascii="Trebuchet MS" w:eastAsia="Calibri" w:hAnsi="Trebuchet MS"/>
          <w:i/>
        </w:rPr>
        <w:t>noi estimări privind decalajul fiscal la TVA</w:t>
      </w:r>
      <w:r w:rsidRPr="001A3266">
        <w:rPr>
          <w:rFonts w:ascii="Trebuchet MS" w:eastAsia="Calibri" w:hAnsi="Trebuchet MS"/>
        </w:rPr>
        <w:t>, pe baza unei metodologii de calcul de tip top-</w:t>
      </w:r>
      <w:proofErr w:type="spellStart"/>
      <w:r w:rsidRPr="001A3266">
        <w:rPr>
          <w:rFonts w:ascii="Trebuchet MS" w:eastAsia="Calibri" w:hAnsi="Trebuchet MS"/>
        </w:rPr>
        <w:t>down</w:t>
      </w:r>
      <w:proofErr w:type="spellEnd"/>
      <w:r w:rsidRPr="001A3266">
        <w:rPr>
          <w:rFonts w:ascii="Trebuchet MS" w:eastAsia="Calibri" w:hAnsi="Trebuchet MS"/>
        </w:rPr>
        <w:t>, cu dezagregare pe sectoarele economice de activitate.</w:t>
      </w:r>
    </w:p>
    <w:p w:rsidR="00B23119" w:rsidRPr="001A3266" w:rsidRDefault="00B23119" w:rsidP="009958FF">
      <w:pPr>
        <w:numPr>
          <w:ilvl w:val="0"/>
          <w:numId w:val="27"/>
        </w:numPr>
        <w:shd w:val="clear" w:color="auto" w:fill="FFFFFF"/>
        <w:suppressAutoHyphens/>
        <w:overflowPunct w:val="0"/>
        <w:snapToGrid w:val="0"/>
        <w:spacing w:before="120" w:after="120"/>
        <w:ind w:left="0" w:right="-23" w:firstLine="0"/>
        <w:jc w:val="both"/>
        <w:rPr>
          <w:rFonts w:ascii="Trebuchet MS" w:eastAsia="Calibri" w:hAnsi="Trebuchet MS"/>
        </w:rPr>
      </w:pPr>
      <w:r w:rsidRPr="001A3266">
        <w:rPr>
          <w:rFonts w:ascii="Trebuchet MS" w:eastAsia="Calibri" w:hAnsi="Trebuchet MS"/>
        </w:rPr>
        <w:lastRenderedPageBreak/>
        <w:t xml:space="preserve">În ceea ce privește </w:t>
      </w:r>
      <w:r w:rsidRPr="001A3266">
        <w:rPr>
          <w:rFonts w:ascii="Trebuchet MS" w:eastAsia="Calibri" w:hAnsi="Trebuchet MS"/>
          <w:b/>
          <w:bCs/>
        </w:rPr>
        <w:t>prevenirea și combaterea evaziunii fiscale</w:t>
      </w:r>
      <w:r w:rsidRPr="001A3266">
        <w:rPr>
          <w:rFonts w:ascii="Trebuchet MS" w:eastAsia="Calibri" w:hAnsi="Trebuchet MS"/>
        </w:rPr>
        <w:t xml:space="preserve">, în perioada stărilor de </w:t>
      </w:r>
      <w:proofErr w:type="spellStart"/>
      <w:r w:rsidRPr="001A3266">
        <w:rPr>
          <w:rFonts w:ascii="Trebuchet MS" w:eastAsia="Calibri" w:hAnsi="Trebuchet MS"/>
        </w:rPr>
        <w:t>urgenţă</w:t>
      </w:r>
      <w:proofErr w:type="spellEnd"/>
      <w:r w:rsidRPr="001A3266">
        <w:rPr>
          <w:rFonts w:ascii="Trebuchet MS" w:eastAsia="Calibri" w:hAnsi="Trebuchet MS"/>
        </w:rPr>
        <w:t xml:space="preserve"> și de alertă, ANAF a dus la îndeplinire sarcinile rezultate din aplicarea </w:t>
      </w:r>
      <w:proofErr w:type="spellStart"/>
      <w:r w:rsidRPr="001A3266">
        <w:rPr>
          <w:rFonts w:ascii="Trebuchet MS" w:eastAsia="Calibri" w:hAnsi="Trebuchet MS"/>
        </w:rPr>
        <w:t>ordonanţelor</w:t>
      </w:r>
      <w:proofErr w:type="spellEnd"/>
      <w:r w:rsidRPr="001A3266">
        <w:rPr>
          <w:rFonts w:ascii="Trebuchet MS" w:eastAsia="Calibri" w:hAnsi="Trebuchet MS"/>
        </w:rPr>
        <w:t xml:space="preserve"> militare, îndeosebi în ceea ce </w:t>
      </w:r>
      <w:proofErr w:type="spellStart"/>
      <w:r w:rsidRPr="001A3266">
        <w:rPr>
          <w:rFonts w:ascii="Trebuchet MS" w:eastAsia="Calibri" w:hAnsi="Trebuchet MS"/>
        </w:rPr>
        <w:t>priveşte</w:t>
      </w:r>
      <w:proofErr w:type="spellEnd"/>
      <w:r w:rsidRPr="001A3266">
        <w:rPr>
          <w:rFonts w:ascii="Trebuchet MS" w:eastAsia="Calibri" w:hAnsi="Trebuchet MS"/>
        </w:rPr>
        <w:t xml:space="preserve"> transportul dispozitivelor medicale </w:t>
      </w:r>
      <w:proofErr w:type="spellStart"/>
      <w:r w:rsidRPr="001A3266">
        <w:rPr>
          <w:rFonts w:ascii="Trebuchet MS" w:eastAsia="Calibri" w:hAnsi="Trebuchet MS"/>
        </w:rPr>
        <w:t>şi</w:t>
      </w:r>
      <w:proofErr w:type="spellEnd"/>
      <w:r w:rsidRPr="001A3266">
        <w:rPr>
          <w:rFonts w:ascii="Trebuchet MS" w:eastAsia="Calibri" w:hAnsi="Trebuchet MS"/>
        </w:rPr>
        <w:t xml:space="preserve"> materialelor sanitare care asigură </w:t>
      </w:r>
      <w:proofErr w:type="spellStart"/>
      <w:r w:rsidRPr="001A3266">
        <w:rPr>
          <w:rFonts w:ascii="Trebuchet MS" w:eastAsia="Calibri" w:hAnsi="Trebuchet MS"/>
        </w:rPr>
        <w:t>prevenţia</w:t>
      </w:r>
      <w:proofErr w:type="spellEnd"/>
      <w:r w:rsidRPr="001A3266">
        <w:rPr>
          <w:rFonts w:ascii="Trebuchet MS" w:eastAsia="Calibri" w:hAnsi="Trebuchet MS"/>
        </w:rPr>
        <w:t xml:space="preserve"> </w:t>
      </w:r>
      <w:proofErr w:type="spellStart"/>
      <w:r w:rsidRPr="001A3266">
        <w:rPr>
          <w:rFonts w:ascii="Trebuchet MS" w:eastAsia="Calibri" w:hAnsi="Trebuchet MS"/>
        </w:rPr>
        <w:t>şi</w:t>
      </w:r>
      <w:proofErr w:type="spellEnd"/>
      <w:r w:rsidRPr="001A3266">
        <w:rPr>
          <w:rFonts w:ascii="Trebuchet MS" w:eastAsia="Calibri" w:hAnsi="Trebuchet MS"/>
        </w:rPr>
        <w:t xml:space="preserve"> tratarea </w:t>
      </w:r>
      <w:proofErr w:type="spellStart"/>
      <w:r w:rsidRPr="001A3266">
        <w:rPr>
          <w:rFonts w:ascii="Trebuchet MS" w:eastAsia="Calibri" w:hAnsi="Trebuchet MS"/>
        </w:rPr>
        <w:t>afecţiunilor</w:t>
      </w:r>
      <w:proofErr w:type="spellEnd"/>
      <w:r w:rsidRPr="001A3266">
        <w:rPr>
          <w:rFonts w:ascii="Trebuchet MS" w:eastAsia="Calibri" w:hAnsi="Trebuchet MS"/>
        </w:rPr>
        <w:t xml:space="preserve"> asociate COVID-19, precum </w:t>
      </w:r>
      <w:proofErr w:type="spellStart"/>
      <w:r w:rsidRPr="001A3266">
        <w:rPr>
          <w:rFonts w:ascii="Trebuchet MS" w:eastAsia="Calibri" w:hAnsi="Trebuchet MS"/>
        </w:rPr>
        <w:t>şi</w:t>
      </w:r>
      <w:proofErr w:type="spellEnd"/>
      <w:r w:rsidRPr="001A3266">
        <w:rPr>
          <w:rFonts w:ascii="Trebuchet MS" w:eastAsia="Calibri" w:hAnsi="Trebuchet MS"/>
        </w:rPr>
        <w:t xml:space="preserve"> al medicamentelor destinate a fi livrate în afara teritoriului </w:t>
      </w:r>
      <w:proofErr w:type="spellStart"/>
      <w:r w:rsidRPr="001A3266">
        <w:rPr>
          <w:rFonts w:ascii="Trebuchet MS" w:eastAsia="Calibri" w:hAnsi="Trebuchet MS"/>
        </w:rPr>
        <w:t>naţional</w:t>
      </w:r>
      <w:proofErr w:type="spellEnd"/>
      <w:r w:rsidRPr="001A3266">
        <w:rPr>
          <w:rFonts w:ascii="Trebuchet MS" w:eastAsia="Calibri" w:hAnsi="Trebuchet MS"/>
        </w:rPr>
        <w:t>.</w:t>
      </w:r>
    </w:p>
    <w:p w:rsidR="00B23119" w:rsidRPr="001A3266" w:rsidRDefault="00B23119" w:rsidP="001D16D8">
      <w:pPr>
        <w:widowControl w:val="0"/>
        <w:tabs>
          <w:tab w:val="left" w:pos="142"/>
        </w:tabs>
        <w:spacing w:before="120" w:after="120"/>
        <w:ind w:right="-23"/>
        <w:jc w:val="both"/>
        <w:rPr>
          <w:rFonts w:ascii="Trebuchet MS" w:eastAsia="Calibri" w:hAnsi="Trebuchet MS"/>
        </w:rPr>
      </w:pPr>
      <w:r w:rsidRPr="001A3266">
        <w:rPr>
          <w:rFonts w:ascii="Trebuchet MS" w:eastAsia="Calibri" w:hAnsi="Trebuchet MS"/>
          <w:b/>
          <w:i/>
          <w:u w:val="single"/>
        </w:rPr>
        <w:t>Activitatea de</w:t>
      </w:r>
      <w:r w:rsidRPr="001A3266">
        <w:rPr>
          <w:rFonts w:ascii="Trebuchet MS" w:eastAsia="Calibri" w:hAnsi="Trebuchet MS"/>
          <w:u w:val="single"/>
        </w:rPr>
        <w:t xml:space="preserve"> </w:t>
      </w:r>
      <w:r w:rsidRPr="001A3266">
        <w:rPr>
          <w:rFonts w:ascii="Trebuchet MS" w:eastAsia="Calibri" w:hAnsi="Trebuchet MS"/>
          <w:b/>
          <w:i/>
          <w:u w:val="single"/>
        </w:rPr>
        <w:t>inspecție fiscală</w:t>
      </w:r>
      <w:r w:rsidRPr="001A3266">
        <w:rPr>
          <w:rFonts w:ascii="Trebuchet MS" w:eastAsia="Calibri" w:hAnsi="Trebuchet MS"/>
        </w:rPr>
        <w:t xml:space="preserve"> </w:t>
      </w:r>
      <w:r w:rsidRPr="0086431F">
        <w:rPr>
          <w:rFonts w:ascii="Trebuchet MS" w:eastAsia="Calibri" w:hAnsi="Trebuchet MS"/>
        </w:rPr>
        <w:t>a inclus în 2020 desfășurarea a 24.792 inspecții fiscale și 10.702 acțiuni de control inopinat, efectuate la contribuabili persoane juridice și fizice, în urma cărora au fost stabilite obligații în valoare de aprox. 4,2 mld. lei.</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În ceea ce privește inspecțiile fiscale desfășurate la contribuabilii care au derulat tranzacții cu persoanele afiliate în cadrul cărora au fost verificate și </w:t>
      </w:r>
      <w:r w:rsidRPr="001A3266">
        <w:rPr>
          <w:rFonts w:ascii="Trebuchet MS" w:eastAsia="Calibri" w:hAnsi="Trebuchet MS"/>
          <w:i/>
        </w:rPr>
        <w:t>prețurile de transfer</w:t>
      </w:r>
      <w:r w:rsidRPr="001A3266">
        <w:rPr>
          <w:rFonts w:ascii="Trebuchet MS" w:eastAsia="Calibri" w:hAnsi="Trebuchet MS"/>
        </w:rPr>
        <w:t xml:space="preserve"> practicate, valoarea tranzacțiilor verificate a fost de 32,7 mld. lei, pentru care a rezultat o diferență a bazei de impozitare de 1,99 mld. lei. Astfel, diferența suplimentară de bază de impozitare a determinat impozit pe profit stabilit suplimentar, de plată, în sumă de 158,2 mil. lei</w:t>
      </w:r>
      <w:r w:rsidRPr="001A3266">
        <w:rPr>
          <w:rFonts w:ascii="Trebuchet MS" w:eastAsia="Calibri" w:hAnsi="Trebuchet MS"/>
          <w:b/>
        </w:rPr>
        <w:t xml:space="preserve"> </w:t>
      </w:r>
      <w:r w:rsidRPr="001A3266">
        <w:rPr>
          <w:rFonts w:ascii="Trebuchet MS" w:eastAsia="Calibri" w:hAnsi="Trebuchet MS"/>
        </w:rPr>
        <w:t>și diminuarea pierderii fiscale cu 981,1 mil. lei.</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b/>
          <w:i/>
          <w:u w:val="single"/>
        </w:rPr>
        <w:t>Activitatea de antifraudă fiscală</w:t>
      </w:r>
      <w:r w:rsidRPr="001A3266">
        <w:rPr>
          <w:rFonts w:ascii="Trebuchet MS" w:eastAsia="Calibri" w:hAnsi="Trebuchet MS"/>
        </w:rPr>
        <w:t xml:space="preserve"> desfășurată de DGAF în 2020 a avut ca rezultat aplicarea unor sancțiuni contravenționale în sumă de 1,5 mld. lei și înaintarea către organele de urmărire penală a 183 de acte de sesizare, valoarea prejudiciilor însumând 503,6 mil. lei. </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Au fost valorificate analizele de risc efectuate la agenții economici care au desfășurat în perioada stării de urgență,</w:t>
      </w:r>
      <w:r w:rsidRPr="001A3266">
        <w:rPr>
          <w:rFonts w:ascii="Trebuchet MS" w:eastAsia="Calibri" w:hAnsi="Trebuchet MS"/>
          <w:i/>
        </w:rPr>
        <w:t xml:space="preserve"> comerț cu materiale sanitare</w:t>
      </w:r>
      <w:r w:rsidRPr="001A3266">
        <w:rPr>
          <w:rFonts w:ascii="Trebuchet MS" w:eastAsia="Calibri" w:hAnsi="Trebuchet MS"/>
        </w:rPr>
        <w:t>, DGAF efectuând controale la 256 contribuabili, pentru care au fost estimate implicații fiscale în valoare de 9,8 mil. lei și aplicate sancțiuni contravenționale (amenzi și confiscări) în valoare totală de</w:t>
      </w:r>
      <w:r w:rsidRPr="001A3266">
        <w:rPr>
          <w:rFonts w:ascii="Trebuchet MS" w:eastAsia="Calibri" w:hAnsi="Trebuchet MS"/>
          <w:b/>
        </w:rPr>
        <w:t xml:space="preserve"> </w:t>
      </w:r>
      <w:r w:rsidRPr="001A3266">
        <w:rPr>
          <w:rFonts w:ascii="Trebuchet MS" w:eastAsia="Calibri" w:hAnsi="Trebuchet MS"/>
        </w:rPr>
        <w:t>5,7 mil. lei.</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În ceea ce privește activitatea de </w:t>
      </w:r>
      <w:r w:rsidRPr="001A3266">
        <w:rPr>
          <w:rFonts w:ascii="Trebuchet MS" w:eastAsia="Calibri" w:hAnsi="Trebuchet MS"/>
          <w:i/>
        </w:rPr>
        <w:t>comerț în mediul online,</w:t>
      </w:r>
      <w:r w:rsidRPr="001A3266">
        <w:rPr>
          <w:rFonts w:ascii="Trebuchet MS" w:eastAsia="Calibri" w:hAnsi="Trebuchet MS"/>
        </w:rPr>
        <w:t xml:space="preserve"> au fost verificați 562 contribuabili, fiind estimate implicații fiscale în sumă de 57,7 mil. lei și aplicate sancțiuni în valoare de 1,1 mil. lei. În vederea identificării persoanelor fizice sau juridice care desfășoară activitate de comerț online, </w:t>
      </w:r>
      <w:r w:rsidRPr="001A3266">
        <w:rPr>
          <w:rFonts w:ascii="Trebuchet MS" w:eastAsia="Calibri" w:hAnsi="Trebuchet MS"/>
          <w:i/>
        </w:rPr>
        <w:t>Direcția de Comerț Electronic</w:t>
      </w:r>
      <w:r w:rsidRPr="001A3266">
        <w:rPr>
          <w:rFonts w:ascii="Trebuchet MS" w:eastAsia="Calibri" w:hAnsi="Trebuchet MS"/>
        </w:rPr>
        <w:t xml:space="preserve">, înființată în iunie 2020 în cadrul DGAF, a transmis către operatorii de curierat 191 solicitări de informații. </w:t>
      </w:r>
      <w:r w:rsidRPr="001A3266">
        <w:rPr>
          <w:rFonts w:ascii="Trebuchet MS" w:hAnsi="Trebuchet MS"/>
          <w:bCs/>
          <w:i/>
        </w:rPr>
        <w:t>Operațiunea</w:t>
      </w:r>
      <w:r w:rsidRPr="001A3266">
        <w:rPr>
          <w:rFonts w:ascii="Trebuchet MS" w:hAnsi="Trebuchet MS"/>
          <w:bCs/>
        </w:rPr>
        <w:t xml:space="preserve"> </w:t>
      </w:r>
      <w:r w:rsidRPr="001A3266">
        <w:rPr>
          <w:rFonts w:ascii="Trebuchet MS" w:hAnsi="Trebuchet MS"/>
          <w:bCs/>
          <w:i/>
        </w:rPr>
        <w:t>Mercur,</w:t>
      </w:r>
      <w:r w:rsidRPr="001A3266">
        <w:rPr>
          <w:rFonts w:ascii="Trebuchet MS" w:hAnsi="Trebuchet MS"/>
          <w:bCs/>
        </w:rPr>
        <w:t xml:space="preserve"> cea mai amplă acțiune în domeniul comerțului electronic nefiscalizat, va continua și va fi extinsă în anul 2021.</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În cadrul acțiunilor de control privind </w:t>
      </w:r>
      <w:r w:rsidRPr="001A3266">
        <w:rPr>
          <w:rFonts w:ascii="Trebuchet MS" w:eastAsia="Calibri" w:hAnsi="Trebuchet MS"/>
          <w:i/>
        </w:rPr>
        <w:t>obiective stabilite de către organele judiciare/poliție</w:t>
      </w:r>
      <w:r w:rsidRPr="001A3266">
        <w:rPr>
          <w:rFonts w:ascii="Trebuchet MS" w:eastAsia="Calibri" w:hAnsi="Trebuchet MS"/>
        </w:rPr>
        <w:t xml:space="preserve">, au fost verificați 173 contribuabili, fiind aplicate sancțiuni contravenționale în valoare de 3,9 mil. lei și estimate implicații fiscale în valoare de peste 27 mil. lei. </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i/>
        </w:rPr>
        <w:t>Activitatea de monitorizare a transporturilor rutiere</w:t>
      </w:r>
      <w:r w:rsidRPr="001A3266">
        <w:rPr>
          <w:rFonts w:ascii="Trebuchet MS" w:eastAsia="Calibri" w:hAnsi="Trebuchet MS"/>
        </w:rPr>
        <w:t xml:space="preserve"> s-a efectuat în 2020 cu intermitențe (fiind suspendată pe perioada stării de urgență) și a fost asigurată de un număr mediu de 79 inspectori, care au efectuat verificări și înregistrări privind 952.743 transporturi cu destinație națională și 300.295 transporturi aflate în tranzit. Informațiile acumulate și analizele de risc efectuate au fost valorificate în cadrul </w:t>
      </w:r>
      <w:r w:rsidRPr="001A3266">
        <w:rPr>
          <w:rFonts w:ascii="Trebuchet MS" w:eastAsia="Calibri" w:hAnsi="Trebuchet MS"/>
          <w:i/>
        </w:rPr>
        <w:t>controalelor antifraudă care au vizat tranzacțiile intracomunitare</w:t>
      </w:r>
      <w:r w:rsidRPr="001A3266">
        <w:rPr>
          <w:rFonts w:ascii="Trebuchet MS" w:eastAsia="Calibri" w:hAnsi="Trebuchet MS"/>
        </w:rPr>
        <w:t xml:space="preserve">, sens în care au fost verificați 572 contribuabili la care au fost cuantificate implicații fiscale în valoare de 63,4 mil. lei și aplicate sancțiuni contravenționale în valoare de 9,4 mil. lei. </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Referitor la </w:t>
      </w:r>
      <w:r w:rsidRPr="001A3266">
        <w:rPr>
          <w:rFonts w:ascii="Trebuchet MS" w:eastAsia="Calibri" w:hAnsi="Trebuchet MS"/>
          <w:i/>
        </w:rPr>
        <w:t>frauda transfrontalieră</w:t>
      </w:r>
      <w:r w:rsidRPr="001A3266">
        <w:rPr>
          <w:rFonts w:ascii="Trebuchet MS" w:eastAsia="Calibri" w:hAnsi="Trebuchet MS"/>
        </w:rPr>
        <w:t>, structura de antifraudă fiscală a participat în 2020 la desfășurarea a 2 controale multilaterale.</w:t>
      </w:r>
    </w:p>
    <w:p w:rsidR="00B23119" w:rsidRPr="001A3266" w:rsidRDefault="00B23119" w:rsidP="001D16D8">
      <w:pPr>
        <w:widowControl w:val="0"/>
        <w:spacing w:before="120" w:after="120"/>
        <w:ind w:right="-23"/>
        <w:jc w:val="both"/>
        <w:rPr>
          <w:rFonts w:ascii="Trebuchet MS" w:eastAsia="Calibri" w:hAnsi="Trebuchet MS"/>
          <w:b/>
          <w:i/>
          <w:u w:val="single"/>
        </w:rPr>
      </w:pPr>
      <w:r w:rsidRPr="001A3266">
        <w:rPr>
          <w:rFonts w:ascii="Trebuchet MS" w:eastAsia="Calibri" w:hAnsi="Trebuchet MS"/>
          <w:b/>
          <w:i/>
          <w:u w:val="single"/>
        </w:rPr>
        <w:t>Activitatea de verificare a persoanelor fizice cu averi mari/ risc fiscal</w:t>
      </w:r>
      <w:r w:rsidRPr="001A3266">
        <w:rPr>
          <w:rFonts w:ascii="Trebuchet MS" w:eastAsia="Calibri" w:hAnsi="Trebuchet MS"/>
        </w:rPr>
        <w:t xml:space="preserve"> desfășurată î</w:t>
      </w:r>
      <w:r w:rsidRPr="001A3266">
        <w:rPr>
          <w:rFonts w:ascii="Trebuchet MS" w:hAnsi="Trebuchet MS"/>
          <w:bCs/>
        </w:rPr>
        <w:t>n 2020 de structurile de control venituri persoane fizice a inclus 357 ac</w:t>
      </w:r>
      <w:r w:rsidRPr="001A3266">
        <w:rPr>
          <w:rFonts w:ascii="Trebuchet MS" w:hAnsi="Trebuchet MS" w:cs="Trebuchet MS"/>
          <w:bCs/>
        </w:rPr>
        <w:t>ț</w:t>
      </w:r>
      <w:r w:rsidRPr="001A3266">
        <w:rPr>
          <w:rFonts w:ascii="Trebuchet MS" w:hAnsi="Trebuchet MS"/>
          <w:bCs/>
        </w:rPr>
        <w:t xml:space="preserve">iuni de verificare a </w:t>
      </w:r>
      <w:proofErr w:type="spellStart"/>
      <w:r w:rsidRPr="001A3266">
        <w:rPr>
          <w:rFonts w:ascii="Trebuchet MS" w:hAnsi="Trebuchet MS"/>
          <w:bCs/>
        </w:rPr>
        <w:t>situa</w:t>
      </w:r>
      <w:r w:rsidRPr="001A3266">
        <w:rPr>
          <w:rFonts w:ascii="Trebuchet MS" w:hAnsi="Trebuchet MS" w:cs="Trebuchet MS"/>
          <w:bCs/>
        </w:rPr>
        <w:t>ţ</w:t>
      </w:r>
      <w:r w:rsidRPr="001A3266">
        <w:rPr>
          <w:rFonts w:ascii="Trebuchet MS" w:hAnsi="Trebuchet MS"/>
          <w:bCs/>
        </w:rPr>
        <w:t>iei</w:t>
      </w:r>
      <w:proofErr w:type="spellEnd"/>
      <w:r w:rsidRPr="001A3266">
        <w:rPr>
          <w:rFonts w:ascii="Trebuchet MS" w:hAnsi="Trebuchet MS"/>
          <w:bCs/>
        </w:rPr>
        <w:t xml:space="preserve"> fiscale personale </w:t>
      </w:r>
      <w:proofErr w:type="spellStart"/>
      <w:r w:rsidRPr="001A3266">
        <w:rPr>
          <w:rFonts w:ascii="Trebuchet MS" w:hAnsi="Trebuchet MS" w:cs="Trebuchet MS"/>
          <w:bCs/>
        </w:rPr>
        <w:t>ş</w:t>
      </w:r>
      <w:r w:rsidRPr="001A3266">
        <w:rPr>
          <w:rFonts w:ascii="Trebuchet MS" w:hAnsi="Trebuchet MS"/>
          <w:bCs/>
        </w:rPr>
        <w:t>i</w:t>
      </w:r>
      <w:proofErr w:type="spellEnd"/>
      <w:r w:rsidRPr="001A3266">
        <w:rPr>
          <w:rFonts w:ascii="Trebuchet MS" w:hAnsi="Trebuchet MS"/>
          <w:bCs/>
        </w:rPr>
        <w:t xml:space="preserve"> de </w:t>
      </w:r>
      <w:proofErr w:type="spellStart"/>
      <w:r w:rsidRPr="001A3266">
        <w:rPr>
          <w:rFonts w:ascii="Trebuchet MS" w:hAnsi="Trebuchet MS"/>
          <w:bCs/>
        </w:rPr>
        <w:t>inspec</w:t>
      </w:r>
      <w:r w:rsidRPr="001A3266">
        <w:rPr>
          <w:rFonts w:ascii="Trebuchet MS" w:hAnsi="Trebuchet MS" w:cs="Trebuchet MS"/>
          <w:bCs/>
        </w:rPr>
        <w:t>ţ</w:t>
      </w:r>
      <w:r w:rsidRPr="001A3266">
        <w:rPr>
          <w:rFonts w:ascii="Trebuchet MS" w:hAnsi="Trebuchet MS"/>
          <w:bCs/>
        </w:rPr>
        <w:t>ie</w:t>
      </w:r>
      <w:proofErr w:type="spellEnd"/>
      <w:r w:rsidRPr="001A3266">
        <w:rPr>
          <w:rFonts w:ascii="Trebuchet MS" w:hAnsi="Trebuchet MS"/>
          <w:bCs/>
        </w:rPr>
        <w:t xml:space="preserve"> fiscal</w:t>
      </w:r>
      <w:r w:rsidRPr="001A3266">
        <w:rPr>
          <w:rFonts w:ascii="Trebuchet MS" w:hAnsi="Trebuchet MS" w:cs="Trebuchet MS"/>
          <w:bCs/>
        </w:rPr>
        <w:t>ă</w:t>
      </w:r>
      <w:r w:rsidRPr="001A3266">
        <w:rPr>
          <w:rFonts w:ascii="Trebuchet MS" w:hAnsi="Trebuchet MS"/>
          <w:bCs/>
        </w:rPr>
        <w:t xml:space="preserve"> </w:t>
      </w:r>
      <w:proofErr w:type="spellStart"/>
      <w:r w:rsidRPr="001A3266">
        <w:rPr>
          <w:rFonts w:ascii="Trebuchet MS" w:hAnsi="Trebuchet MS"/>
          <w:bCs/>
        </w:rPr>
        <w:t>par</w:t>
      </w:r>
      <w:r w:rsidRPr="001A3266">
        <w:rPr>
          <w:rFonts w:ascii="Trebuchet MS" w:hAnsi="Trebuchet MS" w:cs="Trebuchet MS"/>
          <w:bCs/>
        </w:rPr>
        <w:t>ţ</w:t>
      </w:r>
      <w:r w:rsidRPr="001A3266">
        <w:rPr>
          <w:rFonts w:ascii="Trebuchet MS" w:hAnsi="Trebuchet MS"/>
          <w:bCs/>
        </w:rPr>
        <w:t>ial</w:t>
      </w:r>
      <w:r w:rsidRPr="001A3266">
        <w:rPr>
          <w:rFonts w:ascii="Trebuchet MS" w:hAnsi="Trebuchet MS" w:cs="Trebuchet MS"/>
          <w:bCs/>
        </w:rPr>
        <w:t>ă</w:t>
      </w:r>
      <w:proofErr w:type="spellEnd"/>
      <w:r w:rsidRPr="001A3266">
        <w:rPr>
          <w:rFonts w:ascii="Trebuchet MS" w:hAnsi="Trebuchet MS"/>
          <w:bCs/>
        </w:rPr>
        <w:t xml:space="preserve"> cu privire la impozitul pe venit. Prin cele 78 decizii de impunere emise, au fost constatate venituri suplimentare în sumă de 182,9 mil. lei, pentru care au fost stabilite </w:t>
      </w:r>
      <w:proofErr w:type="spellStart"/>
      <w:r w:rsidRPr="001A3266">
        <w:rPr>
          <w:rFonts w:ascii="Trebuchet MS" w:hAnsi="Trebuchet MS"/>
          <w:bCs/>
        </w:rPr>
        <w:t>creanţe</w:t>
      </w:r>
      <w:proofErr w:type="spellEnd"/>
      <w:r w:rsidRPr="001A3266">
        <w:rPr>
          <w:rFonts w:ascii="Trebuchet MS" w:hAnsi="Trebuchet MS"/>
          <w:bCs/>
        </w:rPr>
        <w:t xml:space="preserve"> fiscale în sumă de 43,8 mil. lei.</w:t>
      </w:r>
    </w:p>
    <w:p w:rsidR="00B23119" w:rsidRPr="001A3266" w:rsidRDefault="00B23119" w:rsidP="009958FF">
      <w:pPr>
        <w:numPr>
          <w:ilvl w:val="0"/>
          <w:numId w:val="27"/>
        </w:numPr>
        <w:shd w:val="clear" w:color="auto" w:fill="FFFFFF"/>
        <w:suppressAutoHyphens/>
        <w:overflowPunct w:val="0"/>
        <w:snapToGrid w:val="0"/>
        <w:spacing w:before="120" w:after="120"/>
        <w:ind w:left="0" w:right="-23" w:firstLine="0"/>
        <w:jc w:val="both"/>
        <w:rPr>
          <w:rFonts w:ascii="Trebuchet MS" w:eastAsia="Calibri" w:hAnsi="Trebuchet MS"/>
        </w:rPr>
      </w:pPr>
      <w:r w:rsidRPr="001A3266">
        <w:rPr>
          <w:rFonts w:ascii="Trebuchet MS" w:eastAsia="Calibri" w:hAnsi="Trebuchet MS"/>
          <w:b/>
        </w:rPr>
        <w:t>ANAF</w:t>
      </w:r>
      <w:r w:rsidRPr="001A3266">
        <w:rPr>
          <w:rFonts w:ascii="Trebuchet MS" w:eastAsia="Calibri" w:hAnsi="Trebuchet MS"/>
        </w:rPr>
        <w:t xml:space="preserve"> </w:t>
      </w:r>
      <w:r w:rsidRPr="001A3266">
        <w:rPr>
          <w:rFonts w:ascii="Trebuchet MS" w:eastAsia="Calibri" w:hAnsi="Trebuchet MS"/>
          <w:b/>
          <w:bCs/>
        </w:rPr>
        <w:t>a accelerat procesul de informatizare</w:t>
      </w:r>
      <w:r w:rsidRPr="001A3266">
        <w:rPr>
          <w:rFonts w:ascii="Trebuchet MS" w:eastAsia="Calibri" w:hAnsi="Trebuchet MS"/>
        </w:rPr>
        <w:t xml:space="preserve"> pentru a crește gradul de colectare prin conformare voluntară, fiind adoptate următoarele măsuri:</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i/>
        </w:rPr>
        <w:t>conectarea aparatelor de marcat electronice fiscale (AMEF) la sistemul informatic al ANAF</w:t>
      </w:r>
      <w:r w:rsidR="00AF450E">
        <w:rPr>
          <w:rFonts w:ascii="Trebuchet MS" w:eastAsia="Calibri" w:hAnsi="Trebuchet MS"/>
        </w:rPr>
        <w:t xml:space="preserve"> (la </w:t>
      </w:r>
      <w:r w:rsidRPr="001A3266">
        <w:rPr>
          <w:rFonts w:ascii="Trebuchet MS" w:eastAsia="Calibri" w:hAnsi="Trebuchet MS"/>
        </w:rPr>
        <w:t>1 aprilie 2021, 600.656 aparate erau în funcțiune la contribuabili). În martie 2021, a fost aprobată procedura de conectare a AMEF (OPANAF 435/2021). Astfel, începând cu data de 31</w:t>
      </w:r>
      <w:r w:rsidR="001A4950">
        <w:rPr>
          <w:rFonts w:ascii="Trebuchet MS" w:eastAsia="Calibri" w:hAnsi="Trebuchet MS"/>
        </w:rPr>
        <w:t xml:space="preserve"> </w:t>
      </w:r>
      <w:r w:rsidR="001A4950">
        <w:rPr>
          <w:rFonts w:ascii="Trebuchet MS" w:eastAsia="Calibri" w:hAnsi="Trebuchet MS"/>
        </w:rPr>
        <w:lastRenderedPageBreak/>
        <w:t xml:space="preserve">martie </w:t>
      </w:r>
      <w:r w:rsidRPr="001A3266">
        <w:rPr>
          <w:rFonts w:ascii="Trebuchet MS" w:eastAsia="Calibri" w:hAnsi="Trebuchet MS"/>
        </w:rPr>
        <w:t xml:space="preserve">2021, </w:t>
      </w:r>
      <w:r w:rsidR="00AB64D2">
        <w:rPr>
          <w:rFonts w:ascii="Trebuchet MS" w:eastAsia="Calibri" w:hAnsi="Trebuchet MS"/>
        </w:rPr>
        <w:t>toate categoriile de contribuabili se pot conecta la sistemul informatic național de supraveghere și monitorizare a datelor fiscale al ANAF, principalele termene pentru realizarea conectării fiind</w:t>
      </w:r>
      <w:r w:rsidRPr="001A3266">
        <w:rPr>
          <w:rFonts w:ascii="Trebuchet MS" w:eastAsia="Calibri" w:hAnsi="Trebuchet MS"/>
        </w:rPr>
        <w:t>: 30</w:t>
      </w:r>
      <w:r w:rsidR="001A4950">
        <w:rPr>
          <w:rFonts w:ascii="Trebuchet MS" w:eastAsia="Calibri" w:hAnsi="Trebuchet MS"/>
        </w:rPr>
        <w:t xml:space="preserve"> iunie </w:t>
      </w:r>
      <w:r w:rsidRPr="001A3266">
        <w:rPr>
          <w:rFonts w:ascii="Trebuchet MS" w:eastAsia="Calibri" w:hAnsi="Trebuchet MS"/>
        </w:rPr>
        <w:t>2021 pentru marii contribuabili, 30</w:t>
      </w:r>
      <w:r w:rsidR="001A4950">
        <w:rPr>
          <w:rFonts w:ascii="Trebuchet MS" w:eastAsia="Calibri" w:hAnsi="Trebuchet MS"/>
        </w:rPr>
        <w:t xml:space="preserve"> noiembrie </w:t>
      </w:r>
      <w:r w:rsidRPr="001A3266">
        <w:rPr>
          <w:rFonts w:ascii="Trebuchet MS" w:eastAsia="Calibri" w:hAnsi="Trebuchet MS"/>
        </w:rPr>
        <w:t>2021 pentru contribuabilii mijlocii și mici, la data instalării AMEF pentru operatorii economici care achiziționează AMEF ulterior datei de 1</w:t>
      </w:r>
      <w:r w:rsidR="0086431F">
        <w:rPr>
          <w:rFonts w:ascii="Trebuchet MS" w:eastAsia="Calibri" w:hAnsi="Trebuchet MS"/>
        </w:rPr>
        <w:t xml:space="preserve"> decembrie </w:t>
      </w:r>
      <w:r w:rsidRPr="001A3266">
        <w:rPr>
          <w:rFonts w:ascii="Trebuchet MS" w:eastAsia="Calibri" w:hAnsi="Trebuchet MS"/>
        </w:rPr>
        <w:t xml:space="preserve">2021. În sprijinul acestei activități, pe </w:t>
      </w:r>
      <w:r w:rsidR="004C4B72">
        <w:rPr>
          <w:rFonts w:ascii="Trebuchet MS" w:eastAsia="Calibri" w:hAnsi="Trebuchet MS"/>
        </w:rPr>
        <w:t>pagina de internet a</w:t>
      </w:r>
      <w:r w:rsidRPr="001A3266">
        <w:rPr>
          <w:rFonts w:ascii="Trebuchet MS" w:eastAsia="Calibri" w:hAnsi="Trebuchet MS"/>
        </w:rPr>
        <w:t xml:space="preserve"> ANAF a fost publicată o variantă revizuită a </w:t>
      </w:r>
      <w:r w:rsidRPr="001A3266">
        <w:rPr>
          <w:rFonts w:ascii="Trebuchet MS" w:eastAsia="Calibri" w:hAnsi="Trebuchet MS"/>
          <w:i/>
        </w:rPr>
        <w:t>Ghidului cu privire la conectarea AMEF la sistemul informatic al MF-ANAF</w:t>
      </w:r>
      <w:r w:rsidRPr="001A3266">
        <w:rPr>
          <w:rFonts w:ascii="Trebuchet MS" w:eastAsia="Calibri" w:hAnsi="Trebuchet MS"/>
        </w:rPr>
        <w:t>.</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i/>
        </w:rPr>
        <w:t>implementarea sistemului informatic SAF-T</w:t>
      </w:r>
      <w:r w:rsidRPr="001A3266">
        <w:rPr>
          <w:rFonts w:ascii="Trebuchet MS" w:eastAsia="Calibri" w:hAnsi="Trebuchet MS"/>
          <w:i/>
          <w:vertAlign w:val="superscript"/>
        </w:rPr>
        <w:footnoteReference w:id="6"/>
      </w:r>
      <w:r w:rsidRPr="001A3266">
        <w:rPr>
          <w:rFonts w:ascii="Trebuchet MS" w:eastAsia="Calibri" w:hAnsi="Trebuchet MS"/>
        </w:rPr>
        <w:t xml:space="preserve"> (la 31 decembrie 2020 a fost semnat contractul privind serviciile de dezvoltare software, integrare și instruire privind SAF-T; în primul trimestru al anului 2021 s-a derulat etapa de analiză și design a sistemului); </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posibilitatea persoanelor juridice de a avea acces la platforma Ghișeul.ro;</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introducerea de noi documente pe baza cărora contribuabilii persoane fizice se pot identifica electronic în SPV și </w:t>
      </w:r>
      <w:r w:rsidRPr="001A3266">
        <w:rPr>
          <w:rFonts w:ascii="Trebuchet MS" w:eastAsia="Calibri" w:hAnsi="Trebuchet MS"/>
          <w:i/>
        </w:rPr>
        <w:t>implementarea identificării vizuale online</w:t>
      </w:r>
      <w:r w:rsidRPr="001A3266">
        <w:rPr>
          <w:rFonts w:ascii="Trebuchet MS" w:eastAsia="Calibri" w:hAnsi="Trebuchet MS"/>
        </w:rPr>
        <w:t xml:space="preserve"> pentru înregistrarea în SPV. Ca urmare, persoanele fizice înregistrate în SPV au înregistrat în 2020 o creștere de 134,5%.</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crearea posibilității de transmitere și primire electronică de către contribuabili a </w:t>
      </w:r>
      <w:r w:rsidRPr="001A3266">
        <w:rPr>
          <w:rFonts w:ascii="Trebuchet MS" w:eastAsia="Calibri" w:hAnsi="Trebuchet MS"/>
          <w:i/>
        </w:rPr>
        <w:t>documentelor specifice evitării dublei impuneri și acorduri fiscale internaționale</w:t>
      </w:r>
      <w:r w:rsidRPr="001A3266">
        <w:rPr>
          <w:rFonts w:ascii="Trebuchet MS" w:eastAsia="Calibri" w:hAnsi="Trebuchet MS"/>
        </w:rPr>
        <w:t xml:space="preserve"> prin intermediul SPV și e-guvernare (aplicația NRZCER);</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i/>
        </w:rPr>
        <w:t>extinderea serviciului de programări online</w:t>
      </w:r>
      <w:r w:rsidRPr="001A3266">
        <w:rPr>
          <w:rFonts w:ascii="Trebuchet MS" w:eastAsia="Calibri" w:hAnsi="Trebuchet MS"/>
        </w:rPr>
        <w:t xml:space="preserve"> pentru efectuarea unei vizite la sediul unității fiscale, precum și pentru identificarea vizuală on-line în vederea aprobării înrolării în SPV;</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implementarea </w:t>
      </w:r>
      <w:proofErr w:type="spellStart"/>
      <w:r w:rsidRPr="001A3266">
        <w:rPr>
          <w:rFonts w:ascii="Trebuchet MS" w:eastAsia="Calibri" w:hAnsi="Trebuchet MS"/>
          <w:i/>
        </w:rPr>
        <w:t>One</w:t>
      </w:r>
      <w:proofErr w:type="spellEnd"/>
      <w:r w:rsidRPr="001A3266">
        <w:rPr>
          <w:rFonts w:ascii="Trebuchet MS" w:eastAsia="Calibri" w:hAnsi="Trebuchet MS"/>
          <w:i/>
        </w:rPr>
        <w:t xml:space="preserve"> Stop Shop</w:t>
      </w:r>
      <w:r w:rsidRPr="001A3266">
        <w:rPr>
          <w:rFonts w:ascii="Trebuchet MS" w:eastAsia="Calibri" w:hAnsi="Trebuchet MS"/>
        </w:rPr>
        <w:t xml:space="preserve"> (pachet TVA privind comerțul electronic), de la data de 1 aprilie 2021, portalul ANAF oferind posibilitatea înregistrării electronice în sistemul OSS;</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interconectarea SPV cu Ghiseul.ro, pentru persoane fizi</w:t>
      </w:r>
      <w:r w:rsidR="007B5834">
        <w:rPr>
          <w:rFonts w:ascii="Trebuchet MS" w:eastAsia="Calibri" w:hAnsi="Trebuchet MS"/>
        </w:rPr>
        <w:t>c</w:t>
      </w:r>
      <w:r w:rsidRPr="001A3266">
        <w:rPr>
          <w:rFonts w:ascii="Trebuchet MS" w:eastAsia="Calibri" w:hAnsi="Trebuchet MS"/>
        </w:rPr>
        <w:t xml:space="preserve">e; astfel, persoanele înregistrate în SPV pot face </w:t>
      </w:r>
      <w:r w:rsidRPr="001A3266">
        <w:rPr>
          <w:rFonts w:ascii="Trebuchet MS" w:eastAsia="Calibri" w:hAnsi="Trebuchet MS"/>
          <w:i/>
        </w:rPr>
        <w:t>plata obligațiilor fiscale direct cu cardul bancar</w:t>
      </w:r>
      <w:r w:rsidRPr="001A3266">
        <w:rPr>
          <w:rFonts w:ascii="Trebuchet MS" w:eastAsia="Calibri" w:hAnsi="Trebuchet MS"/>
        </w:rPr>
        <w:t xml:space="preserve">; </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introducerea de noi documente/ rapoarte în cadrul SPV (istoric declarații depuse de persoanele fizice, raport privind drepturile de reprezentare în SPV și de depunere declarații); </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crearea posibilității, prin SPV, de efectuare a plăților în numele oricărei alte persoane fizice, în ceea ce privește impozitul pe venit și contribuțiile sociale din Declarația unică;</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asigurarea serviciului de asistență a contribuabililor de la distanță și </w:t>
      </w:r>
      <w:r w:rsidRPr="001A3266">
        <w:rPr>
          <w:rFonts w:ascii="Trebuchet MS" w:eastAsia="Calibri" w:hAnsi="Trebuchet MS"/>
          <w:i/>
        </w:rPr>
        <w:t xml:space="preserve">dezvoltarea </w:t>
      </w:r>
      <w:proofErr w:type="spellStart"/>
      <w:r w:rsidRPr="001A3266">
        <w:rPr>
          <w:rFonts w:ascii="Trebuchet MS" w:eastAsia="Calibri" w:hAnsi="Trebuchet MS"/>
          <w:i/>
        </w:rPr>
        <w:t>Call</w:t>
      </w:r>
      <w:proofErr w:type="spellEnd"/>
      <w:r w:rsidRPr="001A3266">
        <w:rPr>
          <w:rFonts w:ascii="Trebuchet MS" w:eastAsia="Calibri" w:hAnsi="Trebuchet MS"/>
          <w:i/>
        </w:rPr>
        <w:t>-</w:t>
      </w:r>
      <w:proofErr w:type="spellStart"/>
      <w:r w:rsidRPr="001A3266">
        <w:rPr>
          <w:rFonts w:ascii="Trebuchet MS" w:eastAsia="Calibri" w:hAnsi="Trebuchet MS"/>
          <w:i/>
        </w:rPr>
        <w:t>center</w:t>
      </w:r>
      <w:proofErr w:type="spellEnd"/>
      <w:r w:rsidRPr="001A3266">
        <w:rPr>
          <w:rFonts w:ascii="Trebuchet MS" w:eastAsia="Calibri" w:hAnsi="Trebuchet MS"/>
          <w:i/>
        </w:rPr>
        <w:t xml:space="preserve">-ului </w:t>
      </w:r>
      <w:r w:rsidRPr="001A3266">
        <w:rPr>
          <w:rFonts w:ascii="Trebuchet MS" w:eastAsia="Calibri" w:hAnsi="Trebuchet MS"/>
        </w:rPr>
        <w:t>(servicii electronice și telefonice);</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soluționarea de la distanță a solicitărilor depuse de contribuabili, 900 de inspectori având acces de la distanță la bazele de date necesare desfășurării unor activități specifice;</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simplificarea fișei pe plătitor și operaționalizarea transferului electronic al actelor administrativ fiscale emise de către organele de inspecție fiscală în evidența pe plătitor;</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implementarea sistemului informatic NOES</w:t>
      </w:r>
      <w:r w:rsidRPr="001A3266">
        <w:rPr>
          <w:rStyle w:val="FootnoteReference"/>
          <w:rFonts w:ascii="Trebuchet MS" w:eastAsia="Calibri" w:hAnsi="Trebuchet MS"/>
        </w:rPr>
        <w:footnoteReference w:id="7"/>
      </w:r>
      <w:r w:rsidRPr="001A3266">
        <w:rPr>
          <w:rFonts w:ascii="Trebuchet MS" w:eastAsia="Calibri" w:hAnsi="Trebuchet MS"/>
        </w:rPr>
        <w:t xml:space="preserve"> și realizarea sistemului informatic pentru poprirea și ridicarea popririi asupra conturilor bancare prin mijloace electronice</w:t>
      </w:r>
      <w:r w:rsidR="00582537">
        <w:rPr>
          <w:rFonts w:ascii="Trebuchet MS" w:eastAsia="Calibri" w:hAnsi="Trebuchet MS"/>
        </w:rPr>
        <w:t xml:space="preserve"> (partea referitoare la popriri s-a realizat la 4 ianuarie 2021)</w:t>
      </w:r>
      <w:r w:rsidRPr="001A3266">
        <w:rPr>
          <w:rFonts w:ascii="Trebuchet MS" w:eastAsia="Calibri" w:hAnsi="Trebuchet MS"/>
        </w:rPr>
        <w:t>.</w:t>
      </w:r>
    </w:p>
    <w:p w:rsidR="00B23119" w:rsidRPr="001A3266" w:rsidRDefault="00B23119" w:rsidP="009958FF">
      <w:pPr>
        <w:numPr>
          <w:ilvl w:val="0"/>
          <w:numId w:val="27"/>
        </w:numPr>
        <w:shd w:val="clear" w:color="auto" w:fill="FFFFFF"/>
        <w:suppressAutoHyphens/>
        <w:overflowPunct w:val="0"/>
        <w:snapToGrid w:val="0"/>
        <w:spacing w:before="120" w:after="120"/>
        <w:ind w:left="0" w:right="-23" w:firstLine="0"/>
        <w:jc w:val="both"/>
        <w:rPr>
          <w:rFonts w:ascii="Trebuchet MS" w:eastAsia="Calibri" w:hAnsi="Trebuchet MS"/>
        </w:rPr>
      </w:pPr>
      <w:r w:rsidRPr="001A3266">
        <w:rPr>
          <w:rFonts w:ascii="Trebuchet MS" w:eastAsia="Calibri" w:hAnsi="Trebuchet MS"/>
        </w:rPr>
        <w:t xml:space="preserve">În domeniul </w:t>
      </w:r>
      <w:r w:rsidRPr="001A3266">
        <w:rPr>
          <w:rFonts w:ascii="Trebuchet MS" w:eastAsia="Calibri" w:hAnsi="Trebuchet MS"/>
          <w:i/>
        </w:rPr>
        <w:t>rambursărilor de TVA</w:t>
      </w:r>
      <w:r w:rsidRPr="001A3266">
        <w:rPr>
          <w:rFonts w:ascii="Trebuchet MS" w:eastAsia="Calibri" w:hAnsi="Trebuchet MS"/>
        </w:rPr>
        <w:t>, extinderea noului mecanism de rambursare</w:t>
      </w:r>
      <w:r w:rsidRPr="001A3266">
        <w:rPr>
          <w:rFonts w:ascii="Trebuchet MS" w:eastAsia="Calibri" w:hAnsi="Trebuchet MS"/>
          <w:vertAlign w:val="superscript"/>
        </w:rPr>
        <w:footnoteReference w:id="8"/>
      </w:r>
      <w:r w:rsidRPr="001A3266">
        <w:rPr>
          <w:rFonts w:ascii="Trebuchet MS" w:eastAsia="Calibri" w:hAnsi="Trebuchet MS"/>
        </w:rPr>
        <w:t xml:space="preserve"> a avut drept consecință reducerea numărului de deconturi negative cu opțiune de rambursare, soluționate cu control anticipat. Astfel, în 2020, sumele solicitate la rambursare încadrate la risc mare au fost în sumă 1,3 mld. lei, comparativ cu 1,5 mld. lei în 2018 respectiv 1,7 mld. lei în 2019.</w:t>
      </w:r>
    </w:p>
    <w:p w:rsidR="00B23119" w:rsidRPr="001A3266" w:rsidRDefault="00B23119" w:rsidP="009958FF">
      <w:pPr>
        <w:numPr>
          <w:ilvl w:val="0"/>
          <w:numId w:val="27"/>
        </w:numPr>
        <w:shd w:val="clear" w:color="auto" w:fill="FFFFFF"/>
        <w:suppressAutoHyphens/>
        <w:overflowPunct w:val="0"/>
        <w:snapToGrid w:val="0"/>
        <w:spacing w:before="120" w:after="120"/>
        <w:ind w:left="0" w:right="-23" w:firstLine="0"/>
        <w:jc w:val="both"/>
        <w:rPr>
          <w:rFonts w:ascii="Trebuchet MS" w:eastAsia="Calibri" w:hAnsi="Trebuchet MS"/>
        </w:rPr>
      </w:pPr>
      <w:r w:rsidRPr="001A3266">
        <w:rPr>
          <w:rFonts w:ascii="Trebuchet MS" w:eastAsia="Calibri" w:hAnsi="Trebuchet MS"/>
        </w:rPr>
        <w:t xml:space="preserve">În ceea ce privește </w:t>
      </w:r>
      <w:r w:rsidRPr="001A3266">
        <w:rPr>
          <w:rFonts w:ascii="Trebuchet MS" w:eastAsia="Calibri" w:hAnsi="Trebuchet MS"/>
          <w:b/>
          <w:i/>
        </w:rPr>
        <w:t>reducerea deficitului de încasare TVA</w:t>
      </w:r>
      <w:r w:rsidRPr="001A3266">
        <w:rPr>
          <w:rFonts w:ascii="Trebuchet MS" w:eastAsia="Calibri" w:hAnsi="Trebuchet MS"/>
        </w:rPr>
        <w:t xml:space="preserve">, veniturile din TVA efectiv colectate în 2019 au crescut cu 11,8%, ritmul de creștere al acestora fiind similar ritmului de </w:t>
      </w:r>
      <w:r w:rsidRPr="001A3266">
        <w:rPr>
          <w:rFonts w:ascii="Trebuchet MS" w:eastAsia="Calibri" w:hAnsi="Trebuchet MS"/>
        </w:rPr>
        <w:lastRenderedPageBreak/>
        <w:t xml:space="preserve">creștere a veniturilor teoretice estimat pe baza modelului utilizat de COM (12%). Acest fapt indică o </w:t>
      </w:r>
      <w:r w:rsidRPr="001A3266">
        <w:rPr>
          <w:rFonts w:ascii="Trebuchet MS" w:eastAsia="Calibri" w:hAnsi="Trebuchet MS"/>
          <w:i/>
        </w:rPr>
        <w:t>creștere a performanței colectării</w:t>
      </w:r>
      <w:r w:rsidRPr="001A3266">
        <w:rPr>
          <w:rFonts w:ascii="Trebuchet MS" w:eastAsia="Calibri" w:hAnsi="Trebuchet MS"/>
        </w:rPr>
        <w:t xml:space="preserve">, atât datorită unei administrări mai bune cât și datorită creșterii conformării fiscale la declarare și plată. </w:t>
      </w:r>
    </w:p>
    <w:p w:rsidR="00B23119" w:rsidRPr="001A3266" w:rsidRDefault="00B23119" w:rsidP="009958FF">
      <w:pPr>
        <w:numPr>
          <w:ilvl w:val="0"/>
          <w:numId w:val="27"/>
        </w:numPr>
        <w:shd w:val="clear" w:color="auto" w:fill="FFFFFF"/>
        <w:suppressAutoHyphens/>
        <w:overflowPunct w:val="0"/>
        <w:snapToGrid w:val="0"/>
        <w:spacing w:before="120" w:after="120"/>
        <w:ind w:left="0" w:right="-23" w:firstLine="0"/>
        <w:jc w:val="both"/>
        <w:rPr>
          <w:rFonts w:ascii="Trebuchet MS" w:eastAsia="Calibri" w:hAnsi="Trebuchet MS"/>
        </w:rPr>
      </w:pPr>
      <w:r w:rsidRPr="001A3266">
        <w:rPr>
          <w:rFonts w:ascii="Trebuchet MS" w:eastAsia="Calibri" w:hAnsi="Trebuchet MS"/>
        </w:rPr>
        <w:t>În vederea</w:t>
      </w:r>
      <w:r w:rsidRPr="001A3266">
        <w:rPr>
          <w:rFonts w:ascii="Trebuchet MS" w:eastAsia="Calibri" w:hAnsi="Trebuchet MS"/>
          <w:b/>
        </w:rPr>
        <w:t xml:space="preserve"> </w:t>
      </w:r>
      <w:r w:rsidRPr="001A3266">
        <w:rPr>
          <w:rFonts w:ascii="Trebuchet MS" w:eastAsia="Calibri" w:hAnsi="Trebuchet MS"/>
          <w:b/>
          <w:bCs/>
        </w:rPr>
        <w:t>creșterii calității serviciilor destinate contribuabililor,</w:t>
      </w:r>
      <w:r w:rsidRPr="001A3266">
        <w:rPr>
          <w:rFonts w:ascii="Trebuchet MS" w:eastAsia="Calibri" w:hAnsi="Trebuchet MS"/>
        </w:rPr>
        <w:t xml:space="preserve"> ANAF a continuat dezvoltarea serviciilor informatice </w:t>
      </w:r>
      <w:r w:rsidRPr="001A3266">
        <w:rPr>
          <w:rFonts w:ascii="Trebuchet MS" w:eastAsia="Calibri" w:hAnsi="Trebuchet MS"/>
          <w:b/>
          <w:i/>
        </w:rPr>
        <w:t>Spațiul Privat Virtual</w:t>
      </w:r>
      <w:r w:rsidRPr="001A3266">
        <w:rPr>
          <w:rFonts w:ascii="Trebuchet MS" w:eastAsia="Calibri" w:hAnsi="Trebuchet MS"/>
        </w:rPr>
        <w:t xml:space="preserve"> (SPV) și </w:t>
      </w:r>
      <w:proofErr w:type="spellStart"/>
      <w:r w:rsidRPr="001A3266">
        <w:rPr>
          <w:rFonts w:ascii="Trebuchet MS" w:eastAsia="Calibri" w:hAnsi="Trebuchet MS"/>
        </w:rPr>
        <w:t>PatrimVen</w:t>
      </w:r>
      <w:proofErr w:type="spellEnd"/>
      <w:r w:rsidRPr="001A3266">
        <w:rPr>
          <w:rFonts w:ascii="Trebuchet MS" w:eastAsia="Calibri" w:hAnsi="Trebuchet MS"/>
        </w:rPr>
        <w:t>. Se remarcă utilizarea sporită a facilităților electronice puse la dispoziția contribuabililor, numărul utilizatorilor înscriși în SPV înregistrând o creștere constantă. Astfel, la 1 martie 2021, numărul utilizatorilor a ajuns la 1.528.042, din care 949.899 persoane fizice și 578.143 persoane juridice sau alte entități. În 2021, va continua dezvoltarea serviciilor SPV cu următoarele funcționalități:</w:t>
      </w:r>
    </w:p>
    <w:p w:rsidR="00B23119" w:rsidRPr="001A3266" w:rsidRDefault="00B23119" w:rsidP="009958FF">
      <w:pPr>
        <w:widowControl w:val="0"/>
        <w:numPr>
          <w:ilvl w:val="0"/>
          <w:numId w:val="30"/>
        </w:numPr>
        <w:tabs>
          <w:tab w:val="left" w:pos="709"/>
        </w:tabs>
        <w:spacing w:before="120" w:after="120"/>
        <w:ind w:left="709" w:rightChars="-10" w:right="-24" w:hanging="283"/>
        <w:jc w:val="both"/>
        <w:rPr>
          <w:rFonts w:ascii="Trebuchet MS" w:eastAsia="Calibri" w:hAnsi="Trebuchet MS"/>
        </w:rPr>
      </w:pPr>
      <w:r w:rsidRPr="001A3266">
        <w:rPr>
          <w:rFonts w:ascii="Trebuchet MS" w:eastAsia="Calibri" w:hAnsi="Trebuchet MS"/>
        </w:rPr>
        <w:t>realizare formulare de notificare și proces verbal privind audierea contribuabililor</w:t>
      </w:r>
      <w:r w:rsidR="0086431F">
        <w:rPr>
          <w:rFonts w:ascii="Trebuchet MS" w:eastAsia="Calibri" w:hAnsi="Trebuchet MS"/>
        </w:rPr>
        <w:t>;</w:t>
      </w:r>
    </w:p>
    <w:p w:rsidR="00B23119" w:rsidRPr="001A3266" w:rsidRDefault="00B23119" w:rsidP="009958FF">
      <w:pPr>
        <w:widowControl w:val="0"/>
        <w:numPr>
          <w:ilvl w:val="0"/>
          <w:numId w:val="30"/>
        </w:numPr>
        <w:tabs>
          <w:tab w:val="left" w:pos="709"/>
        </w:tabs>
        <w:spacing w:before="120" w:after="120"/>
        <w:ind w:left="709" w:right="-23" w:hanging="283"/>
        <w:jc w:val="both"/>
        <w:rPr>
          <w:rFonts w:ascii="Trebuchet MS" w:eastAsia="Calibri" w:hAnsi="Trebuchet MS"/>
        </w:rPr>
      </w:pPr>
      <w:r w:rsidRPr="001A3266">
        <w:rPr>
          <w:rFonts w:ascii="Trebuchet MS" w:eastAsia="Calibri" w:hAnsi="Trebuchet MS"/>
        </w:rPr>
        <w:t>ad</w:t>
      </w:r>
      <w:r w:rsidR="007B5834">
        <w:rPr>
          <w:rFonts w:ascii="Trebuchet MS" w:eastAsia="Calibri" w:hAnsi="Trebuchet MS"/>
        </w:rPr>
        <w:t>ă</w:t>
      </w:r>
      <w:r w:rsidRPr="001A3266">
        <w:rPr>
          <w:rFonts w:ascii="Trebuchet MS" w:eastAsia="Calibri" w:hAnsi="Trebuchet MS"/>
        </w:rPr>
        <w:t>ugare motiv eliberare cazier fiscal pentru autorizare agent pensii private</w:t>
      </w:r>
      <w:r w:rsidR="0086431F">
        <w:rPr>
          <w:rFonts w:ascii="Trebuchet MS" w:eastAsia="Calibri" w:hAnsi="Trebuchet MS"/>
        </w:rPr>
        <w:t>;</w:t>
      </w:r>
    </w:p>
    <w:p w:rsidR="00B23119" w:rsidRPr="001A3266" w:rsidRDefault="00B23119" w:rsidP="009958FF">
      <w:pPr>
        <w:widowControl w:val="0"/>
        <w:numPr>
          <w:ilvl w:val="0"/>
          <w:numId w:val="30"/>
        </w:numPr>
        <w:tabs>
          <w:tab w:val="left" w:pos="709"/>
        </w:tabs>
        <w:spacing w:before="120" w:after="120"/>
        <w:ind w:left="709" w:right="-23" w:hanging="283"/>
        <w:jc w:val="both"/>
        <w:rPr>
          <w:rFonts w:ascii="Trebuchet MS" w:eastAsia="Calibri" w:hAnsi="Trebuchet MS"/>
        </w:rPr>
      </w:pPr>
      <w:r w:rsidRPr="001A3266">
        <w:rPr>
          <w:rFonts w:ascii="Trebuchet MS" w:eastAsia="Calibri" w:hAnsi="Trebuchet MS"/>
        </w:rPr>
        <w:t>transmitere decizii de inactivare și notificări de nedepunere/corectare erori pentru declarații recapitulative D390 VIES</w:t>
      </w:r>
      <w:r w:rsidR="0086431F">
        <w:rPr>
          <w:rFonts w:ascii="Trebuchet MS" w:eastAsia="Calibri" w:hAnsi="Trebuchet MS"/>
        </w:rPr>
        <w:t>;</w:t>
      </w:r>
    </w:p>
    <w:p w:rsidR="00B23119" w:rsidRPr="001A3266" w:rsidRDefault="00B23119" w:rsidP="009958FF">
      <w:pPr>
        <w:widowControl w:val="0"/>
        <w:numPr>
          <w:ilvl w:val="0"/>
          <w:numId w:val="30"/>
        </w:numPr>
        <w:tabs>
          <w:tab w:val="left" w:pos="709"/>
        </w:tabs>
        <w:spacing w:before="120" w:after="120"/>
        <w:ind w:left="709" w:right="-23" w:hanging="283"/>
        <w:jc w:val="both"/>
        <w:rPr>
          <w:rFonts w:ascii="Trebuchet MS" w:eastAsia="Calibri" w:hAnsi="Trebuchet MS"/>
        </w:rPr>
      </w:pPr>
      <w:r w:rsidRPr="001A3266">
        <w:rPr>
          <w:rFonts w:ascii="Trebuchet MS" w:eastAsia="Calibri" w:hAnsi="Trebuchet MS"/>
        </w:rPr>
        <w:t>îmbunătățire formular unic de contact</w:t>
      </w:r>
      <w:r w:rsidR="0086431F">
        <w:rPr>
          <w:rFonts w:ascii="Trebuchet MS" w:eastAsia="Calibri" w:hAnsi="Trebuchet MS"/>
        </w:rPr>
        <w:t>;</w:t>
      </w:r>
    </w:p>
    <w:p w:rsidR="00B23119" w:rsidRPr="001A3266" w:rsidRDefault="00B23119" w:rsidP="009958FF">
      <w:pPr>
        <w:widowControl w:val="0"/>
        <w:numPr>
          <w:ilvl w:val="0"/>
          <w:numId w:val="30"/>
        </w:numPr>
        <w:tabs>
          <w:tab w:val="left" w:pos="709"/>
        </w:tabs>
        <w:spacing w:before="120" w:after="120"/>
        <w:ind w:left="709" w:right="-23" w:hanging="283"/>
        <w:jc w:val="both"/>
        <w:rPr>
          <w:rFonts w:ascii="Trebuchet MS" w:eastAsia="Calibri" w:hAnsi="Trebuchet MS"/>
        </w:rPr>
      </w:pPr>
      <w:r w:rsidRPr="001A3266">
        <w:rPr>
          <w:rFonts w:ascii="Trebuchet MS" w:eastAsia="Calibri" w:hAnsi="Trebuchet MS"/>
        </w:rPr>
        <w:t>posibilitatea transmiterii de solicitări referitoare la compensarea creanțelor fiscale</w:t>
      </w:r>
      <w:r w:rsidR="0086431F">
        <w:rPr>
          <w:rFonts w:ascii="Trebuchet MS" w:eastAsia="Calibri" w:hAnsi="Trebuchet MS"/>
        </w:rPr>
        <w:t>;</w:t>
      </w:r>
    </w:p>
    <w:p w:rsidR="00B23119" w:rsidRPr="001A3266" w:rsidRDefault="00B23119" w:rsidP="009958FF">
      <w:pPr>
        <w:widowControl w:val="0"/>
        <w:numPr>
          <w:ilvl w:val="0"/>
          <w:numId w:val="30"/>
        </w:numPr>
        <w:tabs>
          <w:tab w:val="left" w:pos="709"/>
        </w:tabs>
        <w:spacing w:before="120" w:after="120"/>
        <w:ind w:left="709" w:right="-23" w:hanging="283"/>
        <w:jc w:val="both"/>
        <w:rPr>
          <w:rFonts w:ascii="Trebuchet MS" w:eastAsia="Calibri" w:hAnsi="Trebuchet MS"/>
        </w:rPr>
      </w:pPr>
      <w:r w:rsidRPr="001A3266">
        <w:rPr>
          <w:rFonts w:ascii="Trebuchet MS" w:eastAsia="Calibri" w:hAnsi="Trebuchet MS"/>
        </w:rPr>
        <w:t xml:space="preserve">completarea și depunerea formularului </w:t>
      </w:r>
      <w:r w:rsidRPr="001A3266">
        <w:rPr>
          <w:rFonts w:ascii="Trebuchet MS" w:eastAsia="Calibri" w:hAnsi="Trebuchet MS"/>
          <w:i/>
        </w:rPr>
        <w:t xml:space="preserve">Declarație de înregistrare a contractelor de </w:t>
      </w:r>
      <w:proofErr w:type="spellStart"/>
      <w:r w:rsidRPr="001A3266">
        <w:rPr>
          <w:rFonts w:ascii="Trebuchet MS" w:eastAsia="Calibri" w:hAnsi="Trebuchet MS"/>
          <w:i/>
        </w:rPr>
        <w:t>fiducie</w:t>
      </w:r>
      <w:proofErr w:type="spellEnd"/>
      <w:r w:rsidRPr="001A3266">
        <w:rPr>
          <w:rFonts w:ascii="Trebuchet MS" w:eastAsia="Calibri" w:hAnsi="Trebuchet MS"/>
        </w:rPr>
        <w:t>.</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În ceea ce privește </w:t>
      </w:r>
      <w:r w:rsidRPr="001A3266">
        <w:rPr>
          <w:rFonts w:ascii="Trebuchet MS" w:eastAsia="Calibri" w:hAnsi="Trebuchet MS"/>
          <w:b/>
          <w:i/>
        </w:rPr>
        <w:t xml:space="preserve">Serviciul </w:t>
      </w:r>
      <w:proofErr w:type="spellStart"/>
      <w:r w:rsidRPr="001A3266">
        <w:rPr>
          <w:rFonts w:ascii="Trebuchet MS" w:eastAsia="Calibri" w:hAnsi="Trebuchet MS"/>
          <w:b/>
          <w:i/>
        </w:rPr>
        <w:t>PatrimVen</w:t>
      </w:r>
      <w:proofErr w:type="spellEnd"/>
      <w:r w:rsidRPr="001A3266">
        <w:rPr>
          <w:rFonts w:ascii="Trebuchet MS" w:eastAsia="Calibri" w:hAnsi="Trebuchet MS"/>
        </w:rPr>
        <w:t>, numărul instituțiilor publice care utilizează acest serviciu a crescut constant, la 4 aprilie 2020 fiind înrolate 2.746 de instituții publice, ceea ce reprezintă cca. 24% din totalul instituțiilor publice.</w:t>
      </w:r>
    </w:p>
    <w:p w:rsidR="00B23119" w:rsidRPr="001A3266" w:rsidRDefault="00B23119" w:rsidP="001D16D8">
      <w:pPr>
        <w:spacing w:before="120" w:after="120"/>
        <w:ind w:right="-23"/>
        <w:jc w:val="both"/>
        <w:rPr>
          <w:rFonts w:ascii="Trebuchet MS" w:eastAsia="Calibri" w:hAnsi="Trebuchet MS" w:cs="Arial"/>
        </w:rPr>
      </w:pPr>
      <w:r w:rsidRPr="001A3266">
        <w:rPr>
          <w:rFonts w:ascii="Trebuchet MS" w:eastAsia="Calibri" w:hAnsi="Trebuchet MS"/>
        </w:rPr>
        <w:t xml:space="preserve">În august 2020, ANAF a lansat aplicația </w:t>
      </w:r>
      <w:r w:rsidRPr="001A3266">
        <w:rPr>
          <w:rFonts w:ascii="Trebuchet MS" w:eastAsia="Calibri" w:hAnsi="Trebuchet MS"/>
          <w:b/>
          <w:i/>
          <w:iCs/>
        </w:rPr>
        <w:t>Programări on-line</w:t>
      </w:r>
      <w:r w:rsidRPr="001A3266">
        <w:rPr>
          <w:rFonts w:ascii="Trebuchet MS" w:eastAsia="Calibri" w:hAnsi="Trebuchet MS"/>
        </w:rPr>
        <w:t xml:space="preserve">, ca proiect pilot la nivelul DGRFP </w:t>
      </w:r>
      <w:proofErr w:type="spellStart"/>
      <w:r w:rsidRPr="001A3266">
        <w:rPr>
          <w:rFonts w:ascii="Trebuchet MS" w:eastAsia="Calibri" w:hAnsi="Trebuchet MS"/>
        </w:rPr>
        <w:t>Galaţi</w:t>
      </w:r>
      <w:proofErr w:type="spellEnd"/>
      <w:r w:rsidRPr="001A3266">
        <w:rPr>
          <w:rFonts w:ascii="Trebuchet MS" w:eastAsia="Calibri" w:hAnsi="Trebuchet MS"/>
        </w:rPr>
        <w:t>. Serviciul de programări online a fost extins ulterior la nivelul administrațiilor județene ale finanțelor publice și administrațiilor sectoarelor 1 – 6 ale finanțelor publice,</w:t>
      </w:r>
      <w:r w:rsidRPr="001A3266">
        <w:rPr>
          <w:rFonts w:ascii="Trebuchet MS" w:eastAsia="Calibri" w:hAnsi="Trebuchet MS" w:cs="Arial"/>
        </w:rPr>
        <w:t xml:space="preserve"> </w:t>
      </w:r>
      <w:r w:rsidRPr="001A3266">
        <w:rPr>
          <w:rFonts w:ascii="Trebuchet MS" w:eastAsia="Calibri" w:hAnsi="Trebuchet MS"/>
        </w:rPr>
        <w:t>serviciul fiind disponibil atât în cadrul SPV cât și pe portalul ANAF. În perioada 10 august 2020 – 28 februarie 2021 s-au programat on-line 22.837 contribuabili.</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ANAF și MF au început demersurile necesare în vederea </w:t>
      </w:r>
      <w:r w:rsidRPr="001A3266">
        <w:rPr>
          <w:rFonts w:ascii="Trebuchet MS" w:eastAsia="Calibri" w:hAnsi="Trebuchet MS"/>
          <w:b/>
          <w:i/>
        </w:rPr>
        <w:t xml:space="preserve">extinderii și dezvoltării </w:t>
      </w:r>
      <w:proofErr w:type="spellStart"/>
      <w:r w:rsidRPr="001A3266">
        <w:rPr>
          <w:rFonts w:ascii="Trebuchet MS" w:eastAsia="Calibri" w:hAnsi="Trebuchet MS"/>
          <w:b/>
          <w:i/>
        </w:rPr>
        <w:t>Call</w:t>
      </w:r>
      <w:proofErr w:type="spellEnd"/>
      <w:r w:rsidRPr="001A3266">
        <w:rPr>
          <w:rFonts w:ascii="Trebuchet MS" w:eastAsia="Calibri" w:hAnsi="Trebuchet MS"/>
          <w:b/>
          <w:i/>
        </w:rPr>
        <w:t>-</w:t>
      </w:r>
      <w:proofErr w:type="spellStart"/>
      <w:r w:rsidRPr="001A3266">
        <w:rPr>
          <w:rFonts w:ascii="Trebuchet MS" w:eastAsia="Calibri" w:hAnsi="Trebuchet MS"/>
          <w:b/>
          <w:i/>
        </w:rPr>
        <w:t>center</w:t>
      </w:r>
      <w:proofErr w:type="spellEnd"/>
      <w:r w:rsidRPr="001A3266">
        <w:rPr>
          <w:rFonts w:ascii="Trebuchet MS" w:eastAsia="Calibri" w:hAnsi="Trebuchet MS"/>
          <w:b/>
          <w:i/>
        </w:rPr>
        <w:t>-ului ANAF</w:t>
      </w:r>
      <w:r w:rsidRPr="001A3266">
        <w:rPr>
          <w:rFonts w:ascii="Trebuchet MS" w:eastAsia="Calibri" w:hAnsi="Trebuchet MS"/>
        </w:rPr>
        <w:t xml:space="preserve">, inclusiv a gamei serviciilor oferite prin </w:t>
      </w:r>
      <w:proofErr w:type="spellStart"/>
      <w:r w:rsidRPr="001A3266">
        <w:rPr>
          <w:rFonts w:ascii="Trebuchet MS" w:eastAsia="Calibri" w:hAnsi="Trebuchet MS"/>
        </w:rPr>
        <w:t>Call-center</w:t>
      </w:r>
      <w:proofErr w:type="spellEnd"/>
      <w:r w:rsidRPr="001A3266">
        <w:rPr>
          <w:rFonts w:ascii="Trebuchet MS" w:eastAsia="Calibri" w:hAnsi="Trebuchet MS"/>
        </w:rPr>
        <w:t xml:space="preserve"> și a capacității acestuia. Proiectul va include acțiuni precum extinderea numărului unic la nivel național (achizi</w:t>
      </w:r>
      <w:r w:rsidR="007B5834">
        <w:rPr>
          <w:rFonts w:ascii="Trebuchet MS" w:eastAsia="Calibri" w:hAnsi="Trebuchet MS"/>
        </w:rPr>
        <w:t>ț</w:t>
      </w:r>
      <w:r w:rsidRPr="001A3266">
        <w:rPr>
          <w:rFonts w:ascii="Trebuchet MS" w:eastAsia="Calibri" w:hAnsi="Trebuchet MS"/>
        </w:rPr>
        <w:t>ionare infrastructură și mărirea capacității structurii organizatorice); modificarea modului de interacțiune cu contribuabilii (analizarea posibilit</w:t>
      </w:r>
      <w:r w:rsidR="007B5834">
        <w:rPr>
          <w:rFonts w:ascii="Trebuchet MS" w:eastAsia="Calibri" w:hAnsi="Trebuchet MS"/>
        </w:rPr>
        <w:t>ăț</w:t>
      </w:r>
      <w:r w:rsidRPr="001A3266">
        <w:rPr>
          <w:rFonts w:ascii="Trebuchet MS" w:eastAsia="Calibri" w:hAnsi="Trebuchet MS"/>
        </w:rPr>
        <w:t>ii de a oferi informații supuse secretului fiscal, a modului în care se va acorda asistența digitalizată - chat/</w:t>
      </w:r>
      <w:proofErr w:type="spellStart"/>
      <w:r w:rsidRPr="001A3266">
        <w:rPr>
          <w:rFonts w:ascii="Trebuchet MS" w:eastAsia="Calibri" w:hAnsi="Trebuchet MS"/>
        </w:rPr>
        <w:t>chatbot</w:t>
      </w:r>
      <w:proofErr w:type="spellEnd"/>
      <w:r w:rsidRPr="001A3266">
        <w:rPr>
          <w:rFonts w:ascii="Trebuchet MS" w:eastAsia="Calibri" w:hAnsi="Trebuchet MS"/>
        </w:rPr>
        <w:t xml:space="preserve">/asistent virtual); analizarea de noi funcționalități. Din martie 2021, aplicația </w:t>
      </w:r>
      <w:proofErr w:type="spellStart"/>
      <w:r w:rsidRPr="001A3266">
        <w:rPr>
          <w:rFonts w:ascii="Trebuchet MS" w:eastAsia="Calibri" w:hAnsi="Trebuchet MS"/>
        </w:rPr>
        <w:t>Call</w:t>
      </w:r>
      <w:proofErr w:type="spellEnd"/>
      <w:r w:rsidRPr="001A3266">
        <w:rPr>
          <w:rFonts w:ascii="Trebuchet MS" w:eastAsia="Calibri" w:hAnsi="Trebuchet MS"/>
        </w:rPr>
        <w:t xml:space="preserve">–Center poate fi accesată de la distanță de structurile de </w:t>
      </w:r>
      <w:proofErr w:type="spellStart"/>
      <w:r w:rsidRPr="001A3266">
        <w:rPr>
          <w:rFonts w:ascii="Trebuchet MS" w:eastAsia="Calibri" w:hAnsi="Trebuchet MS"/>
        </w:rPr>
        <w:t>Call</w:t>
      </w:r>
      <w:proofErr w:type="spellEnd"/>
      <w:r w:rsidRPr="001A3266">
        <w:rPr>
          <w:rFonts w:ascii="Trebuchet MS" w:eastAsia="Calibri" w:hAnsi="Trebuchet MS"/>
        </w:rPr>
        <w:t xml:space="preserve">–Center. </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Pentru </w:t>
      </w:r>
      <w:r w:rsidRPr="001A3266">
        <w:rPr>
          <w:rFonts w:ascii="Trebuchet MS" w:eastAsia="Calibri" w:hAnsi="Trebuchet MS"/>
          <w:b/>
          <w:i/>
        </w:rPr>
        <w:t>reducerea poverii administrative pentru cetățeni și mediul de afaceri</w:t>
      </w:r>
      <w:r w:rsidRPr="001A3266">
        <w:rPr>
          <w:rFonts w:ascii="Trebuchet MS" w:eastAsia="Calibri" w:hAnsi="Trebuchet MS"/>
        </w:rPr>
        <w:t xml:space="preserve">, la 9 septembrie 2020 au fost semnate două proiecte de finanțare (POCA) privind creșterea capacității administrative a MF și a instituțiilor subordonate </w:t>
      </w:r>
      <w:r w:rsidRPr="001A3266">
        <w:rPr>
          <w:rFonts w:ascii="Trebuchet MS" w:eastAsia="Calibri" w:hAnsi="Trebuchet MS"/>
          <w:i/>
        </w:rPr>
        <w:t>pentru obținerea de servicii electronice extinse prin portalul ANAF, respectiv</w:t>
      </w:r>
      <w:r w:rsidRPr="001A3266">
        <w:rPr>
          <w:rFonts w:ascii="Trebuchet MS" w:eastAsia="Calibri" w:hAnsi="Trebuchet MS"/>
        </w:rPr>
        <w:t xml:space="preserve"> </w:t>
      </w:r>
      <w:r w:rsidRPr="001A3266">
        <w:rPr>
          <w:rFonts w:ascii="Trebuchet MS" w:eastAsia="Calibri" w:hAnsi="Trebuchet MS"/>
          <w:i/>
        </w:rPr>
        <w:t>pentru obținerea de documente din arhiva instituției</w:t>
      </w:r>
      <w:r w:rsidRPr="001A3266">
        <w:rPr>
          <w:rFonts w:ascii="Trebuchet MS" w:eastAsia="Calibri" w:hAnsi="Trebuchet MS"/>
        </w:rPr>
        <w:t xml:space="preserve">. Proiectele au în vedere reducerea duratei de </w:t>
      </w:r>
      <w:r w:rsidRPr="001A3266">
        <w:rPr>
          <w:rFonts w:ascii="Trebuchet MS" w:eastAsia="Calibri" w:hAnsi="Trebuchet MS"/>
          <w:i/>
        </w:rPr>
        <w:t>obținere de către beneficiari a documentelor solicitate</w:t>
      </w:r>
      <w:r w:rsidRPr="001A3266">
        <w:rPr>
          <w:rFonts w:ascii="Trebuchet MS" w:eastAsia="Calibri" w:hAnsi="Trebuchet MS"/>
        </w:rPr>
        <w:t xml:space="preserve"> (de la instituție sau din arhiva ei) de la 5-7 zile lucrătoare și 2 drumuri la ghișeu, la </w:t>
      </w:r>
      <w:r w:rsidRPr="001A3266">
        <w:rPr>
          <w:rFonts w:ascii="Trebuchet MS" w:eastAsia="Calibri" w:hAnsi="Trebuchet MS"/>
          <w:i/>
        </w:rPr>
        <w:t>1 zi lucrătoare fără deplasare la ghișeu</w:t>
      </w:r>
      <w:r w:rsidRPr="001A3266">
        <w:rPr>
          <w:rFonts w:ascii="Trebuchet MS" w:eastAsia="Calibri" w:hAnsi="Trebuchet MS"/>
        </w:rPr>
        <w:t>. În 2021 va demara realizarea unor analize ale sistemului informatic actual și definirea cerințelor privind infrastructura IT în vederea dezvoltării portalului ANAF, respectiv a dezvoltării soluției de arhivare electronică. Ambele proiecte sunt derulate de către MF, prin Centrul Național pentru Informații Financiare (CNIF).</w:t>
      </w:r>
    </w:p>
    <w:p w:rsidR="00B23119" w:rsidRPr="001A3266" w:rsidRDefault="00B23119" w:rsidP="001D16D8">
      <w:pPr>
        <w:widowControl w:val="0"/>
        <w:tabs>
          <w:tab w:val="left" w:pos="426"/>
        </w:tabs>
        <w:spacing w:before="120" w:after="120"/>
        <w:ind w:right="-23"/>
        <w:jc w:val="both"/>
        <w:rPr>
          <w:rFonts w:ascii="Trebuchet MS" w:eastAsia="Calibri" w:hAnsi="Trebuchet MS"/>
        </w:rPr>
      </w:pPr>
      <w:r w:rsidRPr="001A3266">
        <w:rPr>
          <w:rFonts w:ascii="Trebuchet MS" w:eastAsia="Calibri" w:hAnsi="Trebuchet MS"/>
        </w:rPr>
        <w:t>Pentru</w:t>
      </w:r>
      <w:r w:rsidRPr="001A3266">
        <w:rPr>
          <w:rFonts w:ascii="Trebuchet MS" w:eastAsia="Calibri" w:hAnsi="Trebuchet MS"/>
          <w:b/>
          <w:i/>
        </w:rPr>
        <w:t xml:space="preserve"> informarea contribuabililor </w:t>
      </w:r>
      <w:r w:rsidRPr="001A3266">
        <w:rPr>
          <w:rFonts w:ascii="Trebuchet MS" w:eastAsia="Calibri" w:hAnsi="Trebuchet MS"/>
        </w:rPr>
        <w:t xml:space="preserve">cu privire la </w:t>
      </w:r>
      <w:r w:rsidRPr="001A3266">
        <w:rPr>
          <w:rFonts w:ascii="Trebuchet MS" w:eastAsia="Calibri" w:hAnsi="Trebuchet MS"/>
          <w:i/>
        </w:rPr>
        <w:t>facilitățile fiscale ce pot fi accesate</w:t>
      </w:r>
      <w:r w:rsidRPr="001A3266">
        <w:rPr>
          <w:rFonts w:ascii="Trebuchet MS" w:eastAsia="Calibri" w:hAnsi="Trebuchet MS"/>
        </w:rPr>
        <w:t xml:space="preserve"> precum și cu privire la schimbările preconizate de digitalizare și la noile servicii, în 2020, au fost publicate materiale informative pe </w:t>
      </w:r>
      <w:r w:rsidR="004C4B72">
        <w:rPr>
          <w:rFonts w:ascii="Trebuchet MS" w:eastAsia="Calibri" w:hAnsi="Trebuchet MS"/>
        </w:rPr>
        <w:t>pagina de internet a</w:t>
      </w:r>
      <w:r w:rsidRPr="001A3266">
        <w:rPr>
          <w:rFonts w:ascii="Trebuchet MS" w:eastAsia="Calibri" w:hAnsi="Trebuchet MS"/>
        </w:rPr>
        <w:t xml:space="preserve"> ANAF și au fost organizate sesiuni de instruire (cu temele </w:t>
      </w:r>
      <w:r w:rsidRPr="001A3266">
        <w:rPr>
          <w:rFonts w:ascii="Trebuchet MS" w:eastAsia="Calibri" w:hAnsi="Trebuchet MS"/>
          <w:iCs/>
        </w:rPr>
        <w:t>Serviciile oferite contribuabililor – Înregistrarea în SPV</w:t>
      </w:r>
      <w:r w:rsidRPr="001A3266">
        <w:rPr>
          <w:rFonts w:ascii="Trebuchet MS" w:eastAsia="Calibri" w:hAnsi="Trebuchet MS"/>
        </w:rPr>
        <w:t xml:space="preserve"> și </w:t>
      </w:r>
      <w:r w:rsidRPr="001A3266">
        <w:rPr>
          <w:rFonts w:ascii="Trebuchet MS" w:eastAsia="Calibri" w:hAnsi="Trebuchet MS"/>
          <w:iCs/>
        </w:rPr>
        <w:t>Programarea online</w:t>
      </w:r>
      <w:r w:rsidRPr="001A3266">
        <w:rPr>
          <w:rFonts w:ascii="Trebuchet MS" w:eastAsia="Calibri" w:hAnsi="Trebuchet MS"/>
          <w:i/>
          <w:iCs/>
        </w:rPr>
        <w:t>)</w:t>
      </w:r>
      <w:r w:rsidRPr="001A3266">
        <w:rPr>
          <w:rFonts w:ascii="Trebuchet MS" w:eastAsia="Calibri" w:hAnsi="Trebuchet MS"/>
        </w:rPr>
        <w:t xml:space="preserve">. </w:t>
      </w:r>
    </w:p>
    <w:p w:rsidR="00B23119" w:rsidRPr="001A3266" w:rsidRDefault="00B23119" w:rsidP="009958FF">
      <w:pPr>
        <w:numPr>
          <w:ilvl w:val="0"/>
          <w:numId w:val="27"/>
        </w:numPr>
        <w:shd w:val="clear" w:color="auto" w:fill="FFFFFF"/>
        <w:suppressAutoHyphens/>
        <w:overflowPunct w:val="0"/>
        <w:snapToGrid w:val="0"/>
        <w:spacing w:before="120" w:after="120"/>
        <w:ind w:left="0" w:right="-23" w:firstLine="0"/>
        <w:jc w:val="both"/>
        <w:rPr>
          <w:rFonts w:ascii="Trebuchet MS" w:eastAsia="Calibri" w:hAnsi="Trebuchet MS"/>
        </w:rPr>
      </w:pPr>
      <w:r w:rsidRPr="001A3266">
        <w:rPr>
          <w:rFonts w:ascii="Trebuchet MS" w:eastAsia="Calibri" w:hAnsi="Trebuchet MS"/>
        </w:rPr>
        <w:lastRenderedPageBreak/>
        <w:t xml:space="preserve">În 2020, </w:t>
      </w:r>
      <w:r w:rsidRPr="001A3266">
        <w:rPr>
          <w:rFonts w:ascii="Trebuchet MS" w:eastAsia="Calibri" w:hAnsi="Trebuchet MS"/>
          <w:bCs/>
        </w:rPr>
        <w:t>a fost finalizată</w:t>
      </w:r>
      <w:r w:rsidRPr="001A3266">
        <w:rPr>
          <w:rFonts w:ascii="Trebuchet MS" w:eastAsia="Calibri" w:hAnsi="Trebuchet MS"/>
          <w:b/>
          <w:bCs/>
        </w:rPr>
        <w:t xml:space="preserve"> reorganizarea ANAF</w:t>
      </w:r>
      <w:r w:rsidRPr="001A3266">
        <w:rPr>
          <w:rFonts w:ascii="Trebuchet MS" w:eastAsia="Calibri" w:hAnsi="Trebuchet MS"/>
        </w:rPr>
        <w:t xml:space="preserve"> având ca principal obiectiv implementarea unui nou design arhitectural al organizației prin alocarea resursei umane în sectoarele de activitate unde aceasta era deficitară. În acest context au fost atinse următoarele ținte: </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reducerea cu 2</w:t>
      </w:r>
      <w:r w:rsidR="00AF450E">
        <w:rPr>
          <w:rFonts w:ascii="Trebuchet MS" w:eastAsia="Calibri" w:hAnsi="Trebuchet MS"/>
        </w:rPr>
        <w:t>.</w:t>
      </w:r>
      <w:r w:rsidRPr="001A3266">
        <w:rPr>
          <w:rFonts w:ascii="Trebuchet MS" w:eastAsia="Calibri" w:hAnsi="Trebuchet MS"/>
        </w:rPr>
        <w:t>000 de posturi a aparatului ANAF, pentru eficientizarea resurselor existente;</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reducerea numărului cabinetelor de demnitari de la 4 la 3 vicepreședinți;</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reconfigurarea structurii organizatorice a Direcției Generale Antifraudă Fiscală pentru </w:t>
      </w:r>
      <w:proofErr w:type="spellStart"/>
      <w:r w:rsidRPr="001A3266">
        <w:rPr>
          <w:rFonts w:ascii="Trebuchet MS" w:eastAsia="Calibri" w:hAnsi="Trebuchet MS"/>
        </w:rPr>
        <w:t>creşterea</w:t>
      </w:r>
      <w:proofErr w:type="spellEnd"/>
      <w:r w:rsidRPr="001A3266">
        <w:rPr>
          <w:rFonts w:ascii="Trebuchet MS" w:eastAsia="Calibri" w:hAnsi="Trebuchet MS"/>
        </w:rPr>
        <w:t xml:space="preserve"> aportului acesteia în procesul de colectare a </w:t>
      </w:r>
      <w:proofErr w:type="spellStart"/>
      <w:r w:rsidRPr="001A3266">
        <w:rPr>
          <w:rFonts w:ascii="Trebuchet MS" w:eastAsia="Calibri" w:hAnsi="Trebuchet MS"/>
        </w:rPr>
        <w:t>creanţelor</w:t>
      </w:r>
      <w:proofErr w:type="spellEnd"/>
      <w:r w:rsidRPr="001A3266">
        <w:rPr>
          <w:rFonts w:ascii="Trebuchet MS" w:eastAsia="Calibri" w:hAnsi="Trebuchet MS"/>
        </w:rPr>
        <w:t xml:space="preserve"> bugetare;</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crearea </w:t>
      </w:r>
      <w:r w:rsidRPr="001A3266">
        <w:rPr>
          <w:rFonts w:ascii="Trebuchet MS" w:eastAsia="Calibri" w:hAnsi="Trebuchet MS"/>
          <w:i/>
        </w:rPr>
        <w:t>structurii de management a riscului</w:t>
      </w:r>
      <w:r w:rsidRPr="001A3266">
        <w:rPr>
          <w:rFonts w:ascii="Trebuchet MS" w:eastAsia="Calibri" w:hAnsi="Trebuchet MS"/>
        </w:rPr>
        <w:t xml:space="preserve">, care contribuie în mod semnificativ la stimularea conformării fiscale voluntare a contribuabililor prin programe vizând riscurile critice identificate;  </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înființarea unei structuri care va susține procesul decizional al conducerii ANAF cu privire la prioritățile strategice ale instituției asigurând, de la nivel central, optimizarea procesului de alocare a resurselor ANAF;</w:t>
      </w:r>
    </w:p>
    <w:p w:rsidR="00B23119" w:rsidRPr="001A3266" w:rsidRDefault="00B23119" w:rsidP="009958FF">
      <w:pPr>
        <w:numPr>
          <w:ilvl w:val="1"/>
          <w:numId w:val="28"/>
        </w:numPr>
        <w:shd w:val="clear" w:color="auto" w:fill="FFFFFF"/>
        <w:suppressAutoHyphens/>
        <w:overflowPunct w:val="0"/>
        <w:snapToGrid w:val="0"/>
        <w:spacing w:before="120" w:after="120"/>
        <w:ind w:left="0" w:right="-23" w:firstLine="426"/>
        <w:jc w:val="both"/>
        <w:rPr>
          <w:rFonts w:ascii="Trebuchet MS" w:eastAsia="Calibri" w:hAnsi="Trebuchet MS"/>
        </w:rPr>
      </w:pPr>
      <w:r w:rsidRPr="001A3266">
        <w:rPr>
          <w:rFonts w:ascii="Trebuchet MS" w:eastAsia="Calibri" w:hAnsi="Trebuchet MS"/>
        </w:rPr>
        <w:t xml:space="preserve">înființarea </w:t>
      </w:r>
      <w:r w:rsidRPr="001A3266">
        <w:rPr>
          <w:rFonts w:ascii="Trebuchet MS" w:eastAsia="Calibri" w:hAnsi="Trebuchet MS"/>
          <w:i/>
        </w:rPr>
        <w:t>Unității de management a informației,</w:t>
      </w:r>
      <w:r w:rsidRPr="001A3266">
        <w:rPr>
          <w:rFonts w:ascii="Trebuchet MS" w:eastAsia="Calibri" w:hAnsi="Trebuchet MS"/>
        </w:rPr>
        <w:t xml:space="preserve"> cu scopul de a accelera procesul de informatizare a agenției și prioritățile instituției în acest domeniu.</w:t>
      </w:r>
    </w:p>
    <w:p w:rsidR="00B23119" w:rsidRPr="001A3266" w:rsidRDefault="00B23119" w:rsidP="009958FF">
      <w:pPr>
        <w:numPr>
          <w:ilvl w:val="0"/>
          <w:numId w:val="27"/>
        </w:numPr>
        <w:shd w:val="clear" w:color="auto" w:fill="FFFFFF"/>
        <w:suppressAutoHyphens/>
        <w:overflowPunct w:val="0"/>
        <w:snapToGrid w:val="0"/>
        <w:spacing w:before="120" w:after="120"/>
        <w:ind w:left="0" w:right="-23" w:firstLine="0"/>
        <w:jc w:val="both"/>
        <w:rPr>
          <w:rFonts w:ascii="Trebuchet MS" w:eastAsia="Calibri" w:hAnsi="Trebuchet MS"/>
        </w:rPr>
      </w:pPr>
      <w:r w:rsidRPr="001A3266">
        <w:rPr>
          <w:rFonts w:ascii="Trebuchet MS" w:eastAsia="Calibri" w:hAnsi="Trebuchet MS"/>
        </w:rPr>
        <w:t xml:space="preserve">În contextul crizei sanitare, au fost adoptate </w:t>
      </w:r>
      <w:r w:rsidRPr="001A3266">
        <w:rPr>
          <w:rFonts w:ascii="Trebuchet MS" w:eastAsia="Calibri" w:hAnsi="Trebuchet MS"/>
          <w:b/>
          <w:i/>
        </w:rPr>
        <w:t>măsuri speciale de protecție a contribuabililor și a personalului propriu</w:t>
      </w:r>
      <w:r w:rsidRPr="001A3266">
        <w:rPr>
          <w:rFonts w:ascii="Trebuchet MS" w:eastAsia="Calibri" w:hAnsi="Trebuchet MS"/>
        </w:rPr>
        <w:t xml:space="preserve">, fiind organizată activitatea de muncă la domiciliu prin punerea la dispoziția salariaților de echipamente mobile (tablete, laptopuri) pentru comunicarea la distanță și accesarea bazelor de date. </w:t>
      </w:r>
    </w:p>
    <w:p w:rsidR="00B23119" w:rsidRPr="001A3266" w:rsidRDefault="00B23119" w:rsidP="001D16D8">
      <w:pPr>
        <w:widowControl w:val="0"/>
        <w:spacing w:before="120" w:after="120"/>
        <w:ind w:right="-23"/>
        <w:jc w:val="both"/>
        <w:rPr>
          <w:rFonts w:ascii="Trebuchet MS" w:eastAsia="Calibri" w:hAnsi="Trebuchet MS"/>
          <w:b/>
          <w:u w:val="single"/>
        </w:rPr>
      </w:pPr>
      <w:r w:rsidRPr="001A3266">
        <w:rPr>
          <w:rFonts w:ascii="Trebuchet MS" w:eastAsia="Calibri" w:hAnsi="Trebuchet MS"/>
          <w:b/>
          <w:u w:val="single"/>
        </w:rPr>
        <w:t>Priorități pentru anul 2021</w:t>
      </w:r>
    </w:p>
    <w:p w:rsidR="00B23119" w:rsidRPr="001A3266" w:rsidRDefault="00B23119" w:rsidP="001D16D8">
      <w:pPr>
        <w:widowControl w:val="0"/>
        <w:tabs>
          <w:tab w:val="left" w:pos="426"/>
        </w:tabs>
        <w:spacing w:before="120" w:after="120"/>
        <w:ind w:right="-23"/>
        <w:jc w:val="both"/>
        <w:rPr>
          <w:rFonts w:ascii="Trebuchet MS" w:eastAsia="Calibri" w:hAnsi="Trebuchet MS"/>
        </w:rPr>
      </w:pPr>
      <w:r w:rsidRPr="001A3266">
        <w:rPr>
          <w:rFonts w:ascii="Trebuchet MS" w:eastAsia="Calibri" w:hAnsi="Trebuchet MS"/>
        </w:rPr>
        <w:t>Începând cu luna ianuarie 2021, ANAF a reluat treptat activități</w:t>
      </w:r>
      <w:r w:rsidR="00D22FFD">
        <w:rPr>
          <w:rFonts w:ascii="Trebuchet MS" w:eastAsia="Calibri" w:hAnsi="Trebuchet MS"/>
        </w:rPr>
        <w:t>l</w:t>
      </w:r>
      <w:r w:rsidRPr="001A3266">
        <w:rPr>
          <w:rFonts w:ascii="Trebuchet MS" w:eastAsia="Calibri" w:hAnsi="Trebuchet MS"/>
        </w:rPr>
        <w:t>e normale de administrare fiscală, propunându-și o revenire rapidă la nivelul conformării fiscale înregistrare la finalul anului 2019. Principalele linii de acțiune stabilite pentru 2021 se încadrează în viziunea mai extinsă pe termen mediu și vizează următoarele domenii:</w:t>
      </w:r>
    </w:p>
    <w:p w:rsidR="00B23119" w:rsidRPr="001A3266" w:rsidRDefault="00B23119" w:rsidP="009958FF">
      <w:pPr>
        <w:widowControl w:val="0"/>
        <w:numPr>
          <w:ilvl w:val="0"/>
          <w:numId w:val="29"/>
        </w:numPr>
        <w:tabs>
          <w:tab w:val="left" w:pos="426"/>
          <w:tab w:val="left" w:pos="1134"/>
        </w:tabs>
        <w:spacing w:before="120" w:after="120"/>
        <w:ind w:left="0" w:right="-23" w:firstLine="0"/>
        <w:jc w:val="both"/>
        <w:rPr>
          <w:rFonts w:ascii="Trebuchet MS" w:eastAsia="Calibri" w:hAnsi="Trebuchet MS"/>
        </w:rPr>
      </w:pPr>
      <w:r w:rsidRPr="001A3266">
        <w:rPr>
          <w:rFonts w:ascii="Trebuchet MS" w:eastAsia="Calibri" w:hAnsi="Trebuchet MS"/>
          <w:b/>
          <w:bCs/>
        </w:rPr>
        <w:t>Simplificarea procedurilor de administrare fiscală:</w:t>
      </w:r>
      <w:r w:rsidRPr="001A3266">
        <w:rPr>
          <w:rFonts w:ascii="Trebuchet MS" w:eastAsia="Calibri" w:hAnsi="Trebuchet MS"/>
        </w:rPr>
        <w:t xml:space="preserve"> simplificarea declarațiilor fiscale, continuarea procesului de extindere a depunerii online a declarațiilor de înregistrare fiscală, </w:t>
      </w:r>
      <w:r w:rsidRPr="00E718C9">
        <w:rPr>
          <w:rFonts w:ascii="Trebuchet MS" w:eastAsia="Calibri" w:hAnsi="Trebuchet MS"/>
        </w:rPr>
        <w:t>asigurarea posibilității contribuabililor de a solicita înregistrarea fiscală inițială prin mijloace electronice</w:t>
      </w:r>
      <w:r w:rsidRPr="002A154E">
        <w:rPr>
          <w:rFonts w:ascii="Trebuchet MS" w:eastAsia="Calibri" w:hAnsi="Trebuchet MS"/>
        </w:rPr>
        <w:t>;</w:t>
      </w:r>
    </w:p>
    <w:p w:rsidR="00B23119" w:rsidRPr="001A3266" w:rsidRDefault="00B23119" w:rsidP="009958FF">
      <w:pPr>
        <w:widowControl w:val="0"/>
        <w:numPr>
          <w:ilvl w:val="0"/>
          <w:numId w:val="29"/>
        </w:numPr>
        <w:tabs>
          <w:tab w:val="left" w:pos="426"/>
          <w:tab w:val="left" w:pos="1134"/>
        </w:tabs>
        <w:spacing w:before="120" w:after="120"/>
        <w:ind w:left="0" w:right="-23" w:firstLine="0"/>
        <w:jc w:val="both"/>
        <w:rPr>
          <w:rFonts w:ascii="Trebuchet MS" w:eastAsia="Calibri" w:hAnsi="Trebuchet MS"/>
          <w:color w:val="4F6228" w:themeColor="accent3" w:themeShade="80"/>
        </w:rPr>
      </w:pPr>
      <w:r w:rsidRPr="001A3266">
        <w:rPr>
          <w:rFonts w:ascii="Trebuchet MS" w:eastAsia="Calibri" w:hAnsi="Trebuchet MS"/>
          <w:b/>
          <w:bCs/>
        </w:rPr>
        <w:t>Accelerarea procesului de digitalizare:</w:t>
      </w:r>
      <w:r w:rsidRPr="001A3266">
        <w:rPr>
          <w:rFonts w:ascii="Trebuchet MS" w:eastAsia="Calibri" w:hAnsi="Trebuchet MS"/>
        </w:rPr>
        <w:t xml:space="preserve"> stabilirea priorităților multianuale de dezvoltare IT necesare susținerii activității de conformare, punerea la dispoziția contribuabililor de noi servicii electronice/funcționali</w:t>
      </w:r>
      <w:r w:rsidR="00D22FFD">
        <w:rPr>
          <w:rFonts w:ascii="Trebuchet MS" w:eastAsia="Calibri" w:hAnsi="Trebuchet MS"/>
        </w:rPr>
        <w:t>t</w:t>
      </w:r>
      <w:r w:rsidRPr="001A3266">
        <w:rPr>
          <w:rFonts w:ascii="Trebuchet MS" w:eastAsia="Calibri" w:hAnsi="Trebuchet MS"/>
        </w:rPr>
        <w:t xml:space="preserve">ăți pentru serviciile electronice/telefonice existente, etc. </w:t>
      </w:r>
    </w:p>
    <w:p w:rsidR="00B23119" w:rsidRPr="001A3266" w:rsidRDefault="00B23119" w:rsidP="001D16D8">
      <w:pPr>
        <w:widowControl w:val="0"/>
        <w:tabs>
          <w:tab w:val="left" w:pos="567"/>
          <w:tab w:val="left" w:pos="1134"/>
        </w:tabs>
        <w:spacing w:before="120" w:after="120"/>
        <w:ind w:right="-23"/>
        <w:jc w:val="both"/>
        <w:rPr>
          <w:rFonts w:ascii="Trebuchet MS" w:eastAsia="Calibri" w:hAnsi="Trebuchet MS"/>
        </w:rPr>
      </w:pPr>
      <w:r w:rsidRPr="001A3266">
        <w:rPr>
          <w:rFonts w:ascii="Trebuchet MS" w:eastAsia="Calibri" w:hAnsi="Trebuchet MS"/>
        </w:rPr>
        <w:t xml:space="preserve">La începutul anului 2021, la nivelul ANAF se află în implementare sau urmează a fi demarate </w:t>
      </w:r>
      <w:r w:rsidRPr="001A3266">
        <w:rPr>
          <w:rFonts w:ascii="Trebuchet MS" w:eastAsia="Calibri" w:hAnsi="Trebuchet MS"/>
          <w:b/>
          <w:bCs/>
        </w:rPr>
        <w:t>18 proiecte</w:t>
      </w:r>
      <w:r w:rsidRPr="001A3266">
        <w:rPr>
          <w:rFonts w:ascii="Trebuchet MS" w:eastAsia="Calibri" w:hAnsi="Trebuchet MS"/>
        </w:rPr>
        <w:t xml:space="preserve"> </w:t>
      </w:r>
      <w:r w:rsidRPr="001A3266">
        <w:rPr>
          <w:rFonts w:ascii="Trebuchet MS" w:eastAsia="Calibri" w:hAnsi="Trebuchet MS"/>
          <w:b/>
        </w:rPr>
        <w:t>semnificative</w:t>
      </w:r>
      <w:r w:rsidRPr="001A3266">
        <w:rPr>
          <w:rFonts w:ascii="Trebuchet MS" w:eastAsia="Calibri" w:hAnsi="Trebuchet MS"/>
        </w:rPr>
        <w:t>. Șapte dintre acestea</w:t>
      </w:r>
      <w:r w:rsidRPr="001A3266">
        <w:rPr>
          <w:rFonts w:ascii="Trebuchet MS" w:eastAsia="Calibri" w:hAnsi="Trebuchet MS"/>
          <w:b/>
          <w:bCs/>
        </w:rPr>
        <w:t xml:space="preserve"> </w:t>
      </w:r>
      <w:r w:rsidRPr="001A3266">
        <w:rPr>
          <w:rFonts w:ascii="Trebuchet MS" w:eastAsia="Calibri" w:hAnsi="Trebuchet MS"/>
          <w:bCs/>
        </w:rPr>
        <w:t>se află într-un stadiu avansat de</w:t>
      </w:r>
      <w:r w:rsidRPr="001A3266">
        <w:rPr>
          <w:rFonts w:ascii="Trebuchet MS" w:eastAsia="Calibri" w:hAnsi="Trebuchet MS"/>
          <w:b/>
          <w:bCs/>
        </w:rPr>
        <w:t xml:space="preserve"> </w:t>
      </w:r>
      <w:r w:rsidRPr="001A3266">
        <w:rPr>
          <w:rFonts w:ascii="Trebuchet MS" w:eastAsia="Calibri" w:hAnsi="Trebuchet MS"/>
        </w:rPr>
        <w:t xml:space="preserve">implementare: SAF-T, Trafic Control (monitorizarea tranzacțiilor intracomunitare de bunuri), extinderea serviciilor electronice disponibile pe portalul ANAF, NOES, </w:t>
      </w:r>
      <w:proofErr w:type="spellStart"/>
      <w:r w:rsidRPr="001A3266">
        <w:rPr>
          <w:rFonts w:ascii="Trebuchet MS" w:eastAsia="Calibri" w:hAnsi="Trebuchet MS"/>
        </w:rPr>
        <w:t>One</w:t>
      </w:r>
      <w:proofErr w:type="spellEnd"/>
      <w:r w:rsidRPr="001A3266">
        <w:rPr>
          <w:rFonts w:ascii="Trebuchet MS" w:eastAsia="Calibri" w:hAnsi="Trebuchet MS"/>
        </w:rPr>
        <w:t xml:space="preserve"> Stop Shop</w:t>
      </w:r>
      <w:r w:rsidRPr="001A3266">
        <w:rPr>
          <w:rFonts w:ascii="Trebuchet MS" w:eastAsia="Calibri" w:hAnsi="Trebuchet MS"/>
          <w:bCs/>
        </w:rPr>
        <w:t>,</w:t>
      </w:r>
      <w:r w:rsidRPr="001A3266">
        <w:rPr>
          <w:rFonts w:ascii="Trebuchet MS" w:eastAsia="Calibri" w:hAnsi="Trebuchet MS"/>
        </w:rPr>
        <w:t xml:space="preserve"> extinderea sistemului informatic necesar realiz</w:t>
      </w:r>
      <w:r w:rsidR="00D22FFD">
        <w:rPr>
          <w:rFonts w:ascii="Trebuchet MS" w:eastAsia="Calibri" w:hAnsi="Trebuchet MS"/>
        </w:rPr>
        <w:t>ă</w:t>
      </w:r>
      <w:r w:rsidRPr="001A3266">
        <w:rPr>
          <w:rFonts w:ascii="Trebuchet MS" w:eastAsia="Calibri" w:hAnsi="Trebuchet MS"/>
        </w:rPr>
        <w:t>rii schimbului de informa</w:t>
      </w:r>
      <w:r w:rsidR="00D22FFD">
        <w:rPr>
          <w:rFonts w:ascii="Trebuchet MS" w:eastAsia="Calibri" w:hAnsi="Trebuchet MS"/>
        </w:rPr>
        <w:t>ț</w:t>
      </w:r>
      <w:r w:rsidRPr="001A3266">
        <w:rPr>
          <w:rFonts w:ascii="Trebuchet MS" w:eastAsia="Calibri" w:hAnsi="Trebuchet MS"/>
        </w:rPr>
        <w:t>ii fiscale între SM UE, optimizarea VIES_RO</w:t>
      </w:r>
      <w:r w:rsidRPr="001A3266">
        <w:rPr>
          <w:rFonts w:ascii="Trebuchet MS" w:eastAsia="Calibri" w:hAnsi="Trebuchet MS"/>
          <w:vertAlign w:val="superscript"/>
        </w:rPr>
        <w:footnoteReference w:id="9"/>
      </w:r>
      <w:r w:rsidRPr="001A3266">
        <w:rPr>
          <w:rFonts w:ascii="Trebuchet MS" w:eastAsia="Calibri" w:hAnsi="Trebuchet MS"/>
        </w:rPr>
        <w:t xml:space="preserve"> </w:t>
      </w:r>
      <w:r w:rsidRPr="001A3266">
        <w:rPr>
          <w:rFonts w:ascii="Trebuchet MS" w:eastAsia="Calibri" w:hAnsi="Trebuchet MS"/>
          <w:bCs/>
        </w:rPr>
        <w:t>(</w:t>
      </w:r>
      <w:r w:rsidRPr="001A3266">
        <w:rPr>
          <w:rFonts w:ascii="Trebuchet MS" w:eastAsia="Calibri" w:hAnsi="Trebuchet MS"/>
        </w:rPr>
        <w:t xml:space="preserve">ultimele trei se preconizează a fi finanțate </w:t>
      </w:r>
      <w:r w:rsidR="00941ACF">
        <w:rPr>
          <w:rFonts w:ascii="Trebuchet MS" w:eastAsia="Calibri" w:hAnsi="Trebuchet MS"/>
        </w:rPr>
        <w:t>prin</w:t>
      </w:r>
      <w:r w:rsidR="00941ACF" w:rsidRPr="001A3266">
        <w:rPr>
          <w:rFonts w:ascii="Trebuchet MS" w:eastAsia="Calibri" w:hAnsi="Trebuchet MS"/>
          <w:bCs/>
        </w:rPr>
        <w:t xml:space="preserve"> </w:t>
      </w:r>
      <w:r w:rsidRPr="001A3266">
        <w:rPr>
          <w:rFonts w:ascii="Trebuchet MS" w:eastAsia="Calibri" w:hAnsi="Trebuchet MS"/>
          <w:bCs/>
        </w:rPr>
        <w:t>PNRR)</w:t>
      </w:r>
      <w:r w:rsidRPr="001A3266">
        <w:rPr>
          <w:rFonts w:ascii="Trebuchet MS" w:eastAsia="Calibri" w:hAnsi="Trebuchet MS"/>
          <w:color w:val="4F6228" w:themeColor="accent3" w:themeShade="80"/>
        </w:rPr>
        <w:t xml:space="preserve">. </w:t>
      </w:r>
      <w:r w:rsidRPr="001A3266">
        <w:rPr>
          <w:rFonts w:ascii="Trebuchet MS" w:eastAsia="Calibri" w:hAnsi="Trebuchet MS"/>
        </w:rPr>
        <w:t>În cursul anului 2021,</w:t>
      </w:r>
      <w:r w:rsidRPr="001A3266">
        <w:rPr>
          <w:rFonts w:ascii="Trebuchet MS" w:eastAsia="Calibri" w:hAnsi="Trebuchet MS"/>
          <w:b/>
          <w:bCs/>
        </w:rPr>
        <w:t xml:space="preserve"> </w:t>
      </w:r>
      <w:r w:rsidRPr="001A3266">
        <w:rPr>
          <w:rFonts w:ascii="Trebuchet MS" w:eastAsia="Calibri" w:hAnsi="Trebuchet MS"/>
        </w:rPr>
        <w:t>urmează a fi demarate</w:t>
      </w:r>
      <w:r w:rsidRPr="001A3266">
        <w:rPr>
          <w:rFonts w:ascii="Trebuchet MS" w:eastAsia="Calibri" w:hAnsi="Trebuchet MS"/>
          <w:b/>
          <w:bCs/>
        </w:rPr>
        <w:t xml:space="preserve"> 11 proiecte</w:t>
      </w:r>
      <w:r w:rsidRPr="001A3266">
        <w:rPr>
          <w:rFonts w:ascii="Trebuchet MS" w:eastAsia="Calibri" w:hAnsi="Trebuchet MS"/>
        </w:rPr>
        <w:t xml:space="preserve">, precum </w:t>
      </w:r>
      <w:r w:rsidRPr="001A3266">
        <w:rPr>
          <w:rFonts w:ascii="Trebuchet MS" w:eastAsia="Calibri" w:hAnsi="Trebuchet MS"/>
          <w:bCs/>
        </w:rPr>
        <w:t>SFERA</w:t>
      </w:r>
      <w:r w:rsidRPr="001A3266">
        <w:rPr>
          <w:rFonts w:ascii="Trebuchet MS" w:eastAsia="Calibri" w:hAnsi="Trebuchet MS"/>
          <w:bCs/>
          <w:vertAlign w:val="superscript"/>
        </w:rPr>
        <w:footnoteReference w:id="10"/>
      </w:r>
      <w:r w:rsidRPr="001A3266">
        <w:rPr>
          <w:rFonts w:ascii="Trebuchet MS" w:eastAsia="Calibri" w:hAnsi="Trebuchet MS"/>
        </w:rPr>
        <w:t xml:space="preserve"> sau </w:t>
      </w:r>
      <w:r w:rsidRPr="001A3266">
        <w:rPr>
          <w:rFonts w:ascii="Trebuchet MS" w:eastAsia="Calibri" w:hAnsi="Trebuchet MS"/>
          <w:bCs/>
        </w:rPr>
        <w:t>APIC</w:t>
      </w:r>
      <w:r w:rsidRPr="001A3266">
        <w:rPr>
          <w:rFonts w:ascii="Trebuchet MS" w:eastAsia="Calibri" w:hAnsi="Trebuchet MS"/>
          <w:bCs/>
          <w:vertAlign w:val="superscript"/>
        </w:rPr>
        <w:footnoteReference w:id="11"/>
      </w:r>
      <w:r w:rsidRPr="001A3266">
        <w:rPr>
          <w:rFonts w:ascii="Trebuchet MS" w:eastAsia="Calibri" w:hAnsi="Trebuchet MS"/>
          <w:bCs/>
        </w:rPr>
        <w:t xml:space="preserve"> (</w:t>
      </w:r>
      <w:r w:rsidRPr="001A3266">
        <w:rPr>
          <w:rFonts w:ascii="Trebuchet MS" w:eastAsia="Calibri" w:hAnsi="Trebuchet MS"/>
        </w:rPr>
        <w:t>se preconizează</w:t>
      </w:r>
      <w:r w:rsidR="00941ACF">
        <w:rPr>
          <w:rFonts w:ascii="Trebuchet MS" w:eastAsia="Calibri" w:hAnsi="Trebuchet MS"/>
        </w:rPr>
        <w:t>,</w:t>
      </w:r>
      <w:r w:rsidRPr="001A3266">
        <w:rPr>
          <w:rFonts w:ascii="Trebuchet MS" w:eastAsia="Calibri" w:hAnsi="Trebuchet MS"/>
        </w:rPr>
        <w:t xml:space="preserve"> de asemenea</w:t>
      </w:r>
      <w:r w:rsidR="00941ACF">
        <w:rPr>
          <w:rFonts w:ascii="Trebuchet MS" w:eastAsia="Calibri" w:hAnsi="Trebuchet MS"/>
        </w:rPr>
        <w:t>,</w:t>
      </w:r>
      <w:r w:rsidRPr="001A3266">
        <w:rPr>
          <w:rFonts w:ascii="Trebuchet MS" w:eastAsia="Calibri" w:hAnsi="Trebuchet MS"/>
        </w:rPr>
        <w:t xml:space="preserve"> a fi finanțate </w:t>
      </w:r>
      <w:r w:rsidR="00941ACF">
        <w:rPr>
          <w:rFonts w:ascii="Trebuchet MS" w:eastAsia="Calibri" w:hAnsi="Trebuchet MS"/>
        </w:rPr>
        <w:t>prin</w:t>
      </w:r>
      <w:r w:rsidR="00941ACF" w:rsidRPr="001A3266">
        <w:rPr>
          <w:rFonts w:ascii="Trebuchet MS" w:eastAsia="Calibri" w:hAnsi="Trebuchet MS"/>
          <w:bCs/>
        </w:rPr>
        <w:t xml:space="preserve"> </w:t>
      </w:r>
      <w:r w:rsidRPr="001A3266">
        <w:rPr>
          <w:rFonts w:ascii="Trebuchet MS" w:eastAsia="Calibri" w:hAnsi="Trebuchet MS"/>
          <w:bCs/>
        </w:rPr>
        <w:t>PNRR)</w:t>
      </w:r>
      <w:r w:rsidRPr="001A3266">
        <w:rPr>
          <w:rFonts w:ascii="Trebuchet MS" w:eastAsia="Calibri" w:hAnsi="Trebuchet MS"/>
        </w:rPr>
        <w:t xml:space="preserve">. </w:t>
      </w:r>
    </w:p>
    <w:p w:rsidR="00B23119" w:rsidRPr="001A3266" w:rsidRDefault="00B23119" w:rsidP="009958FF">
      <w:pPr>
        <w:widowControl w:val="0"/>
        <w:numPr>
          <w:ilvl w:val="0"/>
          <w:numId w:val="29"/>
        </w:numPr>
        <w:tabs>
          <w:tab w:val="left" w:pos="426"/>
          <w:tab w:val="left" w:pos="1134"/>
        </w:tabs>
        <w:spacing w:before="120" w:after="120"/>
        <w:ind w:left="0" w:right="-23" w:firstLine="0"/>
        <w:jc w:val="both"/>
        <w:rPr>
          <w:rFonts w:ascii="Trebuchet MS" w:eastAsia="Calibri" w:hAnsi="Trebuchet MS"/>
        </w:rPr>
      </w:pPr>
      <w:r w:rsidRPr="001A3266">
        <w:rPr>
          <w:rFonts w:ascii="Trebuchet MS" w:eastAsia="Calibri" w:hAnsi="Trebuchet MS"/>
          <w:b/>
          <w:bCs/>
        </w:rPr>
        <w:t xml:space="preserve">Management integrat al riscului, </w:t>
      </w:r>
      <w:r w:rsidRPr="001A3266">
        <w:rPr>
          <w:rFonts w:ascii="Trebuchet MS" w:eastAsia="Calibri" w:hAnsi="Trebuchet MS"/>
        </w:rPr>
        <w:t xml:space="preserve">conform noului design al ANAF, ca urmare a procesului de </w:t>
      </w:r>
      <w:r w:rsidRPr="001A3266">
        <w:rPr>
          <w:rFonts w:ascii="Trebuchet MS" w:eastAsia="Calibri" w:hAnsi="Trebuchet MS"/>
        </w:rPr>
        <w:lastRenderedPageBreak/>
        <w:t>operaționalizare a Direcției Generale de Management a Riscului. Va fi accelerată dezvoltarea unor proiecte de conformare fiscală, pentru a înțelege mai bine resorturile și mecanismele unor comportamente fiscale și pentru a dezvolta planuri țintite de măsuri pentru stimularea conformării fiscale pe diferite paliere.</w:t>
      </w:r>
    </w:p>
    <w:p w:rsidR="00B23119" w:rsidRPr="001A3266" w:rsidRDefault="00B23119" w:rsidP="001D16D8">
      <w:pPr>
        <w:widowControl w:val="0"/>
        <w:tabs>
          <w:tab w:val="left" w:pos="567"/>
          <w:tab w:val="left" w:pos="1134"/>
        </w:tabs>
        <w:spacing w:before="120" w:after="120"/>
        <w:ind w:right="-23"/>
        <w:jc w:val="both"/>
        <w:rPr>
          <w:rFonts w:ascii="Trebuchet MS" w:eastAsia="Calibri" w:hAnsi="Trebuchet MS"/>
        </w:rPr>
      </w:pPr>
      <w:r w:rsidRPr="001A3266">
        <w:rPr>
          <w:rFonts w:ascii="Trebuchet MS" w:eastAsia="Calibri" w:hAnsi="Trebuchet MS"/>
          <w:bCs/>
        </w:rPr>
        <w:t xml:space="preserve">Vor fi implementate </w:t>
      </w:r>
      <w:r w:rsidRPr="001A3266">
        <w:rPr>
          <w:rFonts w:ascii="Trebuchet MS" w:eastAsia="Calibri" w:hAnsi="Trebuchet MS"/>
          <w:bCs/>
          <w:i/>
        </w:rPr>
        <w:t>instrumente noi</w:t>
      </w:r>
      <w:r w:rsidRPr="001A3266">
        <w:rPr>
          <w:rFonts w:ascii="Trebuchet MS" w:eastAsia="Calibri" w:hAnsi="Trebuchet MS"/>
          <w:bCs/>
        </w:rPr>
        <w:t xml:space="preserve">, precum controlul comerțului electronic (va continua operațiunea Mercur), </w:t>
      </w:r>
      <w:proofErr w:type="spellStart"/>
      <w:r w:rsidRPr="001A3266">
        <w:rPr>
          <w:rFonts w:ascii="Trebuchet MS" w:eastAsia="Calibri" w:hAnsi="Trebuchet MS"/>
          <w:bCs/>
        </w:rPr>
        <w:t>desk</w:t>
      </w:r>
      <w:proofErr w:type="spellEnd"/>
      <w:r w:rsidRPr="001A3266">
        <w:rPr>
          <w:rFonts w:ascii="Trebuchet MS" w:eastAsia="Calibri" w:hAnsi="Trebuchet MS"/>
          <w:bCs/>
        </w:rPr>
        <w:t>-audit-</w:t>
      </w:r>
      <w:proofErr w:type="spellStart"/>
      <w:r w:rsidRPr="001A3266">
        <w:rPr>
          <w:rFonts w:ascii="Trebuchet MS" w:eastAsia="Calibri" w:hAnsi="Trebuchet MS"/>
          <w:bCs/>
        </w:rPr>
        <w:t>ul</w:t>
      </w:r>
      <w:proofErr w:type="spellEnd"/>
      <w:r w:rsidRPr="001A3266">
        <w:rPr>
          <w:rFonts w:ascii="Trebuchet MS" w:eastAsia="Calibri" w:hAnsi="Trebuchet MS"/>
          <w:bCs/>
        </w:rPr>
        <w:t xml:space="preserve"> sau E-factura.</w:t>
      </w:r>
      <w:r w:rsidRPr="001A3266">
        <w:rPr>
          <w:rFonts w:ascii="Trebuchet MS" w:eastAsia="Calibri" w:hAnsi="Trebuchet MS"/>
        </w:rPr>
        <w:t xml:space="preserve"> </w:t>
      </w:r>
    </w:p>
    <w:p w:rsidR="00B23119" w:rsidRPr="001A3266" w:rsidRDefault="00B23119" w:rsidP="009958FF">
      <w:pPr>
        <w:widowControl w:val="0"/>
        <w:numPr>
          <w:ilvl w:val="0"/>
          <w:numId w:val="29"/>
        </w:numPr>
        <w:tabs>
          <w:tab w:val="left" w:pos="426"/>
          <w:tab w:val="left" w:pos="1134"/>
        </w:tabs>
        <w:spacing w:before="120" w:after="120"/>
        <w:ind w:left="0" w:right="-23" w:firstLine="0"/>
        <w:jc w:val="both"/>
        <w:rPr>
          <w:rFonts w:ascii="Trebuchet MS" w:eastAsia="Calibri" w:hAnsi="Trebuchet MS"/>
        </w:rPr>
      </w:pPr>
      <w:r w:rsidRPr="001A3266">
        <w:rPr>
          <w:rFonts w:ascii="Trebuchet MS" w:eastAsia="Calibri" w:hAnsi="Trebuchet MS"/>
          <w:b/>
          <w:bCs/>
        </w:rPr>
        <w:t>Campanii intense de informare și conștientizare a cetățenilor,</w:t>
      </w:r>
      <w:r w:rsidRPr="001A3266">
        <w:rPr>
          <w:rFonts w:ascii="Trebuchet MS" w:eastAsia="Calibri" w:hAnsi="Trebuchet MS"/>
        </w:rPr>
        <w:t xml:space="preserve"> oferirea de servicii prin intermediul chat și implementarea serviciului </w:t>
      </w:r>
      <w:proofErr w:type="spellStart"/>
      <w:r w:rsidRPr="001A3266">
        <w:rPr>
          <w:rFonts w:ascii="Trebuchet MS" w:eastAsia="Calibri" w:hAnsi="Trebuchet MS"/>
        </w:rPr>
        <w:t>webinar</w:t>
      </w:r>
      <w:proofErr w:type="spellEnd"/>
      <w:r w:rsidRPr="001A3266">
        <w:rPr>
          <w:rFonts w:ascii="Trebuchet MS" w:eastAsia="Calibri" w:hAnsi="Trebuchet MS"/>
        </w:rPr>
        <w:t xml:space="preserve"> (prin care se vor derula întâlniri virtuale cu contribuabilii), etc.</w:t>
      </w:r>
    </w:p>
    <w:p w:rsidR="00B23119" w:rsidRPr="001A3266" w:rsidRDefault="00B23119" w:rsidP="001D16D8">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Îmbunătățirea activității vamale</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În 2020, autoritatea vamală a sprijinit efortul organizațiilor care au importat materiale și echipamente medicale utilizate împotriva infecției cu SARS-COV 2. Astfel, pe durata stării de urgență, autoritatea vamală a elaborat și aprobat un </w:t>
      </w:r>
      <w:r w:rsidRPr="001A3266">
        <w:rPr>
          <w:rFonts w:ascii="Trebuchet MS" w:eastAsia="Calibri" w:hAnsi="Trebuchet MS"/>
          <w:i/>
        </w:rPr>
        <w:t>Plan de măsuri</w:t>
      </w:r>
      <w:r w:rsidRPr="001A3266">
        <w:rPr>
          <w:rFonts w:ascii="Trebuchet MS" w:eastAsia="Calibri" w:hAnsi="Trebuchet MS"/>
        </w:rPr>
        <w:t xml:space="preserve"> la nivelul structurilor vamale pentru asigurarea îndeplinirii cu celeritate a formalităților vamale pentru dispozitivele medicale, materialele sanitare și medicamentele care asigură prevenția și tratarea afecțiunilor asociate COVID-19.</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În ceea ce privește</w:t>
      </w:r>
      <w:r w:rsidRPr="001A3266">
        <w:rPr>
          <w:rFonts w:ascii="Trebuchet MS" w:eastAsia="Calibri" w:hAnsi="Trebuchet MS"/>
          <w:b/>
        </w:rPr>
        <w:t xml:space="preserve"> activitatea de control ulterior și reverificare a declarațiilor vamale</w:t>
      </w:r>
      <w:r w:rsidRPr="001A3266">
        <w:rPr>
          <w:rFonts w:ascii="Trebuchet MS" w:eastAsia="Calibri" w:hAnsi="Trebuchet MS"/>
        </w:rPr>
        <w:t xml:space="preserve"> depuse și acceptate în anul 2020, au fost derulate 76.303 acțiuni în urma cărora au fost identificate 2.248 fraude și iregularități, întocmindu-se decizii de regularizare a situației cu suma constatată de plată în valoare de 112,6 mil. lei.</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În urma acțiunilor </w:t>
      </w:r>
      <w:r w:rsidRPr="001A3266">
        <w:rPr>
          <w:rFonts w:ascii="Trebuchet MS" w:eastAsia="Calibri" w:hAnsi="Trebuchet MS"/>
          <w:b/>
        </w:rPr>
        <w:t>echipelor de supraveghere și control vamal</w:t>
      </w:r>
      <w:r w:rsidRPr="001A3266">
        <w:rPr>
          <w:rFonts w:ascii="Trebuchet MS" w:eastAsia="Calibri" w:hAnsi="Trebuchet MS"/>
        </w:rPr>
        <w:t xml:space="preserve">, au fost aplicate amenzi în cuantum de 15 mil. lei și au fost confiscate bunuri în valoare de 40,9 mil. lei. </w:t>
      </w:r>
    </w:p>
    <w:p w:rsidR="00B23119" w:rsidRPr="001A3266" w:rsidRDefault="00B23119" w:rsidP="001D16D8">
      <w:pPr>
        <w:widowControl w:val="0"/>
        <w:spacing w:before="120" w:after="120"/>
        <w:ind w:right="-23"/>
        <w:jc w:val="both"/>
        <w:rPr>
          <w:rFonts w:ascii="Trebuchet MS" w:eastAsia="Calibri" w:hAnsi="Trebuchet MS"/>
        </w:rPr>
      </w:pPr>
      <w:r w:rsidRPr="001A3266">
        <w:rPr>
          <w:rFonts w:ascii="Trebuchet MS" w:eastAsia="Calibri" w:hAnsi="Trebuchet MS"/>
        </w:rPr>
        <w:t xml:space="preserve">În privința </w:t>
      </w:r>
      <w:r w:rsidRPr="001A3266">
        <w:rPr>
          <w:rFonts w:ascii="Trebuchet MS" w:eastAsia="Calibri" w:hAnsi="Trebuchet MS"/>
          <w:i/>
        </w:rPr>
        <w:t>prevenirii și combaterii traficului ilicit cu produse din tutun</w:t>
      </w:r>
      <w:r w:rsidRPr="001A3266">
        <w:rPr>
          <w:rFonts w:ascii="Trebuchet MS" w:eastAsia="Calibri" w:hAnsi="Trebuchet MS"/>
        </w:rPr>
        <w:t>, în urma controalelor specifice au fost reținute 21,8 mil. bucăți țigarete. Media anuală a nivelului contrabandei a înregistrat o scădere constantă în ultimii ani, ajungând în 2020 la nivelul de 9,2% (comparativ cu 13,9% în 2019 și 16,3% în 2018).</w:t>
      </w:r>
    </w:p>
    <w:p w:rsidR="00B23119" w:rsidRPr="001A3266" w:rsidRDefault="00B23119" w:rsidP="001D16D8">
      <w:pPr>
        <w:widowControl w:val="0"/>
        <w:spacing w:before="120" w:after="120"/>
        <w:ind w:right="-23"/>
        <w:jc w:val="both"/>
        <w:rPr>
          <w:rFonts w:ascii="Trebuchet MS" w:hAnsi="Trebuchet MS"/>
          <w:bCs/>
        </w:rPr>
      </w:pPr>
      <w:r w:rsidRPr="001A3266">
        <w:rPr>
          <w:rFonts w:ascii="Trebuchet MS" w:hAnsi="Trebuchet MS"/>
          <w:bCs/>
        </w:rPr>
        <w:t xml:space="preserve">Au fost înregistrate progrese privind cele două </w:t>
      </w:r>
      <w:r w:rsidRPr="001A3266">
        <w:rPr>
          <w:rFonts w:ascii="Trebuchet MS" w:hAnsi="Trebuchet MS"/>
          <w:b/>
          <w:bCs/>
        </w:rPr>
        <w:t>proiecte cu finanțare externă pentru îmbunătățirea infrastructurii vamale și modernizarea birourilor vamale</w:t>
      </w:r>
      <w:r w:rsidRPr="001A3266">
        <w:rPr>
          <w:rFonts w:ascii="Trebuchet MS" w:hAnsi="Trebuchet MS"/>
          <w:bCs/>
        </w:rPr>
        <w:t xml:space="preserve">: (i) </w:t>
      </w:r>
      <w:r w:rsidRPr="001A3266">
        <w:rPr>
          <w:rFonts w:ascii="Trebuchet MS" w:hAnsi="Trebuchet MS"/>
          <w:bCs/>
          <w:i/>
        </w:rPr>
        <w:t>Îmbunătățirea infrastructurii vamale pentru fluidizarea traficului la punctul de trecere a frontierei de la punctul vamal Siret</w:t>
      </w:r>
      <w:r w:rsidRPr="001A3266">
        <w:rPr>
          <w:rFonts w:ascii="Trebuchet MS" w:hAnsi="Trebuchet MS"/>
          <w:bCs/>
          <w:vertAlign w:val="superscript"/>
        </w:rPr>
        <w:footnoteReference w:id="12"/>
      </w:r>
      <w:r w:rsidR="0037175E">
        <w:rPr>
          <w:rFonts w:ascii="Trebuchet MS" w:hAnsi="Trebuchet MS"/>
          <w:bCs/>
          <w:i/>
        </w:rPr>
        <w:t xml:space="preserve"> </w:t>
      </w:r>
      <w:r w:rsidRPr="001A3266">
        <w:rPr>
          <w:rFonts w:ascii="Trebuchet MS" w:hAnsi="Trebuchet MS"/>
          <w:bCs/>
        </w:rPr>
        <w:t xml:space="preserve">(10,9 mil. euro) - a fost elaborată fișa de finanțare, s-a stabilit echipa de proiect la nivelul DGRFP Iași, proiectul aflându-se în evaluare pentru obținerea finanțării; (ii) </w:t>
      </w:r>
      <w:r w:rsidRPr="001A3266">
        <w:rPr>
          <w:rFonts w:ascii="Trebuchet MS" w:hAnsi="Trebuchet MS"/>
          <w:bCs/>
          <w:i/>
        </w:rPr>
        <w:t>Reabilitarea și modernizarea birourilor vamale de frontieră de pe granița România – Moldova</w:t>
      </w:r>
      <w:r w:rsidRPr="001A3266">
        <w:rPr>
          <w:rFonts w:ascii="Trebuchet MS" w:hAnsi="Trebuchet MS"/>
          <w:bCs/>
        </w:rPr>
        <w:t>, respectiv birourile vamale Albița, Sculeni și Giurgiulești</w:t>
      </w:r>
      <w:r w:rsidRPr="001A3266">
        <w:rPr>
          <w:rFonts w:ascii="Trebuchet MS" w:hAnsi="Trebuchet MS"/>
          <w:bCs/>
          <w:vertAlign w:val="superscript"/>
        </w:rPr>
        <w:footnoteReference w:id="13"/>
      </w:r>
      <w:r w:rsidRPr="001A3266">
        <w:rPr>
          <w:rFonts w:ascii="Trebuchet MS" w:hAnsi="Trebuchet MS"/>
          <w:bCs/>
        </w:rPr>
        <w:t xml:space="preserve"> (10 mil. euro) – a fost atribuit contractul de execuție a lucrărilor pentru Biroul vamal Giurgiulești, urmând a se finaliza procedura de achiziție pentru execuția lucrărilor la birourile vamale Albița și Sculeni. Proiectul va continua în 2021 cu activități de finalizare a lucrărilor de infrastructură, achiziție echipamente de control nedistructiv și instruire lucrători vamali în domeniul radioprotecției și controlului nedistructiv.</w:t>
      </w:r>
    </w:p>
    <w:p w:rsidR="00B23119" w:rsidRPr="001A3266" w:rsidRDefault="00B23119" w:rsidP="001D16D8">
      <w:pPr>
        <w:widowControl w:val="0"/>
        <w:suppressAutoHyphens/>
        <w:spacing w:before="120" w:after="120"/>
        <w:ind w:right="-23"/>
        <w:jc w:val="both"/>
        <w:rPr>
          <w:rFonts w:ascii="Trebuchet MS" w:hAnsi="Trebuchet MS"/>
          <w:bCs/>
        </w:rPr>
      </w:pPr>
      <w:r w:rsidRPr="001A3266">
        <w:rPr>
          <w:rFonts w:ascii="Trebuchet MS" w:hAnsi="Trebuchet MS"/>
          <w:bCs/>
        </w:rPr>
        <w:t xml:space="preserve">Referitor la </w:t>
      </w:r>
      <w:r w:rsidRPr="00BE325D">
        <w:rPr>
          <w:rFonts w:ascii="Trebuchet MS" w:hAnsi="Trebuchet MS"/>
          <w:b/>
          <w:bCs/>
        </w:rPr>
        <w:t>Convenția privind asistența reciprocă și cooperarea între administrațiile vamale</w:t>
      </w:r>
      <w:r w:rsidRPr="001A3266">
        <w:rPr>
          <w:rFonts w:ascii="Trebuchet MS" w:hAnsi="Trebuchet MS"/>
          <w:b/>
          <w:bCs/>
          <w:i/>
        </w:rPr>
        <w:t xml:space="preserve"> </w:t>
      </w:r>
      <w:r w:rsidRPr="001A3266">
        <w:rPr>
          <w:rFonts w:ascii="Trebuchet MS" w:hAnsi="Trebuchet MS"/>
          <w:bCs/>
          <w:i/>
        </w:rPr>
        <w:t>(Napoli II)</w:t>
      </w:r>
      <w:r w:rsidRPr="001A3266">
        <w:rPr>
          <w:rFonts w:ascii="Trebuchet MS" w:hAnsi="Trebuchet MS"/>
          <w:bCs/>
        </w:rPr>
        <w:t xml:space="preserve">, a fost elaborat cadrul legislativ național pentru implementarea acesteia. Echipa interministerială care a elaborat proiectul de OUG va fi reconvocată după încetarea stării de alertă, urmând a analiza observațiile/propunerile de modificare formulate de MF și a definitiva </w:t>
      </w:r>
      <w:r w:rsidRPr="001A3266">
        <w:rPr>
          <w:rFonts w:ascii="Trebuchet MS" w:hAnsi="Trebuchet MS"/>
          <w:bCs/>
        </w:rPr>
        <w:lastRenderedPageBreak/>
        <w:t>un nou proiect de OUG.</w:t>
      </w:r>
    </w:p>
    <w:p w:rsidR="00B23119" w:rsidRPr="001A3266" w:rsidRDefault="00B23119" w:rsidP="001D16D8">
      <w:pPr>
        <w:widowControl w:val="0"/>
        <w:suppressAutoHyphens/>
        <w:spacing w:before="120" w:after="120"/>
        <w:ind w:right="-23"/>
        <w:jc w:val="both"/>
        <w:rPr>
          <w:rFonts w:ascii="Trebuchet MS" w:hAnsi="Trebuchet MS"/>
          <w:bCs/>
        </w:rPr>
      </w:pPr>
      <w:r w:rsidRPr="001A3266">
        <w:rPr>
          <w:rFonts w:ascii="Trebuchet MS" w:eastAsia="Calibri" w:hAnsi="Trebuchet MS"/>
        </w:rPr>
        <w:t>De asemenea, este în curs de implementare</w:t>
      </w:r>
      <w:r w:rsidRPr="001A3266">
        <w:rPr>
          <w:rFonts w:ascii="Trebuchet MS" w:eastAsia="Calibri" w:hAnsi="Trebuchet MS"/>
          <w:b/>
        </w:rPr>
        <w:t xml:space="preserve"> Strategia UE privind managementul riscurilor vamale</w:t>
      </w:r>
      <w:r w:rsidRPr="001A3266">
        <w:rPr>
          <w:rFonts w:ascii="Trebuchet MS" w:eastAsia="Calibri" w:hAnsi="Trebuchet MS"/>
        </w:rPr>
        <w:t xml:space="preserve">, prin care se vor transpune prevederile Codului Vamal Unional (Regulamentul UE 952/2013). </w:t>
      </w:r>
      <w:r w:rsidRPr="001A3266">
        <w:rPr>
          <w:rFonts w:ascii="Trebuchet MS" w:hAnsi="Trebuchet MS"/>
          <w:bCs/>
        </w:rPr>
        <w:t>În 2021 va fi implementată Faza I a sistemului național de control al importului (ICS2-RO, termen de finalizare 1 octombrie 2021).</w:t>
      </w:r>
    </w:p>
    <w:p w:rsidR="00B23119" w:rsidRPr="001A3266" w:rsidRDefault="00B23119" w:rsidP="001D16D8">
      <w:pPr>
        <w:widowControl w:val="0"/>
        <w:spacing w:before="120" w:after="120"/>
        <w:ind w:right="-23"/>
        <w:jc w:val="both"/>
        <w:rPr>
          <w:rFonts w:ascii="Trebuchet MS" w:hAnsi="Trebuchet MS"/>
          <w:bCs/>
        </w:rPr>
      </w:pPr>
      <w:r w:rsidRPr="001A3266">
        <w:rPr>
          <w:rFonts w:ascii="Trebuchet MS" w:hAnsi="Trebuchet MS"/>
          <w:bCs/>
        </w:rPr>
        <w:t>Referitor la</w:t>
      </w:r>
      <w:r w:rsidRPr="001A3266">
        <w:rPr>
          <w:rFonts w:ascii="Trebuchet MS" w:hAnsi="Trebuchet MS"/>
          <w:b/>
          <w:bCs/>
        </w:rPr>
        <w:t xml:space="preserve"> sistemul de urmărire a mișcărilor de produse accizabile în regim suspensiv de accize</w:t>
      </w:r>
      <w:r w:rsidRPr="001A3266">
        <w:rPr>
          <w:rFonts w:ascii="Trebuchet MS" w:hAnsi="Trebuchet MS"/>
          <w:b/>
          <w:bCs/>
          <w:vertAlign w:val="superscript"/>
        </w:rPr>
        <w:footnoteReference w:id="14"/>
      </w:r>
      <w:r w:rsidRPr="001A3266">
        <w:rPr>
          <w:rFonts w:ascii="Trebuchet MS" w:hAnsi="Trebuchet MS"/>
        </w:rPr>
        <w:t xml:space="preserve">, acesta este în prezent aliniat cerințelor COM (DG </w:t>
      </w:r>
      <w:proofErr w:type="spellStart"/>
      <w:r w:rsidRPr="001A3266">
        <w:rPr>
          <w:rFonts w:ascii="Trebuchet MS" w:hAnsi="Trebuchet MS"/>
        </w:rPr>
        <w:t>Taxud</w:t>
      </w:r>
      <w:proofErr w:type="spellEnd"/>
      <w:r w:rsidRPr="001A3266">
        <w:rPr>
          <w:rFonts w:ascii="Trebuchet MS" w:hAnsi="Trebuchet MS"/>
        </w:rPr>
        <w:t xml:space="preserve">). </w:t>
      </w:r>
      <w:r w:rsidRPr="001A3266">
        <w:rPr>
          <w:rFonts w:ascii="Trebuchet MS" w:hAnsi="Trebuchet MS"/>
          <w:bCs/>
        </w:rPr>
        <w:t xml:space="preserve">În cursul anului 2021 se urmărește atribuirea unui nou contract de dezvoltare software pentru noile cerințe de dezvoltare elaborate de DG </w:t>
      </w:r>
      <w:proofErr w:type="spellStart"/>
      <w:r w:rsidRPr="001A3266">
        <w:rPr>
          <w:rFonts w:ascii="Trebuchet MS" w:hAnsi="Trebuchet MS"/>
          <w:bCs/>
        </w:rPr>
        <w:t>Taxud</w:t>
      </w:r>
      <w:proofErr w:type="spellEnd"/>
      <w:r w:rsidRPr="001A3266">
        <w:rPr>
          <w:rFonts w:ascii="Trebuchet MS" w:hAnsi="Trebuchet MS"/>
          <w:bCs/>
        </w:rPr>
        <w:t xml:space="preserve">, respectiv EMCS faza 4 </w:t>
      </w:r>
      <w:r w:rsidRPr="001A3266">
        <w:rPr>
          <w:rFonts w:ascii="Trebuchet MS" w:eastAsia="Calibri" w:hAnsi="Trebuchet MS"/>
          <w:bCs/>
        </w:rPr>
        <w:t xml:space="preserve">(se preconizează a fi finanțat </w:t>
      </w:r>
      <w:r w:rsidR="00941ACF">
        <w:rPr>
          <w:rFonts w:ascii="Trebuchet MS" w:eastAsia="Calibri" w:hAnsi="Trebuchet MS"/>
          <w:bCs/>
        </w:rPr>
        <w:t>prin</w:t>
      </w:r>
      <w:r w:rsidR="00941ACF" w:rsidRPr="001A3266">
        <w:rPr>
          <w:rFonts w:ascii="Trebuchet MS" w:eastAsia="Calibri" w:hAnsi="Trebuchet MS"/>
          <w:bCs/>
        </w:rPr>
        <w:t xml:space="preserve"> </w:t>
      </w:r>
      <w:r w:rsidR="00941ACF">
        <w:rPr>
          <w:rFonts w:ascii="Trebuchet MS" w:eastAsia="Calibri" w:hAnsi="Trebuchet MS"/>
          <w:bCs/>
        </w:rPr>
        <w:t>PNRR</w:t>
      </w:r>
      <w:r w:rsidRPr="001A3266">
        <w:rPr>
          <w:rFonts w:ascii="Trebuchet MS" w:eastAsia="Calibri" w:hAnsi="Trebuchet MS"/>
          <w:bCs/>
        </w:rPr>
        <w:t>)</w:t>
      </w:r>
      <w:r w:rsidRPr="001A3266">
        <w:rPr>
          <w:rFonts w:ascii="Trebuchet MS" w:hAnsi="Trebuchet MS"/>
          <w:bCs/>
        </w:rPr>
        <w:t>.</w:t>
      </w:r>
    </w:p>
    <w:p w:rsidR="00B23119" w:rsidRPr="001A3266" w:rsidRDefault="00B23119" w:rsidP="001D16D8">
      <w:pPr>
        <w:widowControl w:val="0"/>
        <w:spacing w:before="120" w:after="120"/>
        <w:jc w:val="both"/>
        <w:rPr>
          <w:rStyle w:val="Hyperlink"/>
          <w:rFonts w:ascii="Trebuchet MS" w:hAnsi="Trebuchet MS"/>
          <w:color w:val="003399"/>
          <w:sz w:val="12"/>
          <w:szCs w:val="12"/>
          <w:u w:val="none"/>
        </w:rPr>
      </w:pPr>
    </w:p>
    <w:p w:rsidR="00B23119" w:rsidRPr="001A3266" w:rsidRDefault="00B23119" w:rsidP="001D16D8">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Stabilitatea financiar-bancară</w:t>
      </w:r>
    </w:p>
    <w:p w:rsidR="00B23119" w:rsidRPr="001A3266" w:rsidRDefault="00B23119" w:rsidP="001D16D8">
      <w:pPr>
        <w:widowControl w:val="0"/>
        <w:spacing w:before="120" w:after="120"/>
        <w:jc w:val="both"/>
        <w:rPr>
          <w:rFonts w:ascii="Trebuchet MS" w:hAnsi="Trebuchet MS"/>
          <w:bCs/>
        </w:rPr>
      </w:pPr>
      <w:r w:rsidRPr="001A3266">
        <w:rPr>
          <w:rFonts w:ascii="Trebuchet MS" w:hAnsi="Trebuchet MS"/>
          <w:bCs/>
        </w:rPr>
        <w:t xml:space="preserve">Pe parcursul anilor 2019 și 2020, BNR s-a implicat într-o serie de proiecte legislative care au vizat sectorul financiar-bancar, prin </w:t>
      </w:r>
      <w:r w:rsidRPr="001A3266">
        <w:rPr>
          <w:rFonts w:ascii="Trebuchet MS" w:hAnsi="Trebuchet MS"/>
          <w:b/>
          <w:bCs/>
        </w:rPr>
        <w:t>furnizarea de puncte de vedere, observații și propuneri</w:t>
      </w:r>
      <w:r w:rsidRPr="001A3266">
        <w:rPr>
          <w:rFonts w:ascii="Trebuchet MS" w:hAnsi="Trebuchet MS"/>
          <w:bCs/>
        </w:rPr>
        <w:t>. Cele mai importante dintre acestea sunt enumerate mai jos:</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bCs/>
        </w:rPr>
      </w:pPr>
      <w:r w:rsidRPr="001A3266">
        <w:rPr>
          <w:rFonts w:ascii="Trebuchet MS" w:hAnsi="Trebuchet MS"/>
          <w:bCs/>
        </w:rPr>
        <w:t>proiect de lege de exonerare a clienților băncilor de economisire-creditare în domeniul locativ de la rambursarea unor sume reprezentând primă de stat și accesorii;</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bCs/>
        </w:rPr>
      </w:pPr>
      <w:r w:rsidRPr="001A3266">
        <w:rPr>
          <w:rFonts w:ascii="Trebuchet MS" w:hAnsi="Trebuchet MS"/>
          <w:bCs/>
        </w:rPr>
        <w:t xml:space="preserve">OUG nr. 127/2020 pentru modificarea și completarea Legii nr. 96/2000 privind organizarea și funcționarea Băncii de Export-Import a României </w:t>
      </w:r>
      <w:proofErr w:type="spellStart"/>
      <w:r w:rsidRPr="001A3266">
        <w:rPr>
          <w:rFonts w:ascii="Trebuchet MS" w:hAnsi="Trebuchet MS"/>
          <w:bCs/>
        </w:rPr>
        <w:t>Exim</w:t>
      </w:r>
      <w:r w:rsidR="00B840CC">
        <w:rPr>
          <w:rFonts w:ascii="Trebuchet MS" w:hAnsi="Trebuchet MS"/>
          <w:bCs/>
        </w:rPr>
        <w:t>B</w:t>
      </w:r>
      <w:r w:rsidRPr="001A3266">
        <w:rPr>
          <w:rFonts w:ascii="Trebuchet MS" w:hAnsi="Trebuchet MS"/>
          <w:bCs/>
        </w:rPr>
        <w:t>ank</w:t>
      </w:r>
      <w:proofErr w:type="spellEnd"/>
      <w:r w:rsidRPr="001A3266">
        <w:rPr>
          <w:rFonts w:ascii="Trebuchet MS" w:hAnsi="Trebuchet MS"/>
          <w:bCs/>
        </w:rPr>
        <w:t xml:space="preserve"> S.A. (forma revizuită);</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bCs/>
        </w:rPr>
      </w:pPr>
      <w:r w:rsidRPr="001A3266">
        <w:rPr>
          <w:rFonts w:ascii="Trebuchet MS" w:hAnsi="Trebuchet MS"/>
          <w:bCs/>
        </w:rPr>
        <w:t>proiect de lege pentru completarea și modificarea OUG nr. 99/2006 aferent transpunerii Directivei privind Cerințele de Capital (CRD V);</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rPr>
      </w:pPr>
      <w:r w:rsidRPr="001A3266">
        <w:rPr>
          <w:rFonts w:ascii="Trebuchet MS" w:hAnsi="Trebuchet MS"/>
          <w:bCs/>
        </w:rPr>
        <w:t>proiect de lege pentru modificarea și completarea Legii nr. 312/2015 privind redresarea și rezoluția instituțiilor de credit și a firmelor de investiții, precum și pentru modificarea și completarea unor acte normative în domeniul financiar aferent transpunerii Directivei privind cadrul de redresare și rezoluție bancară (BRRD 2);</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bCs/>
        </w:rPr>
      </w:pPr>
      <w:r w:rsidRPr="001A3266">
        <w:rPr>
          <w:rFonts w:ascii="Trebuchet MS" w:hAnsi="Trebuchet MS"/>
          <w:bCs/>
        </w:rPr>
        <w:t xml:space="preserve">OUG nr. 19/2019 pentru modificarea și completarea unor acte normative, care modifica, printre altele, OUG nr. 114/2018 privind instituirea unor măsuri în domeniul investițiilor publice și a unor măsuri fiscal-bugetare, modificarea și completarea unor acte normative și prorogarea unor termene (ulterior, </w:t>
      </w:r>
      <w:r w:rsidRPr="001A3266">
        <w:rPr>
          <w:rFonts w:ascii="Trebuchet MS" w:hAnsi="Trebuchet MS"/>
        </w:rPr>
        <w:t>prin OUG nr. 1/2020 au fost abrogate dispozițiile din OUG nr. 114/2018 care vizează instituțiile de credit);</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bCs/>
        </w:rPr>
      </w:pPr>
      <w:r w:rsidRPr="001A3266">
        <w:rPr>
          <w:rFonts w:ascii="Trebuchet MS" w:hAnsi="Trebuchet MS"/>
          <w:bCs/>
        </w:rPr>
        <w:t>OUG nr. 37/2020 privind acordarea unor facilități pentru creditele acordate de instituții de credit și instituții financiare nebancare anumitor categorii de debitori, respectiv OUG nr. 227/2020 privind modificarea și completarea OUG nr. 37/2020;</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bCs/>
        </w:rPr>
      </w:pPr>
      <w:r w:rsidRPr="001A3266">
        <w:rPr>
          <w:rFonts w:ascii="Trebuchet MS" w:hAnsi="Trebuchet MS"/>
          <w:bCs/>
        </w:rPr>
        <w:t>proiect de lege pentru aprobarea OUG nr.37/2020, prin care se instituiau moratorii și pentru debitorii afectați de secetă, în anul agricol 2019-2020;</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bCs/>
        </w:rPr>
      </w:pPr>
      <w:r w:rsidRPr="001A3266">
        <w:rPr>
          <w:rFonts w:ascii="Trebuchet MS" w:hAnsi="Trebuchet MS"/>
          <w:bCs/>
        </w:rPr>
        <w:t>proiect de lege privind consolidarea monedei naționale ca monedă unică de plată pe teritoriul României;</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bCs/>
        </w:rPr>
      </w:pPr>
      <w:r w:rsidRPr="001A3266">
        <w:rPr>
          <w:rFonts w:ascii="Trebuchet MS" w:hAnsi="Trebuchet MS"/>
          <w:bCs/>
        </w:rPr>
        <w:t>propuneri legislative privind protecția consumatorilor împotriva dobânzilor excesive, protecția consumatorilor contra cesiunilor speculative de creanțe, protecția consumatorilor față de executările silite abuzive sau intempestive, respectiv protecția consumatorilor contra riscului valutar în contractele de credit.</w:t>
      </w:r>
    </w:p>
    <w:p w:rsidR="00B23119" w:rsidRPr="001A3266" w:rsidRDefault="00B23119" w:rsidP="001D16D8">
      <w:pPr>
        <w:widowControl w:val="0"/>
        <w:shd w:val="clear" w:color="auto" w:fill="FFFFFF"/>
        <w:spacing w:before="120" w:after="120"/>
        <w:jc w:val="both"/>
        <w:rPr>
          <w:rFonts w:ascii="Trebuchet MS" w:hAnsi="Trebuchet MS"/>
        </w:rPr>
      </w:pPr>
      <w:r w:rsidRPr="001A3266">
        <w:rPr>
          <w:rFonts w:ascii="Trebuchet MS" w:hAnsi="Trebuchet MS"/>
        </w:rPr>
        <w:t xml:space="preserve">De asemenea, pentru </w:t>
      </w:r>
      <w:r w:rsidRPr="001A3266">
        <w:rPr>
          <w:rFonts w:ascii="Trebuchet MS" w:hAnsi="Trebuchet MS"/>
          <w:b/>
        </w:rPr>
        <w:t>atenuarea efectelor negative ale crizei provocate de COVID-19</w:t>
      </w:r>
      <w:r w:rsidRPr="001A3266">
        <w:rPr>
          <w:rFonts w:ascii="Trebuchet MS" w:hAnsi="Trebuchet MS"/>
        </w:rPr>
        <w:t xml:space="preserve"> asupra populației și companiilor românești, în 2020 și în prima parte a anului 2021, BNR a adoptat un pachet de măsuri în acest sens, după cum urmează:</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rPr>
      </w:pPr>
      <w:r w:rsidRPr="001A3266">
        <w:rPr>
          <w:rFonts w:ascii="Trebuchet MS" w:hAnsi="Trebuchet MS"/>
          <w:i/>
        </w:rPr>
        <w:t>măsuri de politică monetară</w:t>
      </w:r>
      <w:r w:rsidRPr="001A3266">
        <w:rPr>
          <w:rFonts w:ascii="Trebuchet MS" w:hAnsi="Trebuchet MS"/>
        </w:rPr>
        <w:t xml:space="preserve">: reducerea ratei dobânzii de politica monetară, de la 2,5% la 2%, </w:t>
      </w:r>
      <w:r w:rsidRPr="001A3266">
        <w:rPr>
          <w:rFonts w:ascii="Trebuchet MS" w:hAnsi="Trebuchet MS"/>
        </w:rPr>
        <w:lastRenderedPageBreak/>
        <w:t>1,75%,  1,5% și 1,25% (ultima reducere a fost aprobată la 15 ianuarie 2021); furnizarea de lichidități instituțiilor de credit; cumpărarea de titluri de stat denominate în lei pentru a asigura finanțarea economiei reale și a sectorului public;</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rPr>
      </w:pPr>
      <w:r w:rsidRPr="001A3266">
        <w:rPr>
          <w:rFonts w:ascii="Trebuchet MS" w:hAnsi="Trebuchet MS"/>
          <w:i/>
        </w:rPr>
        <w:t>măsuri pentru creșterea flexibilității cadrului legislativ</w:t>
      </w:r>
      <w:r w:rsidRPr="001A3266">
        <w:rPr>
          <w:rFonts w:ascii="Trebuchet MS" w:hAnsi="Trebuchet MS"/>
        </w:rPr>
        <w:t>, astfel încât băncile și IFN-urile să poată ajuta persoanele fizice și companiile în privința împrumuturilor restante;</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rPr>
      </w:pPr>
      <w:r w:rsidRPr="001A3266">
        <w:rPr>
          <w:rFonts w:ascii="Trebuchet MS" w:hAnsi="Trebuchet MS"/>
          <w:i/>
        </w:rPr>
        <w:t>măsuri pentru întărirea rezilienței instituțiilor financiare și încurajarea acordării de împrumuturi către economia reală</w:t>
      </w:r>
      <w:r w:rsidRPr="001A3266">
        <w:rPr>
          <w:rFonts w:ascii="Trebuchet MS" w:hAnsi="Trebuchet MS"/>
        </w:rPr>
        <w:t>: i) evitarea distribuirii de dividende de către bănci și IFN și ii) acordarea posibilității băncilor de a opera temporar sub cerința globală de capital și cea de lichiditate;</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rPr>
      </w:pPr>
      <w:r w:rsidRPr="001A3266">
        <w:rPr>
          <w:rFonts w:ascii="Trebuchet MS" w:hAnsi="Trebuchet MS"/>
          <w:i/>
        </w:rPr>
        <w:t>măsuri privind rezoluția bancară</w:t>
      </w:r>
      <w:r w:rsidRPr="001A3266">
        <w:rPr>
          <w:rFonts w:ascii="Trebuchet MS" w:hAnsi="Trebuchet MS"/>
        </w:rPr>
        <w:t>: amânarea cu 3 luni, cu posibilitatea de prelungire până la 6 luni a termenului de colectare a contribuțiilor anuale la fondul de rezoluție bancară pentru 2020; amânarea termenelor de raportare a unor informații aferente planificării rezoluției;</w:t>
      </w:r>
    </w:p>
    <w:p w:rsidR="00B23119" w:rsidRPr="001A3266" w:rsidRDefault="00B23119" w:rsidP="009958FF">
      <w:pPr>
        <w:pStyle w:val="ListParagraph"/>
        <w:widowControl w:val="0"/>
        <w:numPr>
          <w:ilvl w:val="0"/>
          <w:numId w:val="17"/>
        </w:numPr>
        <w:spacing w:before="120" w:after="120"/>
        <w:contextualSpacing w:val="0"/>
        <w:jc w:val="both"/>
        <w:rPr>
          <w:rFonts w:ascii="Trebuchet MS" w:hAnsi="Trebuchet MS"/>
          <w:shd w:val="clear" w:color="auto" w:fill="FFFFFF"/>
        </w:rPr>
      </w:pPr>
      <w:r w:rsidRPr="001A3266">
        <w:rPr>
          <w:rFonts w:ascii="Trebuchet MS" w:hAnsi="Trebuchet MS"/>
          <w:i/>
        </w:rPr>
        <w:t>măsuri operaționale</w:t>
      </w:r>
      <w:r w:rsidRPr="001A3266">
        <w:rPr>
          <w:rFonts w:ascii="Trebuchet MS" w:hAnsi="Trebuchet MS"/>
        </w:rPr>
        <w:t>: asigurarea unei bune funcționări a sistemelor de plăți și de decontare în monedă națională, în vederea desfășurării, în condiții normale, a tranzacțiilor comerciale și financiare; BNR va asigura băncilor fluxuri neîntrerupte de numerar pentru toate operațiunile, inclusiv cele de lichidități pentru bancomate.</w:t>
      </w:r>
    </w:p>
    <w:p w:rsidR="00B23119" w:rsidRPr="001A3266" w:rsidRDefault="00B23119" w:rsidP="001D16D8">
      <w:pPr>
        <w:widowControl w:val="0"/>
        <w:spacing w:before="120" w:after="120"/>
        <w:jc w:val="both"/>
        <w:rPr>
          <w:rFonts w:ascii="Trebuchet MS" w:hAnsi="Trebuchet MS"/>
        </w:rPr>
      </w:pPr>
      <w:r w:rsidRPr="001A3266">
        <w:rPr>
          <w:rFonts w:ascii="Trebuchet MS" w:hAnsi="Trebuchet MS"/>
        </w:rPr>
        <w:t>În 2021, BNR va continua să monitorizeze evoluțiile din sectorul financiar-bancar și să se implice în dezbaterile publice și parlamentare cu privire la proiecte legislative al căror obiect de reglementare se circumscrie domeniilor de competență și atribuțiilor băncii centrale. În acest context, BNR va evalua impactul acestor inițiative legislative asupra sectorului financiar-bancar și va prezenta puncte de vedere, observații și propuneri, promovând soluții care să nu afecteze stabilitatea financiară și să nu genereze risc sistemic.</w:t>
      </w:r>
    </w:p>
    <w:p w:rsidR="00B23119" w:rsidRPr="001A3266" w:rsidRDefault="00B23119" w:rsidP="001D16D8">
      <w:pPr>
        <w:widowControl w:val="0"/>
        <w:spacing w:before="120" w:after="120"/>
        <w:jc w:val="both"/>
        <w:rPr>
          <w:rFonts w:ascii="Trebuchet MS" w:hAnsi="Trebuchet MS"/>
        </w:rPr>
      </w:pPr>
      <w:r w:rsidRPr="001A3266">
        <w:rPr>
          <w:rFonts w:ascii="Trebuchet MS" w:hAnsi="Trebuchet MS"/>
          <w:shd w:val="clear" w:color="auto" w:fill="FFFFFF"/>
        </w:rPr>
        <w:t>În vederea</w:t>
      </w:r>
      <w:r w:rsidRPr="001A3266">
        <w:rPr>
          <w:rFonts w:ascii="Trebuchet MS" w:hAnsi="Trebuchet MS"/>
          <w:b/>
          <w:shd w:val="clear" w:color="auto" w:fill="FFFFFF"/>
        </w:rPr>
        <w:t xml:space="preserve"> </w:t>
      </w:r>
      <w:r w:rsidRPr="001A3266">
        <w:rPr>
          <w:rFonts w:ascii="Trebuchet MS" w:hAnsi="Trebuchet MS"/>
          <w:shd w:val="clear" w:color="auto" w:fill="FFFFFF"/>
        </w:rPr>
        <w:t>menținerii stabilității financiare</w:t>
      </w:r>
      <w:r w:rsidRPr="001A3266">
        <w:rPr>
          <w:rFonts w:ascii="Trebuchet MS" w:hAnsi="Trebuchet MS"/>
          <w:b/>
          <w:i/>
          <w:shd w:val="clear" w:color="auto" w:fill="FFFFFF"/>
        </w:rPr>
        <w:t xml:space="preserve"> </w:t>
      </w:r>
      <w:r w:rsidRPr="001A3266">
        <w:rPr>
          <w:rFonts w:ascii="Trebuchet MS" w:hAnsi="Trebuchet MS"/>
          <w:shd w:val="clear" w:color="auto" w:fill="FFFFFF"/>
        </w:rPr>
        <w:t>prin</w:t>
      </w:r>
      <w:r w:rsidRPr="001A3266">
        <w:rPr>
          <w:rFonts w:ascii="Trebuchet MS" w:hAnsi="Trebuchet MS"/>
          <w:b/>
          <w:i/>
          <w:shd w:val="clear" w:color="auto" w:fill="FFFFFF"/>
        </w:rPr>
        <w:t xml:space="preserve"> prevenirea/diminuarea riscurilor sistemice</w:t>
      </w:r>
      <w:r w:rsidRPr="001A3266">
        <w:rPr>
          <w:rFonts w:ascii="Trebuchet MS" w:hAnsi="Trebuchet MS"/>
        </w:rPr>
        <w:t xml:space="preserve">, Comitetul Național pentru Supravegherea </w:t>
      </w:r>
      <w:proofErr w:type="spellStart"/>
      <w:r w:rsidRPr="001A3266">
        <w:rPr>
          <w:rFonts w:ascii="Trebuchet MS" w:hAnsi="Trebuchet MS"/>
        </w:rPr>
        <w:t>Macroprudențială</w:t>
      </w:r>
      <w:proofErr w:type="spellEnd"/>
      <w:r w:rsidRPr="001A3266">
        <w:rPr>
          <w:rStyle w:val="FootnoteReference"/>
          <w:rFonts w:ascii="Trebuchet MS" w:hAnsi="Trebuchet MS"/>
        </w:rPr>
        <w:footnoteReference w:id="15"/>
      </w:r>
      <w:r w:rsidRPr="001A3266">
        <w:rPr>
          <w:rFonts w:ascii="Trebuchet MS" w:hAnsi="Trebuchet MS"/>
          <w:i/>
          <w:iCs/>
        </w:rPr>
        <w:t xml:space="preserve"> </w:t>
      </w:r>
      <w:r w:rsidRPr="001A3266">
        <w:rPr>
          <w:rFonts w:ascii="Trebuchet MS" w:hAnsi="Trebuchet MS"/>
        </w:rPr>
        <w:t xml:space="preserve">(CNSM) emite recomandări și avertizări </w:t>
      </w:r>
      <w:r w:rsidRPr="001A3266">
        <w:rPr>
          <w:rFonts w:ascii="Trebuchet MS" w:hAnsi="Trebuchet MS"/>
          <w:shd w:val="clear" w:color="auto" w:fill="FFFFFF"/>
        </w:rPr>
        <w:t>adresate BNR, ASF (în calitate de autorități naționale de supraveghere financiară sectorială) sau Guvernului. Î</w:t>
      </w:r>
      <w:r w:rsidRPr="001A3266">
        <w:rPr>
          <w:rFonts w:ascii="Trebuchet MS" w:hAnsi="Trebuchet MS"/>
        </w:rPr>
        <w:t xml:space="preserve">n anul 2020, CNSM a emis 9 recomandări privind: amortizorul </w:t>
      </w:r>
      <w:proofErr w:type="spellStart"/>
      <w:r w:rsidRPr="001A3266">
        <w:rPr>
          <w:rFonts w:ascii="Trebuchet MS" w:hAnsi="Trebuchet MS"/>
        </w:rPr>
        <w:t>anticiclic</w:t>
      </w:r>
      <w:proofErr w:type="spellEnd"/>
      <w:r w:rsidRPr="001A3266">
        <w:rPr>
          <w:rFonts w:ascii="Trebuchet MS" w:hAnsi="Trebuchet MS"/>
        </w:rPr>
        <w:t xml:space="preserve"> de capital (</w:t>
      </w:r>
      <w:r w:rsidRPr="001A3266">
        <w:rPr>
          <w:rFonts w:ascii="Trebuchet MS" w:hAnsi="Trebuchet MS"/>
          <w:bCs/>
        </w:rPr>
        <w:t>nr. R/1/2020, R/3/2020, R/7/2020, R/9/2020)</w:t>
      </w:r>
      <w:r w:rsidRPr="001A3266">
        <w:rPr>
          <w:rFonts w:ascii="Trebuchet MS" w:hAnsi="Trebuchet MS"/>
        </w:rPr>
        <w:t xml:space="preserve">, </w:t>
      </w:r>
      <w:r w:rsidRPr="001A3266">
        <w:rPr>
          <w:rFonts w:ascii="Trebuchet MS" w:hAnsi="Trebuchet MS"/>
          <w:bCs/>
        </w:rPr>
        <w:t>modificarea Strategiei de implementare a Standardelor Internaționale de Raportare Financiară de către instituțiile financiare nebancare ca bază a contabilității și pentru întocmirea situațiilor financiare individuale (R/2/2020), modul de implementare a Recomandărilor CERS/2020/ 8 și 7 (R/4/2020, R/5/2020), modul de implementare în cursul anului 2021 a amortizorului de capital pentru instituțiile sistemice (R/8/2020), respectiv</w:t>
      </w:r>
      <w:r w:rsidRPr="001A3266">
        <w:rPr>
          <w:rFonts w:ascii="Trebuchet MS" w:hAnsi="Trebuchet MS"/>
        </w:rPr>
        <w:t xml:space="preserve"> diminuarea vulnerabilităților provenind din creșterea deficitului balanței comerciale cu produse agroalim</w:t>
      </w:r>
      <w:r w:rsidR="00EE5CA5" w:rsidRPr="001A3266">
        <w:rPr>
          <w:rFonts w:ascii="Trebuchet MS" w:hAnsi="Trebuchet MS"/>
        </w:rPr>
        <w:t xml:space="preserve">entare (R/6/2020). În </w:t>
      </w:r>
      <w:proofErr w:type="spellStart"/>
      <w:r w:rsidR="00EE5CA5" w:rsidRPr="001A3266">
        <w:rPr>
          <w:rFonts w:ascii="Trebuchet MS" w:hAnsi="Trebuchet MS"/>
        </w:rPr>
        <w:t>trim</w:t>
      </w:r>
      <w:proofErr w:type="spellEnd"/>
      <w:r w:rsidR="00EE5CA5" w:rsidRPr="001A3266">
        <w:rPr>
          <w:rFonts w:ascii="Trebuchet MS" w:hAnsi="Trebuchet MS"/>
        </w:rPr>
        <w:t>.</w:t>
      </w:r>
      <w:r w:rsidRPr="001A3266">
        <w:rPr>
          <w:rFonts w:ascii="Trebuchet MS" w:hAnsi="Trebuchet MS"/>
        </w:rPr>
        <w:t xml:space="preserve"> I</w:t>
      </w:r>
      <w:r w:rsidR="00EE5CA5" w:rsidRPr="001A3266">
        <w:rPr>
          <w:rFonts w:ascii="Trebuchet MS" w:hAnsi="Trebuchet MS"/>
        </w:rPr>
        <w:t>/</w:t>
      </w:r>
      <w:r w:rsidRPr="001A3266">
        <w:rPr>
          <w:rFonts w:ascii="Trebuchet MS" w:hAnsi="Trebuchet MS"/>
        </w:rPr>
        <w:t xml:space="preserve">2021, CNSM a emis trei recomandări privind: amortizorul </w:t>
      </w:r>
      <w:proofErr w:type="spellStart"/>
      <w:r w:rsidRPr="001A3266">
        <w:rPr>
          <w:rFonts w:ascii="Trebuchet MS" w:hAnsi="Trebuchet MS"/>
        </w:rPr>
        <w:t>anticiclic</w:t>
      </w:r>
      <w:proofErr w:type="spellEnd"/>
      <w:r w:rsidRPr="001A3266">
        <w:rPr>
          <w:rFonts w:ascii="Trebuchet MS" w:hAnsi="Trebuchet MS"/>
        </w:rPr>
        <w:t xml:space="preserve"> de capital (R/1/2021), modul de implementare a Recomandării CERS/2020/15 (R/2/2021) și conformarea cu prevederile Ghidului Autorității Bancare Europene privind detalierea și publicarea indicatorilor de importanță sistemică (R/3/2021). </w:t>
      </w:r>
      <w:r w:rsidRPr="001A3266">
        <w:rPr>
          <w:rFonts w:ascii="Trebuchet MS" w:hAnsi="Trebuchet MS"/>
          <w:bCs/>
        </w:rPr>
        <w:t>Totodată, la nivelul CNSM a fost înființat un grup de lucru având ca mandat identificarea unor posibile soluții pentru sprijinirea finanțării verzi (</w:t>
      </w:r>
      <w:proofErr w:type="spellStart"/>
      <w:r w:rsidRPr="001A3266">
        <w:rPr>
          <w:rFonts w:ascii="Trebuchet MS" w:hAnsi="Trebuchet MS"/>
          <w:bCs/>
          <w:i/>
        </w:rPr>
        <w:t>green</w:t>
      </w:r>
      <w:proofErr w:type="spellEnd"/>
      <w:r w:rsidRPr="001A3266">
        <w:rPr>
          <w:rFonts w:ascii="Trebuchet MS" w:hAnsi="Trebuchet MS"/>
          <w:bCs/>
          <w:i/>
        </w:rPr>
        <w:t xml:space="preserve"> </w:t>
      </w:r>
      <w:proofErr w:type="spellStart"/>
      <w:r w:rsidRPr="001A3266">
        <w:rPr>
          <w:rFonts w:ascii="Trebuchet MS" w:hAnsi="Trebuchet MS"/>
          <w:bCs/>
          <w:i/>
        </w:rPr>
        <w:t>finance</w:t>
      </w:r>
      <w:proofErr w:type="spellEnd"/>
      <w:r w:rsidRPr="001A3266">
        <w:rPr>
          <w:rFonts w:ascii="Trebuchet MS" w:hAnsi="Trebuchet MS"/>
          <w:bCs/>
        </w:rPr>
        <w:t>).</w:t>
      </w:r>
    </w:p>
    <w:p w:rsidR="00B23119" w:rsidRPr="001A3266" w:rsidRDefault="00B23119" w:rsidP="001D16D8">
      <w:pPr>
        <w:widowControl w:val="0"/>
        <w:spacing w:before="120" w:after="120"/>
        <w:jc w:val="both"/>
        <w:rPr>
          <w:rFonts w:ascii="Trebuchet MS" w:hAnsi="Trebuchet MS"/>
        </w:rPr>
      </w:pPr>
      <w:r w:rsidRPr="001A3266">
        <w:rPr>
          <w:rFonts w:ascii="Trebuchet MS" w:hAnsi="Trebuchet MS"/>
        </w:rPr>
        <w:t xml:space="preserve">În ceea ce privește </w:t>
      </w:r>
      <w:r w:rsidRPr="001A3266">
        <w:rPr>
          <w:rFonts w:ascii="Trebuchet MS" w:hAnsi="Trebuchet MS"/>
          <w:b/>
        </w:rPr>
        <w:t>sectorul asigurărilor</w:t>
      </w:r>
      <w:r w:rsidRPr="001A3266">
        <w:rPr>
          <w:rFonts w:ascii="Trebuchet MS" w:hAnsi="Trebuchet MS"/>
        </w:rPr>
        <w:t>, ASF și EIOPA</w:t>
      </w:r>
      <w:r w:rsidRPr="001A3266">
        <w:rPr>
          <w:rStyle w:val="FootnoteReference"/>
          <w:rFonts w:ascii="Trebuchet MS" w:hAnsi="Trebuchet MS"/>
        </w:rPr>
        <w:footnoteReference w:id="16"/>
      </w:r>
      <w:r w:rsidRPr="001A3266">
        <w:rPr>
          <w:rFonts w:ascii="Trebuchet MS" w:hAnsi="Trebuchet MS"/>
        </w:rPr>
        <w:t xml:space="preserve"> au convenit, în 2020, derularea unui</w:t>
      </w:r>
      <w:r w:rsidRPr="001A3266">
        <w:rPr>
          <w:rFonts w:ascii="Trebuchet MS" w:hAnsi="Trebuchet MS"/>
          <w:i/>
        </w:rPr>
        <w:t xml:space="preserve"> </w:t>
      </w:r>
      <w:r w:rsidRPr="001A3266">
        <w:rPr>
          <w:rFonts w:ascii="Trebuchet MS" w:hAnsi="Trebuchet MS"/>
          <w:b/>
          <w:i/>
        </w:rPr>
        <w:t>program de evaluare independentă a sectorului de asigurări din România</w:t>
      </w:r>
      <w:r w:rsidRPr="001A3266">
        <w:rPr>
          <w:rFonts w:ascii="Trebuchet MS" w:hAnsi="Trebuchet MS"/>
        </w:rPr>
        <w:t xml:space="preserve"> printr-un </w:t>
      </w:r>
      <w:r w:rsidRPr="001A3266">
        <w:rPr>
          <w:rFonts w:ascii="Trebuchet MS" w:hAnsi="Trebuchet MS"/>
          <w:b/>
          <w:i/>
        </w:rPr>
        <w:t>exercițiu de evaluare a activelor și pasivelor</w:t>
      </w:r>
      <w:r w:rsidRPr="001A3266">
        <w:rPr>
          <w:rFonts w:ascii="Trebuchet MS" w:hAnsi="Trebuchet MS"/>
        </w:rPr>
        <w:t xml:space="preserve"> </w:t>
      </w:r>
      <w:r w:rsidRPr="00941ACF">
        <w:rPr>
          <w:rFonts w:ascii="Trebuchet MS" w:hAnsi="Trebuchet MS"/>
        </w:rPr>
        <w:t>(</w:t>
      </w:r>
      <w:r w:rsidRPr="00BE325D">
        <w:rPr>
          <w:rFonts w:ascii="Trebuchet MS" w:hAnsi="Trebuchet MS"/>
        </w:rPr>
        <w:t xml:space="preserve">BSR/ </w:t>
      </w:r>
      <w:proofErr w:type="spellStart"/>
      <w:r w:rsidRPr="00BE325D">
        <w:rPr>
          <w:rFonts w:ascii="Trebuchet MS" w:hAnsi="Trebuchet MS"/>
        </w:rPr>
        <w:t>Balance</w:t>
      </w:r>
      <w:proofErr w:type="spellEnd"/>
      <w:r w:rsidRPr="00BE325D">
        <w:rPr>
          <w:rFonts w:ascii="Trebuchet MS" w:hAnsi="Trebuchet MS"/>
        </w:rPr>
        <w:t xml:space="preserve"> </w:t>
      </w:r>
      <w:proofErr w:type="spellStart"/>
      <w:r w:rsidRPr="00BE325D">
        <w:rPr>
          <w:rFonts w:ascii="Trebuchet MS" w:hAnsi="Trebuchet MS"/>
        </w:rPr>
        <w:t>Sheet</w:t>
      </w:r>
      <w:proofErr w:type="spellEnd"/>
      <w:r w:rsidRPr="00BE325D">
        <w:rPr>
          <w:rFonts w:ascii="Trebuchet MS" w:hAnsi="Trebuchet MS"/>
        </w:rPr>
        <w:t xml:space="preserve"> Review</w:t>
      </w:r>
      <w:r w:rsidRPr="00941ACF">
        <w:rPr>
          <w:rFonts w:ascii="Trebuchet MS" w:hAnsi="Trebuchet MS"/>
        </w:rPr>
        <w:t>)</w:t>
      </w:r>
      <w:r w:rsidRPr="001A3266">
        <w:rPr>
          <w:rFonts w:ascii="Trebuchet MS" w:hAnsi="Trebuchet MS"/>
        </w:rPr>
        <w:t xml:space="preserve">; rolul de consultant va fi îndeplinit de către ASF împreună cu experți EIOPA. În cursul anului 2020, a fost adoptat cadrul procedural, a fost publicată lista auditorilor eligibili pentru BSR (pe </w:t>
      </w:r>
      <w:r w:rsidR="004C4B72">
        <w:rPr>
          <w:rFonts w:ascii="Trebuchet MS" w:hAnsi="Trebuchet MS"/>
        </w:rPr>
        <w:t xml:space="preserve">pagina de internet a </w:t>
      </w:r>
      <w:r w:rsidRPr="001A3266">
        <w:rPr>
          <w:rFonts w:ascii="Trebuchet MS" w:hAnsi="Trebuchet MS"/>
        </w:rPr>
        <w:t xml:space="preserve">ASF) și au fost încheiate acorduri cu auditorii pentru 22 de societăți de asigurare. La 4 ianuarie 2021, a început evaluarea societăților participante de către auditorii alocați. Pe baza rezultatelor evaluării și a calculului/analizei indicatorilor prudențiali, societățile participante vor fi clasificate </w:t>
      </w:r>
      <w:proofErr w:type="spellStart"/>
      <w:r w:rsidRPr="001A3266">
        <w:rPr>
          <w:rFonts w:ascii="Trebuchet MS" w:hAnsi="Trebuchet MS"/>
        </w:rPr>
        <w:t>şi</w:t>
      </w:r>
      <w:proofErr w:type="spellEnd"/>
      <w:r w:rsidRPr="001A3266">
        <w:rPr>
          <w:rFonts w:ascii="Trebuchet MS" w:hAnsi="Trebuchet MS"/>
        </w:rPr>
        <w:t xml:space="preserve"> vor face obiectul unor măsuri de remediere diferențiate, în funcție de dimensiunea deficitului de capital rezultat în urma exercițiului de evaluare, fără a aduce atingere ajustărilor efectuate </w:t>
      </w:r>
      <w:r w:rsidRPr="001A3266">
        <w:rPr>
          <w:rFonts w:ascii="Trebuchet MS" w:hAnsi="Trebuchet MS"/>
        </w:rPr>
        <w:lastRenderedPageBreak/>
        <w:t>ca urmare a măsurilor luate după data de referință.</w:t>
      </w:r>
    </w:p>
    <w:p w:rsidR="00B23119" w:rsidRPr="001A3266" w:rsidRDefault="00B23119" w:rsidP="001D16D8">
      <w:pPr>
        <w:widowControl w:val="0"/>
        <w:spacing w:before="120" w:after="120"/>
        <w:jc w:val="both"/>
        <w:rPr>
          <w:rFonts w:ascii="Trebuchet MS" w:hAnsi="Trebuchet MS"/>
        </w:rPr>
      </w:pPr>
      <w:r w:rsidRPr="001A3266">
        <w:rPr>
          <w:rFonts w:ascii="Trebuchet MS" w:hAnsi="Trebuchet MS"/>
        </w:rPr>
        <w:t xml:space="preserve">În ceea ce privește </w:t>
      </w:r>
      <w:r w:rsidRPr="001A3266">
        <w:rPr>
          <w:rFonts w:ascii="Trebuchet MS" w:hAnsi="Trebuchet MS"/>
          <w:b/>
        </w:rPr>
        <w:t>sectorul pieței de capital</w:t>
      </w:r>
      <w:r w:rsidRPr="001A3266">
        <w:rPr>
          <w:rFonts w:ascii="Trebuchet MS" w:hAnsi="Trebuchet MS"/>
        </w:rPr>
        <w:t xml:space="preserve">, în cursul anului 2021, ASF va efectua din bugetul propriu </w:t>
      </w:r>
      <w:r w:rsidRPr="001A3266">
        <w:rPr>
          <w:rFonts w:ascii="Trebuchet MS" w:hAnsi="Trebuchet MS"/>
          <w:b/>
          <w:i/>
        </w:rPr>
        <w:t>teste de stres asupra organismelor de plasament colectiv în valori mobiliare</w:t>
      </w:r>
      <w:r w:rsidRPr="001A3266">
        <w:rPr>
          <w:rFonts w:ascii="Trebuchet MS" w:hAnsi="Trebuchet MS"/>
        </w:rPr>
        <w:t xml:space="preserve"> (OPCVM) </w:t>
      </w:r>
      <w:r w:rsidRPr="001A3266">
        <w:rPr>
          <w:rFonts w:ascii="Trebuchet MS" w:hAnsi="Trebuchet MS"/>
          <w:b/>
          <w:i/>
        </w:rPr>
        <w:t>și fondurilor de investiții alternative</w:t>
      </w:r>
      <w:r w:rsidRPr="001A3266">
        <w:rPr>
          <w:rFonts w:ascii="Trebuchet MS" w:hAnsi="Trebuchet MS"/>
        </w:rPr>
        <w:t xml:space="preserve"> (FIA), prin care se intenționează evidențierea eventualelor vulnerabilități existente pentru aceste entități, din perspectiva riscului de lichiditate. Nevoia acestor teste de stres derivă din creșterea valorii activelor nete ale fondurilor de investiții și complexității operațiunilor și plasamentelor efectuate de acestea, precum și din perioadele de volatilitate extremă a piețelor financiare, determinate, în perioada recentă, de impactul crizei sanitare asupra economiei, marcate de retrageri semnificative din fondurile de investiții.</w:t>
      </w:r>
    </w:p>
    <w:p w:rsidR="00B23119" w:rsidRPr="001A3266" w:rsidRDefault="00B23119" w:rsidP="001D16D8">
      <w:pPr>
        <w:widowControl w:val="0"/>
        <w:spacing w:before="120" w:after="120"/>
        <w:jc w:val="both"/>
        <w:rPr>
          <w:rFonts w:ascii="Trebuchet MS" w:hAnsi="Trebuchet MS"/>
        </w:rPr>
      </w:pPr>
      <w:r w:rsidRPr="001A3266">
        <w:rPr>
          <w:rFonts w:ascii="Trebuchet MS" w:hAnsi="Trebuchet MS"/>
        </w:rPr>
        <w:t xml:space="preserve">Pentru realizarea unei </w:t>
      </w:r>
      <w:r w:rsidRPr="001A3266">
        <w:rPr>
          <w:rFonts w:ascii="Trebuchet MS" w:hAnsi="Trebuchet MS"/>
          <w:b/>
        </w:rPr>
        <w:t xml:space="preserve">Strategii naționale de educație financiară </w:t>
      </w:r>
      <w:r w:rsidRPr="001A3266">
        <w:rPr>
          <w:rFonts w:ascii="Trebuchet MS" w:hAnsi="Trebuchet MS"/>
        </w:rPr>
        <w:t xml:space="preserve">(SNEF), Comitetul pentru educație financiară (constituit în baza protocolului de colaborare între BNR, ASF, </w:t>
      </w:r>
      <w:proofErr w:type="spellStart"/>
      <w:r w:rsidRPr="001A3266">
        <w:rPr>
          <w:rFonts w:ascii="Trebuchet MS" w:hAnsi="Trebuchet MS"/>
        </w:rPr>
        <w:t>MEd</w:t>
      </w:r>
      <w:proofErr w:type="spellEnd"/>
      <w:r w:rsidRPr="001A3266">
        <w:rPr>
          <w:rFonts w:ascii="Trebuchet MS" w:hAnsi="Trebuchet MS"/>
        </w:rPr>
        <w:t xml:space="preserve">, MF și ARB) a beneficiat de asistență de specialitate acordată de către Ministerul de Finanțe al Olandei. În cadrul acestei finanțări, s-a realizat un </w:t>
      </w:r>
      <w:r w:rsidRPr="001A3266">
        <w:rPr>
          <w:rFonts w:ascii="Trebuchet MS" w:hAnsi="Trebuchet MS"/>
          <w:i/>
        </w:rPr>
        <w:t>chestionar privind nivelul de educație financiară în România</w:t>
      </w:r>
      <w:r w:rsidRPr="001A3266">
        <w:rPr>
          <w:rFonts w:ascii="Trebuchet MS" w:hAnsi="Trebuchet MS"/>
        </w:rPr>
        <w:t xml:space="preserve">, pe baza căruia se va realiza SNEF. Comitetul tehnic a început elaborarea primelor capitole ale SNEF, dorindu-se lansarea în dezbatere publică a unui prim </w:t>
      </w:r>
      <w:proofErr w:type="spellStart"/>
      <w:r w:rsidRPr="001A3266">
        <w:rPr>
          <w:rFonts w:ascii="Trebuchet MS" w:hAnsi="Trebuchet MS"/>
        </w:rPr>
        <w:t>draft</w:t>
      </w:r>
      <w:proofErr w:type="spellEnd"/>
      <w:r w:rsidRPr="001A3266">
        <w:rPr>
          <w:rFonts w:ascii="Trebuchet MS" w:hAnsi="Trebuchet MS"/>
        </w:rPr>
        <w:t xml:space="preserve"> până la sfârșitul anului 2021. De asemenea, a fost realizată pagina de internet </w:t>
      </w:r>
      <w:hyperlink r:id="rId8" w:history="1">
        <w:r w:rsidR="00EF20E0" w:rsidRPr="00E3363F">
          <w:rPr>
            <w:rStyle w:val="Hyperlink"/>
            <w:rFonts w:ascii="Trebuchet MS" w:hAnsi="Trebuchet MS"/>
            <w:i/>
          </w:rPr>
          <w:t>www.edu-fin.ro</w:t>
        </w:r>
      </w:hyperlink>
      <w:r w:rsidRPr="001A3266">
        <w:rPr>
          <w:rFonts w:ascii="Trebuchet MS" w:hAnsi="Trebuchet MS"/>
        </w:rPr>
        <w:t xml:space="preserve">, platforma devenind funcțională la data de 3 martie 2021. Prin intermediul acestei platforme se va crea o bază de date ce va cuprinde toate entitățile care doresc să-și promoveze proiectele de educație financiară, derulate în nume propriu la nivel național. Lansarea platformei de educație financiară </w:t>
      </w:r>
      <w:hyperlink r:id="rId9" w:history="1">
        <w:r w:rsidRPr="001A3266">
          <w:rPr>
            <w:rStyle w:val="Hyperlink"/>
            <w:rFonts w:ascii="Trebuchet MS" w:hAnsi="Trebuchet MS"/>
            <w:i/>
          </w:rPr>
          <w:t>www.edu-fin.ro</w:t>
        </w:r>
      </w:hyperlink>
      <w:r w:rsidRPr="001A3266">
        <w:rPr>
          <w:rFonts w:ascii="Trebuchet MS" w:hAnsi="Trebuchet MS"/>
        </w:rPr>
        <w:t xml:space="preserve"> reprezintă o etapă a procesului de elaborare a SNEF.</w:t>
      </w:r>
    </w:p>
    <w:p w:rsidR="00B23119" w:rsidRPr="001A3266" w:rsidRDefault="00B23119" w:rsidP="001D16D8">
      <w:pPr>
        <w:widowControl w:val="0"/>
        <w:spacing w:before="120" w:after="120"/>
        <w:jc w:val="both"/>
        <w:rPr>
          <w:rFonts w:ascii="Trebuchet MS" w:hAnsi="Trebuchet MS"/>
        </w:rPr>
      </w:pPr>
      <w:r w:rsidRPr="001A3266">
        <w:rPr>
          <w:rFonts w:ascii="Trebuchet MS" w:hAnsi="Trebuchet MS"/>
        </w:rPr>
        <w:t xml:space="preserve">Pentru creșterea nivelului de alfabetizare financiară și economică, începând din anul școlar 2020-2021, </w:t>
      </w:r>
      <w:r w:rsidRPr="001A3266">
        <w:rPr>
          <w:rFonts w:ascii="Trebuchet MS" w:hAnsi="Trebuchet MS"/>
          <w:b/>
          <w:i/>
        </w:rPr>
        <w:t xml:space="preserve">Educația </w:t>
      </w:r>
      <w:proofErr w:type="spellStart"/>
      <w:r w:rsidRPr="001A3266">
        <w:rPr>
          <w:rFonts w:ascii="Trebuchet MS" w:hAnsi="Trebuchet MS"/>
          <w:b/>
          <w:i/>
        </w:rPr>
        <w:t>economico</w:t>
      </w:r>
      <w:proofErr w:type="spellEnd"/>
      <w:r w:rsidRPr="001A3266">
        <w:rPr>
          <w:rFonts w:ascii="Trebuchet MS" w:hAnsi="Trebuchet MS"/>
          <w:b/>
          <w:i/>
        </w:rPr>
        <w:t>-financiară</w:t>
      </w:r>
      <w:r w:rsidRPr="001A3266">
        <w:rPr>
          <w:rFonts w:ascii="Trebuchet MS" w:hAnsi="Trebuchet MS"/>
        </w:rPr>
        <w:t xml:space="preserve"> este disciplină școlară obligatorie la nivelul clasei a VIII-a. În acest sens, </w:t>
      </w:r>
      <w:proofErr w:type="spellStart"/>
      <w:r w:rsidRPr="001A3266">
        <w:rPr>
          <w:rFonts w:ascii="Trebuchet MS" w:hAnsi="Trebuchet MS"/>
        </w:rPr>
        <w:t>ME</w:t>
      </w:r>
      <w:r w:rsidR="00941ACF">
        <w:rPr>
          <w:rFonts w:ascii="Trebuchet MS" w:hAnsi="Trebuchet MS"/>
        </w:rPr>
        <w:t>d</w:t>
      </w:r>
      <w:proofErr w:type="spellEnd"/>
      <w:r w:rsidRPr="001A3266">
        <w:rPr>
          <w:rFonts w:ascii="Trebuchet MS" w:hAnsi="Trebuchet MS"/>
        </w:rPr>
        <w:t xml:space="preserve">, BNR și </w:t>
      </w:r>
      <w:r w:rsidR="002A154E">
        <w:rPr>
          <w:rFonts w:ascii="Trebuchet MS" w:hAnsi="Trebuchet MS"/>
        </w:rPr>
        <w:t>ARB</w:t>
      </w:r>
      <w:r w:rsidRPr="001A3266">
        <w:rPr>
          <w:rFonts w:ascii="Trebuchet MS" w:hAnsi="Trebuchet MS"/>
        </w:rPr>
        <w:t xml:space="preserve">(prin intermediul Institutului Bancar Român), în colaborare cu ASF au acreditat, pentru o perioadă de 4 ani, singurul curs integral "Educație </w:t>
      </w:r>
      <w:proofErr w:type="spellStart"/>
      <w:r w:rsidRPr="001A3266">
        <w:rPr>
          <w:rFonts w:ascii="Trebuchet MS" w:hAnsi="Trebuchet MS"/>
        </w:rPr>
        <w:t>economico</w:t>
      </w:r>
      <w:proofErr w:type="spellEnd"/>
      <w:r w:rsidRPr="001A3266">
        <w:rPr>
          <w:rFonts w:ascii="Trebuchet MS" w:hAnsi="Trebuchet MS"/>
        </w:rPr>
        <w:t>-financiară pentru profesori" care are ca grup-țintă personalul didactic din învățământul gimnazial care predă disciplina "Educație socială" elevilor de clasa a VIII-a.</w:t>
      </w:r>
    </w:p>
    <w:p w:rsidR="00B23119" w:rsidRDefault="00B23119" w:rsidP="001D16D8">
      <w:pPr>
        <w:widowControl w:val="0"/>
        <w:spacing w:before="120" w:after="120"/>
        <w:jc w:val="both"/>
        <w:rPr>
          <w:rFonts w:ascii="Trebuchet MS" w:hAnsi="Trebuchet MS"/>
          <w:b/>
          <w:bCs/>
          <w:color w:val="000000"/>
        </w:rPr>
      </w:pPr>
      <w:r w:rsidRPr="001A3266">
        <w:rPr>
          <w:rFonts w:ascii="Trebuchet MS" w:hAnsi="Trebuchet MS"/>
          <w:b/>
          <w:bCs/>
          <w:color w:val="000000"/>
        </w:rPr>
        <w:t xml:space="preserve">Măsurile prezentate în acest capitol pot contribui la îndeplinirea ODD 8. </w:t>
      </w: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Default="00B1339A" w:rsidP="001D16D8">
      <w:pPr>
        <w:widowControl w:val="0"/>
        <w:spacing w:before="120" w:after="120"/>
        <w:jc w:val="both"/>
        <w:rPr>
          <w:rFonts w:ascii="Trebuchet MS" w:hAnsi="Trebuchet MS"/>
          <w:b/>
          <w:bCs/>
          <w:color w:val="000000"/>
        </w:rPr>
      </w:pPr>
    </w:p>
    <w:p w:rsidR="00B1339A" w:rsidRPr="001A3266" w:rsidRDefault="00B1339A" w:rsidP="001D16D8">
      <w:pPr>
        <w:widowControl w:val="0"/>
        <w:spacing w:before="120" w:after="120"/>
        <w:jc w:val="both"/>
        <w:rPr>
          <w:rFonts w:ascii="Trebuchet MS" w:hAnsi="Trebuchet MS"/>
          <w:b/>
          <w:bCs/>
          <w:color w:val="000000"/>
        </w:rPr>
      </w:pPr>
    </w:p>
    <w:p w:rsidR="00481EF8" w:rsidRPr="001A3266" w:rsidRDefault="00481EF8" w:rsidP="009958FF">
      <w:pPr>
        <w:pStyle w:val="Heading2"/>
        <w:keepNext w:val="0"/>
        <w:widowControl w:val="0"/>
        <w:numPr>
          <w:ilvl w:val="1"/>
          <w:numId w:val="14"/>
        </w:numPr>
        <w:tabs>
          <w:tab w:val="clear" w:pos="10490"/>
          <w:tab w:val="left" w:pos="709"/>
        </w:tabs>
        <w:spacing w:before="120" w:after="120"/>
        <w:ind w:hanging="1080"/>
        <w:rPr>
          <w:rFonts w:ascii="Trebuchet MS" w:hAnsi="Trebuchet MS"/>
          <w:i w:val="0"/>
          <w:spacing w:val="24"/>
          <w:sz w:val="28"/>
          <w:lang w:val="ro-RO"/>
        </w:rPr>
      </w:pPr>
      <w:bookmarkStart w:id="10" w:name="_Toc70416250"/>
      <w:r w:rsidRPr="001A3266">
        <w:rPr>
          <w:rFonts w:ascii="Trebuchet MS" w:hAnsi="Trebuchet MS"/>
          <w:i w:val="0"/>
          <w:spacing w:val="24"/>
          <w:sz w:val="28"/>
          <w:lang w:val="ro-RO"/>
        </w:rPr>
        <w:lastRenderedPageBreak/>
        <w:t>Tranziția verde</w:t>
      </w:r>
      <w:bookmarkEnd w:id="10"/>
    </w:p>
    <w:p w:rsidR="00AF3E81" w:rsidRPr="001A3266" w:rsidRDefault="00AF3E81" w:rsidP="00D71C4C">
      <w:pPr>
        <w:widowControl w:val="0"/>
        <w:tabs>
          <w:tab w:val="left" w:pos="709"/>
        </w:tabs>
        <w:spacing w:before="120" w:after="120"/>
        <w:ind w:hanging="1080"/>
        <w:jc w:val="both"/>
        <w:rPr>
          <w:rStyle w:val="Hyperlink"/>
          <w:rFonts w:ascii="Trebuchet MS" w:hAnsi="Trebuchet MS"/>
          <w:b/>
          <w:color w:val="003399"/>
          <w:u w:val="none"/>
        </w:rPr>
      </w:pPr>
    </w:p>
    <w:p w:rsidR="00633079" w:rsidRPr="001A3266" w:rsidRDefault="000C2A50" w:rsidP="009958FF">
      <w:pPr>
        <w:pStyle w:val="Heading3"/>
        <w:keepNext w:val="0"/>
        <w:widowControl w:val="0"/>
        <w:numPr>
          <w:ilvl w:val="2"/>
          <w:numId w:val="14"/>
        </w:numPr>
        <w:tabs>
          <w:tab w:val="left" w:pos="851"/>
        </w:tabs>
        <w:spacing w:before="120" w:after="120"/>
        <w:ind w:hanging="1440"/>
        <w:rPr>
          <w:rStyle w:val="Hyperlink"/>
          <w:rFonts w:ascii="Trebuchet MS" w:hAnsi="Trebuchet MS"/>
          <w:i/>
          <w:sz w:val="24"/>
          <w:szCs w:val="24"/>
          <w:u w:val="none"/>
        </w:rPr>
      </w:pPr>
      <w:bookmarkStart w:id="11" w:name="_Toc70416251"/>
      <w:r w:rsidRPr="001A3266">
        <w:rPr>
          <w:rFonts w:ascii="Trebuchet MS" w:hAnsi="Trebuchet MS"/>
          <w:i/>
          <w:color w:val="0000FF"/>
          <w:sz w:val="24"/>
          <w:szCs w:val="24"/>
        </w:rPr>
        <w:t>Mediu și schimbări climatice</w:t>
      </w:r>
      <w:bookmarkEnd w:id="11"/>
    </w:p>
    <w:tbl>
      <w:tblPr>
        <w:tblW w:w="1049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ayout w:type="fixed"/>
        <w:tblLook w:val="01E0" w:firstRow="1" w:lastRow="1" w:firstColumn="1" w:lastColumn="1" w:noHBand="0" w:noVBand="0"/>
      </w:tblPr>
      <w:tblGrid>
        <w:gridCol w:w="10490"/>
      </w:tblGrid>
      <w:tr w:rsidR="000C2A50" w:rsidRPr="001A3266" w:rsidTr="00DE701E">
        <w:trPr>
          <w:trHeight w:val="2560"/>
        </w:trPr>
        <w:tc>
          <w:tcPr>
            <w:tcW w:w="10490" w:type="dxa"/>
            <w:shd w:val="clear" w:color="auto" w:fill="FFFFCC"/>
          </w:tcPr>
          <w:p w:rsidR="00DE701E" w:rsidRPr="001A3266" w:rsidRDefault="00DE701E" w:rsidP="00DE701E">
            <w:pPr>
              <w:widowControl w:val="0"/>
              <w:spacing w:before="120" w:after="120"/>
              <w:jc w:val="both"/>
              <w:rPr>
                <w:rFonts w:ascii="Trebuchet MS" w:hAnsi="Trebuchet MS"/>
                <w:b/>
                <w:color w:val="003399"/>
              </w:rPr>
            </w:pPr>
            <w:bookmarkStart w:id="12" w:name="_Toc479759792"/>
            <w:bookmarkStart w:id="13" w:name="_Toc529972237"/>
            <w:proofErr w:type="spellStart"/>
            <w:r w:rsidRPr="001A3266">
              <w:rPr>
                <w:rFonts w:ascii="Trebuchet MS" w:hAnsi="Trebuchet MS"/>
                <w:b/>
                <w:color w:val="003399"/>
              </w:rPr>
              <w:t>Direcţii</w:t>
            </w:r>
            <w:proofErr w:type="spellEnd"/>
            <w:r w:rsidRPr="001A3266">
              <w:rPr>
                <w:rFonts w:ascii="Trebuchet MS" w:hAnsi="Trebuchet MS"/>
                <w:b/>
                <w:color w:val="003399"/>
              </w:rPr>
              <w:t xml:space="preserve"> de </w:t>
            </w:r>
            <w:proofErr w:type="spellStart"/>
            <w:r w:rsidRPr="001A3266">
              <w:rPr>
                <w:rFonts w:ascii="Trebuchet MS" w:hAnsi="Trebuchet MS"/>
                <w:b/>
                <w:color w:val="003399"/>
              </w:rPr>
              <w:t>acţiune</w:t>
            </w:r>
            <w:proofErr w:type="spellEnd"/>
            <w:r w:rsidRPr="001A3266">
              <w:rPr>
                <w:rFonts w:ascii="Trebuchet MS" w:hAnsi="Trebuchet MS"/>
                <w:b/>
                <w:color w:val="003399"/>
              </w:rPr>
              <w:t xml:space="preserve">: </w:t>
            </w:r>
          </w:p>
          <w:p w:rsidR="00DE701E" w:rsidRPr="001A3266" w:rsidRDefault="00DE701E" w:rsidP="00DE701E">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diminuarea emisiilor GES din sectoarele energie </w:t>
            </w:r>
            <w:proofErr w:type="spellStart"/>
            <w:r w:rsidRPr="001A3266">
              <w:rPr>
                <w:rFonts w:ascii="Trebuchet MS" w:hAnsi="Trebuchet MS"/>
                <w:b/>
                <w:color w:val="003399"/>
              </w:rPr>
              <w:t>şi</w:t>
            </w:r>
            <w:proofErr w:type="spellEnd"/>
            <w:r w:rsidRPr="001A3266">
              <w:rPr>
                <w:rFonts w:ascii="Trebuchet MS" w:hAnsi="Trebuchet MS"/>
                <w:b/>
                <w:color w:val="003399"/>
              </w:rPr>
              <w:t xml:space="preserve"> transporturi</w:t>
            </w:r>
          </w:p>
          <w:p w:rsidR="00DE701E" w:rsidRPr="001A3266" w:rsidRDefault="00DE701E" w:rsidP="00DE701E">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îmbunătățirea managementului deșeurilor, inclusiv al deșeurilor periculoase</w:t>
            </w:r>
          </w:p>
          <w:p w:rsidR="00DE701E" w:rsidRPr="00DE701E" w:rsidRDefault="00DE701E" w:rsidP="00DE701E">
            <w:pPr>
              <w:widowControl w:val="0"/>
              <w:numPr>
                <w:ilvl w:val="0"/>
                <w:numId w:val="2"/>
              </w:numPr>
              <w:tabs>
                <w:tab w:val="clear" w:pos="720"/>
              </w:tabs>
              <w:spacing w:before="120" w:after="120"/>
              <w:ind w:left="441" w:hanging="426"/>
              <w:jc w:val="both"/>
              <w:rPr>
                <w:rFonts w:ascii="Trebuchet MS" w:hAnsi="Trebuchet MS"/>
                <w:b/>
                <w:color w:val="003399"/>
              </w:rPr>
            </w:pPr>
            <w:proofErr w:type="spellStart"/>
            <w:r w:rsidRPr="001A3266">
              <w:rPr>
                <w:rFonts w:ascii="Trebuchet MS" w:hAnsi="Trebuchet MS"/>
                <w:b/>
                <w:color w:val="003399"/>
              </w:rPr>
              <w:t>susţinerea</w:t>
            </w:r>
            <w:proofErr w:type="spellEnd"/>
            <w:r w:rsidRPr="001A3266">
              <w:rPr>
                <w:rFonts w:ascii="Trebuchet MS" w:hAnsi="Trebuchet MS"/>
                <w:b/>
                <w:color w:val="003399"/>
              </w:rPr>
              <w:t xml:space="preserve"> dezvoltării durabile </w:t>
            </w:r>
            <w:proofErr w:type="spellStart"/>
            <w:r w:rsidRPr="001A3266">
              <w:rPr>
                <w:rFonts w:ascii="Trebuchet MS" w:hAnsi="Trebuchet MS"/>
                <w:b/>
                <w:color w:val="003399"/>
              </w:rPr>
              <w:t>şi</w:t>
            </w:r>
            <w:proofErr w:type="spellEnd"/>
            <w:r w:rsidRPr="001A3266">
              <w:rPr>
                <w:rFonts w:ascii="Trebuchet MS" w:hAnsi="Trebuchet MS"/>
                <w:b/>
                <w:color w:val="003399"/>
              </w:rPr>
              <w:t xml:space="preserve"> </w:t>
            </w:r>
            <w:proofErr w:type="spellStart"/>
            <w:r w:rsidRPr="001A3266">
              <w:rPr>
                <w:rFonts w:ascii="Trebuchet MS" w:hAnsi="Trebuchet MS"/>
                <w:b/>
                <w:color w:val="003399"/>
              </w:rPr>
              <w:t>îmbunătăţirea</w:t>
            </w:r>
            <w:proofErr w:type="spellEnd"/>
            <w:r w:rsidRPr="001A3266">
              <w:rPr>
                <w:rFonts w:ascii="Trebuchet MS" w:hAnsi="Trebuchet MS"/>
                <w:b/>
                <w:color w:val="003399"/>
              </w:rPr>
              <w:t xml:space="preserve"> infrastructurii și </w:t>
            </w:r>
            <w:proofErr w:type="spellStart"/>
            <w:r w:rsidRPr="001A3266">
              <w:rPr>
                <w:rFonts w:ascii="Trebuchet MS" w:hAnsi="Trebuchet MS"/>
                <w:b/>
                <w:color w:val="003399"/>
              </w:rPr>
              <w:t>calităţii</w:t>
            </w:r>
            <w:proofErr w:type="spellEnd"/>
            <w:r w:rsidRPr="001A3266">
              <w:rPr>
                <w:rFonts w:ascii="Trebuchet MS" w:hAnsi="Trebuchet MS"/>
                <w:b/>
                <w:color w:val="003399"/>
              </w:rPr>
              <w:t xml:space="preserve"> mediului, protecția naturii și conservarea biodiversității</w:t>
            </w:r>
          </w:p>
          <w:p w:rsidR="00DE701E" w:rsidRPr="00DE701E" w:rsidRDefault="00410588" w:rsidP="00BE325D">
            <w:pPr>
              <w:widowControl w:val="0"/>
              <w:numPr>
                <w:ilvl w:val="0"/>
                <w:numId w:val="2"/>
              </w:numPr>
              <w:tabs>
                <w:tab w:val="clear" w:pos="720"/>
              </w:tabs>
              <w:spacing w:before="120" w:after="60"/>
              <w:ind w:left="442" w:hanging="425"/>
              <w:jc w:val="both"/>
              <w:rPr>
                <w:rFonts w:ascii="Trebuchet MS" w:hAnsi="Trebuchet MS"/>
                <w:b/>
                <w:color w:val="003399"/>
              </w:rPr>
            </w:pPr>
            <w:r w:rsidRPr="000B00D9">
              <w:rPr>
                <w:rFonts w:ascii="Trebuchet MS" w:hAnsi="Trebuchet MS"/>
                <w:b/>
                <w:color w:val="003399"/>
              </w:rPr>
              <w:t>m</w:t>
            </w:r>
            <w:r w:rsidRPr="000B00D9">
              <w:rPr>
                <w:rFonts w:ascii="Trebuchet MS" w:eastAsia="SimSun" w:hAnsi="Trebuchet MS"/>
                <w:b/>
                <w:iCs/>
                <w:color w:val="003399"/>
              </w:rPr>
              <w:t>ăsuri de adaptare la schimbările climatice care vizează sectorul agricol</w:t>
            </w:r>
            <w:r w:rsidRPr="00C51057">
              <w:rPr>
                <w:rFonts w:ascii="Trebuchet MS" w:eastAsia="SimSun" w:hAnsi="Trebuchet MS"/>
                <w:b/>
                <w:iCs/>
                <w:color w:val="003399"/>
              </w:rPr>
              <w:t xml:space="preserve"> </w:t>
            </w:r>
          </w:p>
        </w:tc>
      </w:tr>
    </w:tbl>
    <w:p w:rsidR="003364B3" w:rsidRDefault="003364B3" w:rsidP="003364B3">
      <w:pPr>
        <w:widowControl w:val="0"/>
        <w:tabs>
          <w:tab w:val="left" w:pos="10490"/>
        </w:tabs>
        <w:spacing w:before="120" w:after="120"/>
        <w:jc w:val="both"/>
        <w:rPr>
          <w:rStyle w:val="Hyperlink"/>
          <w:rFonts w:ascii="Trebuchet MS" w:hAnsi="Trebuchet MS"/>
          <w:b/>
          <w:color w:val="auto"/>
          <w:sz w:val="12"/>
          <w:szCs w:val="12"/>
          <w:highlight w:val="green"/>
          <w:u w:val="none"/>
        </w:rPr>
      </w:pPr>
    </w:p>
    <w:p w:rsidR="003364B3" w:rsidRPr="001A3266" w:rsidRDefault="003364B3" w:rsidP="003364B3">
      <w:pPr>
        <w:keepNext/>
        <w:spacing w:before="120" w:after="120"/>
        <w:jc w:val="both"/>
        <w:rPr>
          <w:rStyle w:val="Hyperlink"/>
          <w:rFonts w:ascii="Trebuchet MS" w:hAnsi="Trebuchet MS"/>
          <w:b/>
          <w:i/>
          <w:u w:val="none"/>
        </w:rPr>
      </w:pPr>
      <w:r w:rsidRPr="001A3266">
        <w:rPr>
          <w:rStyle w:val="Hyperlink"/>
          <w:rFonts w:ascii="Trebuchet MS" w:hAnsi="Trebuchet MS"/>
          <w:b/>
          <w:i/>
          <w:u w:val="none"/>
        </w:rPr>
        <w:t>Diminuarea emisiilor GES din sectoarele energie și transporturi</w:t>
      </w:r>
    </w:p>
    <w:p w:rsidR="003364B3" w:rsidRPr="001A3266" w:rsidRDefault="003364B3" w:rsidP="003364B3">
      <w:pPr>
        <w:widowControl w:val="0"/>
        <w:tabs>
          <w:tab w:val="left" w:pos="10490"/>
        </w:tabs>
        <w:spacing w:before="120" w:after="120"/>
        <w:jc w:val="both"/>
        <w:rPr>
          <w:rFonts w:ascii="Trebuchet MS" w:hAnsi="Trebuchet MS"/>
        </w:rPr>
      </w:pPr>
      <w:r w:rsidRPr="001A3266">
        <w:rPr>
          <w:rFonts w:ascii="Trebuchet MS" w:hAnsi="Trebuchet MS"/>
          <w:bCs/>
          <w:spacing w:val="-2"/>
        </w:rPr>
        <w:t xml:space="preserve">Pentru </w:t>
      </w:r>
      <w:r w:rsidRPr="001A3266">
        <w:rPr>
          <w:rFonts w:ascii="Trebuchet MS" w:hAnsi="Trebuchet MS"/>
          <w:b/>
          <w:spacing w:val="-2"/>
        </w:rPr>
        <w:t>diminuarea emisiilor de GES din sectorul energiei și stimularea producerii de energie din surse nepoluante</w:t>
      </w:r>
      <w:r w:rsidRPr="001A3266">
        <w:rPr>
          <w:rFonts w:ascii="Trebuchet MS" w:hAnsi="Trebuchet MS"/>
          <w:spacing w:val="-2"/>
        </w:rPr>
        <w:t xml:space="preserve">, în cadrul noului apel de </w:t>
      </w:r>
      <w:r w:rsidRPr="001A3266">
        <w:rPr>
          <w:rFonts w:ascii="Trebuchet MS" w:hAnsi="Trebuchet MS"/>
          <w:b/>
          <w:spacing w:val="-2"/>
        </w:rPr>
        <w:t>proiecte integrate de termoficare</w:t>
      </w:r>
      <w:r w:rsidRPr="001A3266">
        <w:rPr>
          <w:rFonts w:ascii="Trebuchet MS" w:hAnsi="Trebuchet MS"/>
          <w:spacing w:val="-2"/>
        </w:rPr>
        <w:t xml:space="preserve">, de pe OS 6.4 din POIM, au fost depuse </w:t>
      </w:r>
      <w:r w:rsidRPr="001A3266">
        <w:rPr>
          <w:rFonts w:ascii="Trebuchet MS" w:hAnsi="Trebuchet MS"/>
        </w:rPr>
        <w:t>15</w:t>
      </w:r>
      <w:r w:rsidRPr="001A3266">
        <w:rPr>
          <w:rFonts w:ascii="Trebuchet MS" w:hAnsi="Trebuchet MS"/>
          <w:spacing w:val="-2"/>
        </w:rPr>
        <w:t xml:space="preserve"> proiecte, în valoare total</w:t>
      </w:r>
      <w:r w:rsidR="006B2FA3">
        <w:rPr>
          <w:rFonts w:ascii="Trebuchet MS" w:hAnsi="Trebuchet MS"/>
          <w:spacing w:val="-2"/>
        </w:rPr>
        <w:t>ă</w:t>
      </w:r>
      <w:r w:rsidRPr="001A3266">
        <w:rPr>
          <w:rFonts w:ascii="Trebuchet MS" w:hAnsi="Trebuchet MS"/>
          <w:spacing w:val="-2"/>
        </w:rPr>
        <w:t xml:space="preserve"> eligibil</w:t>
      </w:r>
      <w:r w:rsidR="006B2FA3">
        <w:rPr>
          <w:rFonts w:ascii="Trebuchet MS" w:hAnsi="Trebuchet MS"/>
          <w:spacing w:val="-2"/>
        </w:rPr>
        <w:t>ă</w:t>
      </w:r>
      <w:r w:rsidRPr="001A3266">
        <w:rPr>
          <w:rFonts w:ascii="Trebuchet MS" w:hAnsi="Trebuchet MS"/>
          <w:spacing w:val="-2"/>
        </w:rPr>
        <w:t xml:space="preserve"> de </w:t>
      </w:r>
      <w:r w:rsidRPr="001A3266">
        <w:rPr>
          <w:rFonts w:ascii="Trebuchet MS" w:hAnsi="Trebuchet MS"/>
        </w:rPr>
        <w:t>75</w:t>
      </w:r>
      <w:r w:rsidR="00714A5D">
        <w:rPr>
          <w:rFonts w:ascii="Trebuchet MS" w:hAnsi="Trebuchet MS"/>
        </w:rPr>
        <w:t>,</w:t>
      </w:r>
      <w:r w:rsidRPr="001A3266">
        <w:rPr>
          <w:rFonts w:ascii="Trebuchet MS" w:hAnsi="Trebuchet MS"/>
        </w:rPr>
        <w:t xml:space="preserve">72 </w:t>
      </w:r>
      <w:r w:rsidRPr="001A3266">
        <w:rPr>
          <w:rFonts w:ascii="Trebuchet MS" w:hAnsi="Trebuchet MS"/>
          <w:spacing w:val="-2"/>
        </w:rPr>
        <w:t xml:space="preserve">mil. euro, din care au fost contractate 2 proiecte, cu valoarea totală de </w:t>
      </w:r>
      <w:r w:rsidRPr="001A3266">
        <w:rPr>
          <w:rFonts w:ascii="Trebuchet MS" w:hAnsi="Trebuchet MS"/>
        </w:rPr>
        <w:t xml:space="preserve">9,68 </w:t>
      </w:r>
      <w:r w:rsidRPr="001A3266">
        <w:rPr>
          <w:rFonts w:ascii="Trebuchet MS" w:hAnsi="Trebuchet MS"/>
          <w:spacing w:val="-2"/>
        </w:rPr>
        <w:t>mil. euro (18,24 MW capacitate instalată în cogenerare de înaltă eficiență)</w:t>
      </w:r>
      <w:r w:rsidRPr="001A3266">
        <w:rPr>
          <w:rFonts w:ascii="Trebuchet MS" w:hAnsi="Trebuchet MS"/>
        </w:rPr>
        <w:t>.</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 xml:space="preserve">Se urmărește totodată dezvoltarea într-un ritm accelerat a </w:t>
      </w:r>
      <w:r w:rsidRPr="001A3266">
        <w:rPr>
          <w:rFonts w:ascii="Trebuchet MS" w:hAnsi="Trebuchet MS"/>
          <w:b/>
          <w:spacing w:val="-2"/>
        </w:rPr>
        <w:t>infrastructurii pentru combustibili alternativi</w:t>
      </w:r>
      <w:r w:rsidRPr="001A3266">
        <w:rPr>
          <w:rFonts w:ascii="Trebuchet MS" w:hAnsi="Trebuchet MS"/>
          <w:spacing w:val="-2"/>
        </w:rPr>
        <w:t xml:space="preserve"> din România</w:t>
      </w:r>
      <w:r w:rsidRPr="001A3266">
        <w:rPr>
          <w:rFonts w:ascii="Trebuchet MS" w:hAnsi="Trebuchet MS"/>
          <w:bCs/>
          <w:spacing w:val="-2"/>
        </w:rPr>
        <w:t>.</w:t>
      </w:r>
      <w:r w:rsidRPr="001A3266">
        <w:rPr>
          <w:rFonts w:ascii="Trebuchet MS" w:hAnsi="Trebuchet MS"/>
          <w:spacing w:val="-2"/>
        </w:rPr>
        <w:t xml:space="preserve"> Pentru </w:t>
      </w:r>
      <w:r w:rsidRPr="001A3266">
        <w:rPr>
          <w:rFonts w:ascii="Trebuchet MS" w:hAnsi="Trebuchet MS"/>
          <w:i/>
          <w:spacing w:val="-2"/>
        </w:rPr>
        <w:t>Programul privind dezvoltarea infrastructurii de reîncărcare pentru vehiculele electrice</w:t>
      </w:r>
      <w:r w:rsidRPr="001A3266">
        <w:rPr>
          <w:rFonts w:ascii="Trebuchet MS" w:hAnsi="Trebuchet MS"/>
          <w:i/>
        </w:rPr>
        <w:t xml:space="preserve"> și electrice hibrid plug-in la nivelul autostrăzilor,</w:t>
      </w:r>
      <w:r w:rsidR="006B2FA3">
        <w:rPr>
          <w:rFonts w:ascii="Trebuchet MS" w:hAnsi="Trebuchet MS"/>
          <w:i/>
        </w:rPr>
        <w:t xml:space="preserve"> </w:t>
      </w:r>
      <w:r w:rsidRPr="001A3266">
        <w:rPr>
          <w:rFonts w:ascii="Trebuchet MS" w:hAnsi="Trebuchet MS"/>
          <w:i/>
        </w:rPr>
        <w:t>drumurilor europene și drumurilor naționale</w:t>
      </w:r>
      <w:r w:rsidRPr="001A3266">
        <w:rPr>
          <w:rFonts w:ascii="Trebuchet MS" w:hAnsi="Trebuchet MS"/>
          <w:spacing w:val="-2"/>
        </w:rPr>
        <w:t xml:space="preserve">, finanțat de </w:t>
      </w:r>
      <w:r w:rsidRPr="001A3266">
        <w:rPr>
          <w:rFonts w:ascii="Trebuchet MS" w:hAnsi="Trebuchet MS"/>
          <w:i/>
          <w:spacing w:val="-2"/>
        </w:rPr>
        <w:t>Fondul pentru mediu</w:t>
      </w:r>
      <w:r w:rsidRPr="001A3266">
        <w:rPr>
          <w:rFonts w:ascii="Trebuchet MS" w:hAnsi="Trebuchet MS"/>
          <w:spacing w:val="-2"/>
        </w:rPr>
        <w:t xml:space="preserve">, </w:t>
      </w:r>
      <w:r w:rsidRPr="001A3266">
        <w:rPr>
          <w:rFonts w:ascii="Trebuchet MS" w:hAnsi="Trebuchet MS"/>
        </w:rPr>
        <w:t xml:space="preserve">din sumele rezultate în urma licitării certificatelor de emisii GES, ghidul programului este în elaborare. În cadrul </w:t>
      </w:r>
      <w:r w:rsidRPr="001A3266">
        <w:rPr>
          <w:rFonts w:ascii="Trebuchet MS" w:hAnsi="Trebuchet MS"/>
          <w:i/>
        </w:rPr>
        <w:t xml:space="preserve">Programului privind reducerea emisiilor de gaze cu efect de seră în transporturi, prin promovarea vehiculelor de transport rutier nepoluante din punct de vedere energetic </w:t>
      </w:r>
      <w:r w:rsidRPr="001A3266">
        <w:rPr>
          <w:rFonts w:ascii="Trebuchet MS" w:hAnsi="Trebuchet MS"/>
        </w:rPr>
        <w:t xml:space="preserve">(program din 2016) au fost puse în funcțiune 15 stații de reîncărcare cu 30 puncte de reîncărcare. </w:t>
      </w:r>
      <w:r w:rsidRPr="001A3266">
        <w:rPr>
          <w:rFonts w:ascii="Trebuchet MS" w:hAnsi="Trebuchet MS"/>
          <w:spacing w:val="-2"/>
        </w:rPr>
        <w:t xml:space="preserve">De asemenea, prin </w:t>
      </w:r>
      <w:r w:rsidRPr="001A3266">
        <w:rPr>
          <w:rFonts w:ascii="Trebuchet MS" w:hAnsi="Trebuchet MS"/>
          <w:i/>
          <w:spacing w:val="-2"/>
        </w:rPr>
        <w:t xml:space="preserve">Programul privind reducerea emisiilor de gaze cu efect de seră în transporturi, prin promovarea infrastructurii pentru vehiculele de transport rutier nepoluant din punct de vedere energetic: stații de reîncărcare pentru vehicule electrice în municipiile reședință de județ, </w:t>
      </w:r>
      <w:r w:rsidRPr="001A3266">
        <w:rPr>
          <w:rFonts w:ascii="Trebuchet MS" w:hAnsi="Trebuchet MS"/>
          <w:spacing w:val="-2"/>
        </w:rPr>
        <w:t xml:space="preserve">finanțat de </w:t>
      </w:r>
      <w:r w:rsidRPr="001A3266">
        <w:rPr>
          <w:rFonts w:ascii="Trebuchet MS" w:hAnsi="Trebuchet MS"/>
          <w:i/>
          <w:spacing w:val="-2"/>
        </w:rPr>
        <w:t>Fondul pentru mediu</w:t>
      </w:r>
      <w:r w:rsidRPr="001A3266">
        <w:rPr>
          <w:rFonts w:ascii="Trebuchet MS" w:hAnsi="Trebuchet MS"/>
          <w:spacing w:val="-2"/>
        </w:rPr>
        <w:t xml:space="preserve">, tot din sumele obținute în urma scoaterii la licitație a certificatelor de GES au fost aprobate dosarele depuse de 19 municipii, pentru un număr total de 142 stații reîncărcare, cu 302 puncte de reîncărcare aferente. </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 xml:space="preserve">Pentru </w:t>
      </w:r>
      <w:r w:rsidRPr="001A3266">
        <w:rPr>
          <w:rFonts w:ascii="Trebuchet MS" w:hAnsi="Trebuchet MS"/>
          <w:b/>
          <w:spacing w:val="-2"/>
        </w:rPr>
        <w:t>reducerea emisiilor de GES din sectorul transporturi</w:t>
      </w:r>
      <w:r w:rsidRPr="001A3266">
        <w:rPr>
          <w:rFonts w:ascii="Trebuchet MS" w:hAnsi="Trebuchet MS"/>
          <w:spacing w:val="-2"/>
        </w:rPr>
        <w:t xml:space="preserve">, </w:t>
      </w:r>
      <w:r w:rsidRPr="001A3266">
        <w:rPr>
          <w:rFonts w:ascii="Trebuchet MS" w:hAnsi="Trebuchet MS"/>
        </w:rPr>
        <w:t>din sumele rezultate din licitarea certificatelor de GES, pr</w:t>
      </w:r>
      <w:r w:rsidRPr="001A3266">
        <w:rPr>
          <w:rFonts w:ascii="Trebuchet MS" w:hAnsi="Trebuchet MS"/>
          <w:spacing w:val="-2"/>
        </w:rPr>
        <w:t xml:space="preserve">in </w:t>
      </w:r>
      <w:r w:rsidRPr="001A3266">
        <w:rPr>
          <w:rFonts w:ascii="Trebuchet MS" w:hAnsi="Trebuchet MS"/>
          <w:i/>
          <w:spacing w:val="-2"/>
        </w:rPr>
        <w:t>Fondul pentru mediu</w:t>
      </w:r>
      <w:r w:rsidRPr="001A3266">
        <w:rPr>
          <w:rFonts w:ascii="Trebuchet MS" w:hAnsi="Trebuchet MS"/>
        </w:rPr>
        <w:t xml:space="preserve"> </w:t>
      </w:r>
      <w:r w:rsidRPr="001A3266">
        <w:rPr>
          <w:rFonts w:ascii="Trebuchet MS" w:hAnsi="Trebuchet MS"/>
          <w:spacing w:val="-2"/>
        </w:rPr>
        <w:t xml:space="preserve">se finanțează: </w:t>
      </w:r>
      <w:r w:rsidRPr="001A3266">
        <w:rPr>
          <w:rFonts w:ascii="Trebuchet MS" w:hAnsi="Trebuchet MS"/>
          <w:b/>
          <w:spacing w:val="-2"/>
        </w:rPr>
        <w:t>(i)</w:t>
      </w:r>
      <w:r w:rsidRPr="001A3266">
        <w:rPr>
          <w:rFonts w:ascii="Trebuchet MS" w:hAnsi="Trebuchet MS"/>
          <w:spacing w:val="-2"/>
        </w:rPr>
        <w:t xml:space="preserve"> </w:t>
      </w:r>
      <w:r w:rsidRPr="001A3266">
        <w:rPr>
          <w:rFonts w:ascii="Trebuchet MS" w:hAnsi="Trebuchet MS"/>
          <w:i/>
          <w:spacing w:val="-2"/>
        </w:rPr>
        <w:t>Programul de stimulare a înnoirii parcului auto național</w:t>
      </w:r>
      <w:r w:rsidRPr="001A3266">
        <w:rPr>
          <w:rFonts w:ascii="Trebuchet MS" w:hAnsi="Trebuchet MS"/>
          <w:spacing w:val="-2"/>
        </w:rPr>
        <w:t xml:space="preserve"> (Programul RABLA Clasic) - cu un buget alocat de 405 mil. lei, s-au casat </w:t>
      </w:r>
      <w:r w:rsidRPr="001A3266">
        <w:rPr>
          <w:rFonts w:ascii="Trebuchet MS" w:hAnsi="Trebuchet MS"/>
        </w:rPr>
        <w:t>53.410 autovehicule vechi, poluante</w:t>
      </w:r>
      <w:r w:rsidRPr="001A3266">
        <w:rPr>
          <w:rFonts w:ascii="Trebuchet MS" w:hAnsi="Trebuchet MS"/>
          <w:spacing w:val="-2"/>
        </w:rPr>
        <w:t xml:space="preserve">; </w:t>
      </w:r>
      <w:r w:rsidRPr="001A3266">
        <w:rPr>
          <w:rFonts w:ascii="Trebuchet MS" w:hAnsi="Trebuchet MS"/>
          <w:b/>
          <w:spacing w:val="-2"/>
        </w:rPr>
        <w:t>(ii)</w:t>
      </w:r>
      <w:r w:rsidRPr="001A3266">
        <w:rPr>
          <w:rFonts w:ascii="Trebuchet MS" w:hAnsi="Trebuchet MS"/>
          <w:spacing w:val="-2"/>
        </w:rPr>
        <w:t xml:space="preserve"> </w:t>
      </w:r>
      <w:r w:rsidRPr="001A3266">
        <w:rPr>
          <w:rFonts w:ascii="Trebuchet MS" w:hAnsi="Trebuchet MS"/>
          <w:i/>
          <w:spacing w:val="-2"/>
        </w:rPr>
        <w:t xml:space="preserve">Programul privind reducerea emisiilor de gaze cu efect de seră în transporturi, prin promovarea vehiculelor de transport rutier nepoluante și eficiente din punct de vedere energetic 2020-2024 </w:t>
      </w:r>
      <w:r w:rsidRPr="001A3266">
        <w:rPr>
          <w:rFonts w:ascii="Trebuchet MS" w:hAnsi="Trebuchet MS"/>
          <w:spacing w:val="-2"/>
        </w:rPr>
        <w:t>(Programul RABLA PLUS) -</w:t>
      </w:r>
      <w:r w:rsidRPr="001A3266">
        <w:rPr>
          <w:rFonts w:ascii="Trebuchet MS" w:hAnsi="Trebuchet MS"/>
          <w:i/>
          <w:spacing w:val="-2"/>
        </w:rPr>
        <w:t xml:space="preserve"> </w:t>
      </w:r>
      <w:r w:rsidRPr="001A3266">
        <w:rPr>
          <w:rFonts w:ascii="Trebuchet MS" w:hAnsi="Trebuchet MS"/>
          <w:spacing w:val="-2"/>
        </w:rPr>
        <w:t xml:space="preserve">cu un buget alocat de 200 mil. lei, s-a aprobat achiziționarea a </w:t>
      </w:r>
      <w:r w:rsidRPr="001A3266">
        <w:rPr>
          <w:rFonts w:ascii="Trebuchet MS" w:hAnsi="Trebuchet MS"/>
        </w:rPr>
        <w:t xml:space="preserve">2.070 autovehicule noi pur electrice și 552 </w:t>
      </w:r>
      <w:r w:rsidRPr="001A3266">
        <w:rPr>
          <w:rFonts w:ascii="Trebuchet MS" w:hAnsi="Trebuchet MS"/>
          <w:spacing w:val="-2"/>
        </w:rPr>
        <w:t>autovehicule</w:t>
      </w:r>
      <w:r w:rsidRPr="001A3266">
        <w:rPr>
          <w:rFonts w:ascii="Trebuchet MS" w:hAnsi="Trebuchet MS"/>
        </w:rPr>
        <w:t xml:space="preserve"> </w:t>
      </w:r>
      <w:r w:rsidRPr="001A3266">
        <w:rPr>
          <w:rFonts w:ascii="Trebuchet MS" w:hAnsi="Trebuchet MS"/>
          <w:spacing w:val="-2"/>
        </w:rPr>
        <w:t>electrice</w:t>
      </w:r>
      <w:r w:rsidRPr="001A3266">
        <w:rPr>
          <w:rFonts w:ascii="Trebuchet MS" w:hAnsi="Trebuchet MS"/>
        </w:rPr>
        <w:t xml:space="preserve"> hibride (plug-in)</w:t>
      </w:r>
      <w:r w:rsidRPr="001A3266">
        <w:rPr>
          <w:rFonts w:ascii="Trebuchet MS" w:hAnsi="Trebuchet MS"/>
          <w:spacing w:val="-2"/>
        </w:rPr>
        <w:t>;</w:t>
      </w:r>
      <w:r w:rsidRPr="001A3266">
        <w:rPr>
          <w:rFonts w:ascii="Trebuchet MS" w:hAnsi="Trebuchet MS"/>
          <w:i/>
        </w:rPr>
        <w:t xml:space="preserve"> </w:t>
      </w:r>
      <w:r w:rsidRPr="001A3266">
        <w:rPr>
          <w:rFonts w:ascii="Trebuchet MS" w:hAnsi="Trebuchet MS"/>
          <w:b/>
        </w:rPr>
        <w:t>(iii)</w:t>
      </w:r>
      <w:r w:rsidRPr="001A3266">
        <w:rPr>
          <w:rFonts w:ascii="Trebuchet MS" w:hAnsi="Trebuchet MS"/>
        </w:rPr>
        <w:t xml:space="preserve"> </w:t>
      </w:r>
      <w:r w:rsidRPr="001A3266">
        <w:rPr>
          <w:rFonts w:ascii="Trebuchet MS" w:hAnsi="Trebuchet MS"/>
          <w:i/>
        </w:rPr>
        <w:t>Programul destinat finanțării autovehiculelor mai puțin poluante în transportul public local de persoane - autobuze și troleibuze electrice/GNC</w:t>
      </w:r>
      <w:r w:rsidRPr="001A3266">
        <w:rPr>
          <w:rFonts w:ascii="Trebuchet MS" w:hAnsi="Trebuchet MS"/>
        </w:rPr>
        <w:t xml:space="preserve"> - cu un buget alocat de 480 mil. lei, în urma încheierii contractelor de finanțare cu municipiile eligibile din sesiunea anterioară (2018 - 2019), în valoare totală de 450 de mil. lei, până în decembrie 2020 au fost introduse în transportul public local de persoane 16 autovehicule noi electrice, în municipiul Brașov și 130 autovehicule noi hibrid electrice, în municipiul București, restul urmând a fi achiziționate.</w:t>
      </w:r>
    </w:p>
    <w:p w:rsidR="003364B3" w:rsidRPr="001A3266" w:rsidRDefault="003364B3" w:rsidP="003364B3">
      <w:pPr>
        <w:widowControl w:val="0"/>
        <w:tabs>
          <w:tab w:val="left" w:pos="10490"/>
        </w:tabs>
        <w:spacing w:before="120" w:after="120"/>
        <w:jc w:val="both"/>
        <w:rPr>
          <w:rFonts w:ascii="Trebuchet MS" w:hAnsi="Trebuchet MS"/>
          <w:color w:val="000000"/>
          <w:spacing w:val="-2"/>
        </w:rPr>
      </w:pPr>
      <w:r w:rsidRPr="001A3266">
        <w:rPr>
          <w:rFonts w:ascii="Trebuchet MS" w:hAnsi="Trebuchet MS"/>
        </w:rPr>
        <w:t>Au</w:t>
      </w:r>
      <w:r w:rsidRPr="001A3266">
        <w:rPr>
          <w:rFonts w:ascii="Trebuchet MS" w:hAnsi="Trebuchet MS"/>
          <w:spacing w:val="-2"/>
        </w:rPr>
        <w:t xml:space="preserve"> continuat eforturile și pentru  dezvoltarea unui sistem de transport eficient economic, sustenabil, sigur și cu un impact redus asupra mediului.</w:t>
      </w:r>
      <w:r w:rsidRPr="001A3266">
        <w:rPr>
          <w:rFonts w:ascii="Trebuchet MS" w:hAnsi="Trebuchet MS"/>
          <w:color w:val="000000"/>
        </w:rPr>
        <w:t xml:space="preserve"> Detalii suplimentare se regăsesc la </w:t>
      </w:r>
      <w:r w:rsidRPr="001A3266">
        <w:rPr>
          <w:rFonts w:ascii="Trebuchet MS" w:hAnsi="Trebuchet MS"/>
          <w:bCs/>
          <w:spacing w:val="-2"/>
        </w:rPr>
        <w:t xml:space="preserve">capitolul </w:t>
      </w:r>
      <w:r w:rsidRPr="001A3266">
        <w:rPr>
          <w:rFonts w:ascii="Trebuchet MS" w:hAnsi="Trebuchet MS"/>
          <w:bCs/>
          <w:i/>
          <w:spacing w:val="-2"/>
        </w:rPr>
        <w:t>3.4.2 Transporturi</w:t>
      </w:r>
      <w:r w:rsidRPr="001A3266">
        <w:rPr>
          <w:rFonts w:ascii="Trebuchet MS" w:hAnsi="Trebuchet MS"/>
          <w:color w:val="000000"/>
          <w:spacing w:val="-2"/>
        </w:rPr>
        <w:t xml:space="preserve">. </w:t>
      </w:r>
    </w:p>
    <w:p w:rsidR="003364B3" w:rsidRPr="001A3266" w:rsidRDefault="003364B3" w:rsidP="003364B3">
      <w:pPr>
        <w:widowControl w:val="0"/>
        <w:tabs>
          <w:tab w:val="left" w:pos="10490"/>
        </w:tabs>
        <w:spacing w:before="120" w:after="120"/>
        <w:jc w:val="both"/>
        <w:rPr>
          <w:rStyle w:val="Hyperlink"/>
          <w:rFonts w:ascii="Trebuchet MS" w:hAnsi="Trebuchet MS"/>
          <w:b/>
          <w:i/>
          <w:u w:val="none"/>
        </w:rPr>
      </w:pPr>
      <w:r w:rsidRPr="001A3266">
        <w:rPr>
          <w:rStyle w:val="Hyperlink"/>
          <w:rFonts w:ascii="Trebuchet MS" w:hAnsi="Trebuchet MS"/>
          <w:b/>
          <w:i/>
          <w:u w:val="none"/>
        </w:rPr>
        <w:lastRenderedPageBreak/>
        <w:t>Îmbunătățirea managementului deșeurilor, inclusiv al deșeurilor periculoase</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b/>
          <w:spacing w:val="-2"/>
        </w:rPr>
        <w:t>Îmbunătățirea managementului deșeurilor</w:t>
      </w:r>
      <w:r w:rsidRPr="001A3266">
        <w:rPr>
          <w:rFonts w:ascii="Trebuchet MS" w:hAnsi="Trebuchet MS"/>
        </w:rPr>
        <w:t xml:space="preserve"> </w:t>
      </w:r>
      <w:r w:rsidRPr="001A3266">
        <w:rPr>
          <w:rFonts w:ascii="Trebuchet MS" w:hAnsi="Trebuchet MS"/>
          <w:spacing w:val="-2"/>
        </w:rPr>
        <w:t xml:space="preserve">este unul dintre obiectivele majore ale României. În acest scop, prin POIM, AP 3, OS 3.1 se finanțează proiectele </w:t>
      </w:r>
      <w:proofErr w:type="spellStart"/>
      <w:r w:rsidRPr="001A3266">
        <w:rPr>
          <w:rFonts w:ascii="Trebuchet MS" w:hAnsi="Trebuchet MS"/>
          <w:spacing w:val="-2"/>
        </w:rPr>
        <w:t>fazate</w:t>
      </w:r>
      <w:proofErr w:type="spellEnd"/>
      <w:r w:rsidRPr="001A3266">
        <w:rPr>
          <w:rFonts w:ascii="Trebuchet MS" w:hAnsi="Trebuchet MS"/>
          <w:spacing w:val="-2"/>
        </w:rPr>
        <w:t xml:space="preserve"> de consolidare și extindere a sistemelor integrate de management al deșeurilor (inițiate pe POS Mediu), precum și proiectele noi integrate/individuale pentru consolidarea și extinderea sistemelor de management integrat al deșeurilor, cu respectarea ierarhiei deșeurilor. Bugetul total al OS 3.1 (contribuție UE + contribuție națională) este în valoare totală de 374,31 mil. euro. Astfel, pe lângă cele 44 depozite neconforme de deșeuri care au fost închise/reabilitate, prin POIM sunt contractate până în prezent 20 proiecte de dezvoltare a sistemelor integrate de management al deșeurilor, în valoare totală de 286 mil. euro (apelul de proiecte este deschis până la 1 iulie 2022). Prin implementarea proiectelor de dezvoltare a sistemelor integrate de management al deșeurilor, depuse pe OS 3.1 din POIM, se realizează o capacitate suplimentară de reciclare a deșeurilor - valoarea totală cumulată, de 1.618.157,00 t/an (valoarea efectiv realizată la 31 decembrie 2020 este 1.022.425 t/an). Se preconizează atingerea unei capacități suplimentare de recuperare a deșeurilor (exclusiv reciclare) de 310.000 t./an prin proiectul major Instalație de valorificare energetică cu cogenerare de înaltă eficiență a deșeurilor municipale în municipiul București (proiectul este în faza de pregătire, ca și alte 9 proiecte din Ilfov, Brașov, Buzău, Sibiu, Bistrița Năsăud, Sălaj, Bacău, Dâmbovița, Dolj). Cel mai avansat este proiectul Sistem de management integrat al deșeurilor în județul Galați aflat în implementare, contractul de finanțare fiind semnat în data de 18 iunie 2020 și transmis la COM. Prin Acordul de servicii de asistență tehnică pentru proiecte – PASSA 2020-2023, semnat în decembrie 2019, experții BEI vor continua să acorde sprijin MIPE (AM POIM) pentru executarea a 11 planuri județene de gestionare a deșeurilor pentru îndeplinirea condiției favorizante din sectorul deșeurilor.</w:t>
      </w:r>
    </w:p>
    <w:p w:rsidR="003364B3" w:rsidRPr="001A3266" w:rsidRDefault="003364B3" w:rsidP="003364B3">
      <w:pPr>
        <w:widowControl w:val="0"/>
        <w:tabs>
          <w:tab w:val="left" w:pos="10490"/>
        </w:tabs>
        <w:spacing w:before="120" w:after="120"/>
        <w:jc w:val="both"/>
        <w:rPr>
          <w:rFonts w:ascii="Trebuchet MS" w:hAnsi="Trebuchet MS"/>
        </w:rPr>
      </w:pPr>
      <w:r w:rsidRPr="001A3266">
        <w:rPr>
          <w:rFonts w:ascii="Trebuchet MS" w:hAnsi="Trebuchet MS"/>
          <w:spacing w:val="-2"/>
        </w:rPr>
        <w:t xml:space="preserve">Prin </w:t>
      </w:r>
      <w:r w:rsidRPr="001A3266">
        <w:rPr>
          <w:rFonts w:ascii="Trebuchet MS" w:hAnsi="Trebuchet MS"/>
          <w:i/>
          <w:spacing w:val="-2"/>
        </w:rPr>
        <w:t>Programul de gestionare a deșeurilor, inclusiv a deșeurilor periculoase</w:t>
      </w:r>
      <w:r w:rsidRPr="001A3266">
        <w:rPr>
          <w:rFonts w:ascii="Trebuchet MS" w:hAnsi="Trebuchet MS"/>
          <w:spacing w:val="-2"/>
        </w:rPr>
        <w:t>,</w:t>
      </w:r>
      <w:r w:rsidRPr="001A3266">
        <w:rPr>
          <w:rFonts w:ascii="Trebuchet MS" w:hAnsi="Trebuchet MS"/>
          <w:b/>
          <w:spacing w:val="-2"/>
        </w:rPr>
        <w:t xml:space="preserve"> </w:t>
      </w:r>
      <w:r w:rsidRPr="001A3266">
        <w:rPr>
          <w:rFonts w:ascii="Trebuchet MS" w:hAnsi="Trebuchet MS"/>
          <w:spacing w:val="-2"/>
        </w:rPr>
        <w:t xml:space="preserve">din Fondul pentru mediu se finanțează operatorii economici care realizează instalații de reciclare și tratare a deșeurilor. Programul va contribui implicit la dezvoltarea economică a regiunilor în care sunt realizate investițiile și, indirect, la crearea de locuri de muncă, concomitent cu îmbunătățirea calității mediului înconjurător, economisirea de materii prime și energie, asigurând astfel un echilibru între protecția mediului, creșterea economică și accesul echitabil la resurse între generații. </w:t>
      </w:r>
      <w:r w:rsidRPr="001A3266">
        <w:rPr>
          <w:rFonts w:ascii="Trebuchet MS" w:hAnsi="Trebuchet MS"/>
        </w:rPr>
        <w:t>Valoarea minimă a finanțării solicitate este echivalentul în lei a 200</w:t>
      </w:r>
      <w:r w:rsidR="00BE58FC">
        <w:rPr>
          <w:rFonts w:ascii="Trebuchet MS" w:hAnsi="Trebuchet MS"/>
        </w:rPr>
        <w:t xml:space="preserve"> mii</w:t>
      </w:r>
      <w:r w:rsidRPr="001A3266">
        <w:rPr>
          <w:rFonts w:ascii="Trebuchet MS" w:hAnsi="Trebuchet MS"/>
        </w:rPr>
        <w:t xml:space="preserve"> euro, la cursul BNR de la data solicitării finanțării. Programul are un buget alocat de 527 mil. lei</w:t>
      </w:r>
      <w:r w:rsidRPr="001A3266">
        <w:rPr>
          <w:rFonts w:ascii="Trebuchet MS" w:hAnsi="Trebuchet MS"/>
          <w:color w:val="FF0000"/>
        </w:rPr>
        <w:t xml:space="preserve"> </w:t>
      </w:r>
      <w:r w:rsidRPr="001A3266">
        <w:rPr>
          <w:rFonts w:ascii="Trebuchet MS" w:hAnsi="Trebuchet MS"/>
        </w:rPr>
        <w:t xml:space="preserve">credite de angajament și 160 mil. lei credite bugetare. </w:t>
      </w:r>
    </w:p>
    <w:p w:rsidR="003364B3" w:rsidRPr="001A3266" w:rsidRDefault="003364B3" w:rsidP="003364B3">
      <w:pPr>
        <w:widowControl w:val="0"/>
        <w:tabs>
          <w:tab w:val="left" w:pos="10490"/>
        </w:tabs>
        <w:spacing w:before="120" w:after="120"/>
        <w:jc w:val="both"/>
        <w:rPr>
          <w:rFonts w:ascii="Trebuchet MS" w:hAnsi="Trebuchet MS"/>
        </w:rPr>
      </w:pPr>
      <w:r w:rsidRPr="001A3266">
        <w:rPr>
          <w:rFonts w:ascii="Trebuchet MS" w:hAnsi="Trebuchet MS"/>
          <w:spacing w:val="-2"/>
        </w:rPr>
        <w:t xml:space="preserve">Tot din Fondul pentru mediu este finanțată închiderea a 10 depozite de deșeuri municipale neconforme, din cele 12, cuprinse în Cauza C 301/2017 (în condițiile Directivei 1999/31/CE a Consiliului privind depozitele de deșeuri), la momentul actual aceste depozite aflându-se în procedurile specifice de închidere. </w:t>
      </w:r>
    </w:p>
    <w:p w:rsidR="003364B3" w:rsidRPr="001A3266" w:rsidRDefault="003364B3" w:rsidP="003364B3">
      <w:pPr>
        <w:widowControl w:val="0"/>
        <w:tabs>
          <w:tab w:val="left" w:pos="10490"/>
        </w:tabs>
        <w:spacing w:before="120" w:after="120"/>
        <w:jc w:val="both"/>
        <w:rPr>
          <w:rFonts w:ascii="Trebuchet MS" w:hAnsi="Trebuchet MS"/>
        </w:rPr>
      </w:pPr>
      <w:r w:rsidRPr="001A3266">
        <w:rPr>
          <w:rFonts w:ascii="Trebuchet MS" w:hAnsi="Trebuchet MS"/>
          <w:spacing w:val="-2"/>
        </w:rPr>
        <w:t>Nu în ultimul rând, AFM urmează să utilizeze o finanțare de aprox. 100 mil. euro pentru închiderea unor depozite de deșeuri industriale periculoase și nepericuloase neconforme, cuprinse în Cauza C 301/2017 (în condițiile Directivei 1999/31/CE a Consiliului privind depozitele de deșeuri) și în Memorandumul cu tema „Închiderea tuturor depozitelor de deșeuri neconforme de pe teritoriul României” aprobat de guvern în data de 22 septembrie 2020.</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rPr>
        <w:t>În</w:t>
      </w:r>
      <w:r w:rsidRPr="001A3266">
        <w:rPr>
          <w:rFonts w:ascii="Trebuchet MS" w:hAnsi="Trebuchet MS"/>
          <w:spacing w:val="-2"/>
        </w:rPr>
        <w:t xml:space="preserve"> plus, prin </w:t>
      </w:r>
      <w:r w:rsidRPr="001A3266">
        <w:rPr>
          <w:rFonts w:ascii="Trebuchet MS" w:hAnsi="Trebuchet MS"/>
          <w:i/>
          <w:spacing w:val="-2"/>
        </w:rPr>
        <w:t>Programul vizând educația și conștientizarea publicului privind gestionarea deșeurilor</w:t>
      </w:r>
      <w:r w:rsidRPr="001A3266">
        <w:rPr>
          <w:rFonts w:ascii="Trebuchet MS" w:hAnsi="Trebuchet MS"/>
          <w:spacing w:val="-2"/>
        </w:rPr>
        <w:t xml:space="preserve">, AFM contribuie la conștientizarea publicului cu privire la colectarea selectivă a deșeurilor de ambalaje, deșeurilor de echipamente electrice și electronice (DEEE), deșeurilor voluminoase, deșeurilor provenite din construcții și demolări, cu privire la drepturile și obligațiile ce revin persoanelor fizice în circuitul gestionării deșeurilor, precum și cu privire la posibilitățile de colectare existente la nivel local. MMAP urmărește îndeaproape atingerea obiectivului 2020 privind reutilizarea și reciclarea deșeurilor (reciclare a 50% din masa totală a deșeurilor de hârtie/carton, metal plastic și sticlă din deșeurile municipale până în anul 2020). </w:t>
      </w:r>
    </w:p>
    <w:p w:rsidR="003364B3" w:rsidRPr="001A3266" w:rsidRDefault="003364B3" w:rsidP="003364B3">
      <w:pPr>
        <w:widowControl w:val="0"/>
        <w:tabs>
          <w:tab w:val="left" w:pos="10490"/>
        </w:tabs>
        <w:spacing w:before="120" w:after="120"/>
        <w:jc w:val="both"/>
        <w:rPr>
          <w:rStyle w:val="Hyperlink"/>
          <w:rFonts w:ascii="Trebuchet MS" w:hAnsi="Trebuchet MS"/>
          <w:color w:val="auto"/>
          <w:u w:val="none"/>
        </w:rPr>
      </w:pPr>
    </w:p>
    <w:p w:rsidR="003364B3" w:rsidRPr="001A3266" w:rsidRDefault="003364B3" w:rsidP="003364B3">
      <w:pPr>
        <w:widowControl w:val="0"/>
        <w:tabs>
          <w:tab w:val="left" w:pos="10490"/>
        </w:tabs>
        <w:spacing w:before="120" w:after="120"/>
        <w:jc w:val="both"/>
        <w:rPr>
          <w:rStyle w:val="Hyperlink"/>
          <w:rFonts w:ascii="Trebuchet MS" w:hAnsi="Trebuchet MS"/>
          <w:color w:val="auto"/>
          <w:u w:val="none"/>
        </w:rPr>
      </w:pPr>
    </w:p>
    <w:p w:rsidR="003364B3" w:rsidRPr="001A3266" w:rsidRDefault="003364B3" w:rsidP="003364B3">
      <w:pPr>
        <w:widowControl w:val="0"/>
        <w:tabs>
          <w:tab w:val="left" w:pos="10490"/>
        </w:tabs>
        <w:spacing w:before="120" w:after="120"/>
        <w:jc w:val="both"/>
        <w:rPr>
          <w:rStyle w:val="Hyperlink"/>
          <w:rFonts w:ascii="Trebuchet MS" w:hAnsi="Trebuchet MS"/>
          <w:b/>
          <w:i/>
          <w:u w:val="none"/>
        </w:rPr>
      </w:pPr>
      <w:r w:rsidRPr="001A3266">
        <w:rPr>
          <w:rStyle w:val="Hyperlink"/>
          <w:rFonts w:ascii="Trebuchet MS" w:hAnsi="Trebuchet MS"/>
          <w:b/>
          <w:i/>
          <w:u w:val="none"/>
        </w:rPr>
        <w:lastRenderedPageBreak/>
        <w:t>Susținerea dezvoltării durabile și îmbunătățirea infrastructurii și calității mediului, protecția naturii și conservarea biodiversității</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b/>
          <w:spacing w:val="-2"/>
        </w:rPr>
        <w:t>Dezvoltarea infrastructurii de mediu</w:t>
      </w:r>
      <w:r w:rsidRPr="001A3266">
        <w:rPr>
          <w:rFonts w:ascii="Trebuchet MS" w:hAnsi="Trebuchet MS"/>
          <w:spacing w:val="-2"/>
        </w:rPr>
        <w:t xml:space="preserve"> necesită investiții majore pentru extinderea rețelelor de apă și apă uzată, realizarea și reabilitarea/modernizarea stațiilor de tratare, a rețelelor de canalizare și a stațiilor de epurare. Astfel, la nivel național, în aglomerările mai mari de 2.000 </w:t>
      </w:r>
      <w:proofErr w:type="spellStart"/>
      <w:r w:rsidRPr="001A3266">
        <w:rPr>
          <w:rFonts w:ascii="Trebuchet MS" w:hAnsi="Trebuchet MS"/>
          <w:spacing w:val="-2"/>
        </w:rPr>
        <w:t>l.e</w:t>
      </w:r>
      <w:proofErr w:type="spellEnd"/>
      <w:r w:rsidRPr="001A3266">
        <w:rPr>
          <w:rFonts w:ascii="Trebuchet MS" w:hAnsi="Trebuchet MS"/>
          <w:spacing w:val="-2"/>
        </w:rPr>
        <w:t xml:space="preserve">., la sfârșitul lunii decembrie 2019, au fost inventariate </w:t>
      </w:r>
      <w:r w:rsidRPr="001A3266">
        <w:rPr>
          <w:rFonts w:ascii="Trebuchet MS" w:hAnsi="Trebuchet MS"/>
        </w:rPr>
        <w:t>1</w:t>
      </w:r>
      <w:r w:rsidR="00AF450E">
        <w:rPr>
          <w:rFonts w:ascii="Trebuchet MS" w:hAnsi="Trebuchet MS"/>
        </w:rPr>
        <w:t>.</w:t>
      </w:r>
      <w:r w:rsidRPr="001A3266">
        <w:rPr>
          <w:rFonts w:ascii="Trebuchet MS" w:hAnsi="Trebuchet MS"/>
        </w:rPr>
        <w:t xml:space="preserve">886 </w:t>
      </w:r>
      <w:r w:rsidRPr="001A3266">
        <w:rPr>
          <w:rFonts w:ascii="Trebuchet MS" w:hAnsi="Trebuchet MS"/>
          <w:spacing w:val="-2"/>
        </w:rPr>
        <w:t xml:space="preserve">rețele de canalizare, din care </w:t>
      </w:r>
      <w:r w:rsidRPr="001A3266">
        <w:rPr>
          <w:rFonts w:ascii="Trebuchet MS" w:hAnsi="Trebuchet MS"/>
        </w:rPr>
        <w:t>1</w:t>
      </w:r>
      <w:r w:rsidR="00AF450E">
        <w:rPr>
          <w:rFonts w:ascii="Trebuchet MS" w:hAnsi="Trebuchet MS"/>
        </w:rPr>
        <w:t>.</w:t>
      </w:r>
      <w:r w:rsidRPr="001A3266">
        <w:rPr>
          <w:rFonts w:ascii="Trebuchet MS" w:hAnsi="Trebuchet MS"/>
        </w:rPr>
        <w:t>209</w:t>
      </w:r>
      <w:r w:rsidRPr="001A3266">
        <w:rPr>
          <w:rFonts w:ascii="Trebuchet MS" w:hAnsi="Trebuchet MS"/>
          <w:spacing w:val="-2"/>
        </w:rPr>
        <w:t xml:space="preserve"> funcționale și </w:t>
      </w:r>
      <w:r w:rsidRPr="001A3266">
        <w:rPr>
          <w:rFonts w:ascii="Trebuchet MS" w:hAnsi="Trebuchet MS"/>
        </w:rPr>
        <w:t>677</w:t>
      </w:r>
      <w:r w:rsidRPr="001A3266">
        <w:rPr>
          <w:rFonts w:ascii="Trebuchet MS" w:hAnsi="Trebuchet MS"/>
          <w:spacing w:val="-2"/>
        </w:rPr>
        <w:t xml:space="preserve"> aflându-se în diferite stadii de executare. În ceea ce privește stațiile de epurare a apelor uzate, în aglomerările mai mari de 2.000 </w:t>
      </w:r>
      <w:proofErr w:type="spellStart"/>
      <w:r w:rsidRPr="001A3266">
        <w:rPr>
          <w:rFonts w:ascii="Trebuchet MS" w:hAnsi="Trebuchet MS"/>
          <w:spacing w:val="-2"/>
        </w:rPr>
        <w:t>l.e</w:t>
      </w:r>
      <w:proofErr w:type="spellEnd"/>
      <w:r w:rsidRPr="001A3266">
        <w:rPr>
          <w:rFonts w:ascii="Trebuchet MS" w:hAnsi="Trebuchet MS"/>
          <w:spacing w:val="-2"/>
        </w:rPr>
        <w:t xml:space="preserve">. existau </w:t>
      </w:r>
      <w:r w:rsidRPr="001A3266">
        <w:rPr>
          <w:rFonts w:ascii="Trebuchet MS" w:hAnsi="Trebuchet MS"/>
        </w:rPr>
        <w:t>809</w:t>
      </w:r>
      <w:r w:rsidRPr="001A3266">
        <w:rPr>
          <w:rFonts w:ascii="Trebuchet MS" w:hAnsi="Trebuchet MS"/>
          <w:spacing w:val="-2"/>
        </w:rPr>
        <w:t xml:space="preserve"> stații de epurare, din care </w:t>
      </w:r>
      <w:r w:rsidRPr="001A3266">
        <w:rPr>
          <w:rFonts w:ascii="Trebuchet MS" w:hAnsi="Trebuchet MS"/>
        </w:rPr>
        <w:t>678</w:t>
      </w:r>
      <w:r w:rsidRPr="001A3266">
        <w:rPr>
          <w:rFonts w:ascii="Trebuchet MS" w:hAnsi="Trebuchet MS"/>
          <w:spacing w:val="-2"/>
        </w:rPr>
        <w:t xml:space="preserve"> funcționale și alte </w:t>
      </w:r>
      <w:r w:rsidRPr="001A3266">
        <w:rPr>
          <w:rFonts w:ascii="Trebuchet MS" w:hAnsi="Trebuchet MS"/>
        </w:rPr>
        <w:t>131</w:t>
      </w:r>
      <w:r w:rsidRPr="001A3266">
        <w:rPr>
          <w:rFonts w:ascii="Trebuchet MS" w:hAnsi="Trebuchet MS"/>
          <w:spacing w:val="-2"/>
        </w:rPr>
        <w:t xml:space="preserve"> stații de epurare noi, finalizate, la care populația nu a fost racordată încă sau aflate în probe tehnologice/dezafectate. Gradul de acoperire cu sisteme de colectare a apelor uzate, în aglomerări mai mari de 2.000 </w:t>
      </w:r>
      <w:proofErr w:type="spellStart"/>
      <w:r w:rsidRPr="001A3266">
        <w:rPr>
          <w:rFonts w:ascii="Trebuchet MS" w:hAnsi="Trebuchet MS"/>
          <w:spacing w:val="-2"/>
        </w:rPr>
        <w:t>l.e</w:t>
      </w:r>
      <w:proofErr w:type="spellEnd"/>
      <w:r w:rsidRPr="001A3266">
        <w:rPr>
          <w:rFonts w:ascii="Trebuchet MS" w:hAnsi="Trebuchet MS"/>
          <w:spacing w:val="-2"/>
        </w:rPr>
        <w:t xml:space="preserve">., corespunde unei încărcări biologice de cca. 64,28% locuitori echivalenți, iar gradul de acoperire cu stații de epurare a apelor uzate corespunde unei încărcări biologice de cca. 60,87% locuitori echivalenți. Investițiile realizate în perioada ianuarie - decembrie 2019 pentru infrastructura de apă uzată se ridică la cca. 223 mil. euro. </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Pentru întărirea capacității beneficiarilor din sectorul de apă și apă uzată în procesul de management strategic al portofoliului de proiecte POIM, MFE</w:t>
      </w:r>
      <w:r w:rsidR="00863A05">
        <w:rPr>
          <w:rFonts w:ascii="Trebuchet MS" w:hAnsi="Trebuchet MS"/>
          <w:spacing w:val="-2"/>
        </w:rPr>
        <w:t>/MIPE</w:t>
      </w:r>
      <w:r w:rsidRPr="001A3266">
        <w:rPr>
          <w:rFonts w:ascii="Trebuchet MS" w:hAnsi="Trebuchet MS"/>
          <w:spacing w:val="-2"/>
        </w:rPr>
        <w:t xml:space="preserve"> a încheiat cu BERD Acordul de servicii de asistență tehnică pentru consolidarea sectorului de apă și apă uzată din România. Pentru investițiile în domeniul apei-apei uzate, pe OS 3.2 din POIM au fost depuse 105 proiecte în valoare totală eligibilă de 5.935,29 mil. euro. Din acestea s-au contractat 97 proiecte în valoare totală de 5.737,14 mil euro (apelul de proiecte e deschis până la 31 decembrie 2023). Prin proiectele de infrastructură selectate, 3.914.028 de persoane vor beneficia de o mai bună alimentare cu apă (valoarea efectiv realizată la 31 decembrie 2020 este 333.306 persoane) și se va atinge valoarea de 4.953.634 populație echivalentă suplimentară care beneficiază de o mai bună tratare a apelor uzate (valoarea efectiv realizată  la 31 decembrie 2020 este 383.120 populație echivalentă).</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rPr>
        <w:t>De asemenea, pentru întărirea capacității autorităților s-a semnat ”</w:t>
      </w:r>
      <w:r w:rsidRPr="001A3266">
        <w:rPr>
          <w:rFonts w:ascii="Trebuchet MS" w:hAnsi="Trebuchet MS"/>
          <w:i/>
          <w:iCs/>
        </w:rPr>
        <w:t>Acordul de prestări de servicii de asistență tehnică rambursabilă privind asistența acordată României pentru analizarea și abordarea provocărilor apărute în îndeplinirea cerințelor din Directiva privind epurarea apelor uzate urbane (DEAUU)”</w:t>
      </w:r>
      <w:r w:rsidRPr="001A3266">
        <w:rPr>
          <w:rFonts w:ascii="Trebuchet MS" w:hAnsi="Trebuchet MS"/>
        </w:rPr>
        <w:t xml:space="preserve">, încheiat de către MMAP cu BM. Rezultatele proiectului vor consta în: (i) elaborarea unui </w:t>
      </w:r>
      <w:r w:rsidRPr="001A3266">
        <w:rPr>
          <w:rFonts w:ascii="Trebuchet MS" w:hAnsi="Trebuchet MS"/>
          <w:i/>
          <w:iCs/>
        </w:rPr>
        <w:t xml:space="preserve">Plan reactualizat de implementare a DEAUU - </w:t>
      </w:r>
      <w:r w:rsidRPr="001A3266">
        <w:rPr>
          <w:rFonts w:ascii="Trebuchet MS" w:hAnsi="Trebuchet MS"/>
          <w:iCs/>
        </w:rPr>
        <w:t>Planul reactualizat se afla în curs de finalizare, au avut loc întâlniri de lucru în teren și online cu MMAP, MIPE, MDLPA, BM și factori interesați (A</w:t>
      </w:r>
      <w:r w:rsidR="006C143C">
        <w:rPr>
          <w:rFonts w:ascii="Trebuchet MS" w:hAnsi="Trebuchet MS"/>
          <w:iCs/>
        </w:rPr>
        <w:t xml:space="preserve">sociația </w:t>
      </w:r>
      <w:r w:rsidRPr="001A3266">
        <w:rPr>
          <w:rFonts w:ascii="Trebuchet MS" w:hAnsi="Trebuchet MS"/>
          <w:iCs/>
        </w:rPr>
        <w:t>R</w:t>
      </w:r>
      <w:r w:rsidR="006C143C">
        <w:rPr>
          <w:rFonts w:ascii="Trebuchet MS" w:hAnsi="Trebuchet MS"/>
          <w:iCs/>
        </w:rPr>
        <w:t xml:space="preserve">omână a </w:t>
      </w:r>
      <w:r w:rsidRPr="001A3266">
        <w:rPr>
          <w:rFonts w:ascii="Trebuchet MS" w:hAnsi="Trebuchet MS"/>
          <w:iCs/>
        </w:rPr>
        <w:t>A</w:t>
      </w:r>
      <w:r w:rsidR="006C143C">
        <w:rPr>
          <w:rFonts w:ascii="Trebuchet MS" w:hAnsi="Trebuchet MS"/>
          <w:iCs/>
        </w:rPr>
        <w:t>pei</w:t>
      </w:r>
      <w:r w:rsidRPr="001A3266">
        <w:rPr>
          <w:rFonts w:ascii="Trebuchet MS" w:hAnsi="Trebuchet MS"/>
          <w:iCs/>
        </w:rPr>
        <w:t>, ANRSC, operatori de servicii de apă uzată, autorități locale etc.) pentru consultări în vederea elaborării acestui Plan. În continuare mai este necesară validarea listei aglomerărilor mai mari de 2.000 locuitori echivalenți și a măsurilor și costurilor de conformare de către MIPE, împreună cu operatorii de servicii de apă uzată și autoritățile locale implicate în implementarea proiectelor finanțate din fonduri de coeziune (POIM 2014-2020 și PODD 2021-2027)</w:t>
      </w:r>
      <w:r w:rsidRPr="001A3266">
        <w:rPr>
          <w:rFonts w:ascii="Trebuchet MS" w:hAnsi="Trebuchet MS"/>
        </w:rPr>
        <w:t xml:space="preserve">; (ii) elaborarea unei </w:t>
      </w:r>
      <w:r w:rsidRPr="001A3266">
        <w:rPr>
          <w:rFonts w:ascii="Trebuchet MS" w:hAnsi="Trebuchet MS"/>
          <w:i/>
          <w:iCs/>
        </w:rPr>
        <w:t xml:space="preserve">Strategii naționale privind alimentarea cu apa, colectarea și epurarea apelor uzate urbane - </w:t>
      </w:r>
      <w:r w:rsidRPr="001A3266">
        <w:rPr>
          <w:rFonts w:ascii="Trebuchet MS" w:hAnsi="Trebuchet MS"/>
          <w:iCs/>
        </w:rPr>
        <w:t>în curs de realizare de către experții BM</w:t>
      </w:r>
      <w:r w:rsidRPr="001A3266">
        <w:rPr>
          <w:rFonts w:ascii="Trebuchet MS" w:hAnsi="Trebuchet MS"/>
        </w:rPr>
        <w:t>; (iii) dezvoltarea și implementarea sistemului de colectare, prelucrare și raportare a datelor - ANAR a transmis BM o propunere de conținut pentru caietul de sarcini, iar BM a elaborat o propunere de caiet de sarcini; (iv) promovarea unui proiect de act normativ (lege) privind definirea obligațiilor și responsabilităților legate de colectarea și epurarea apelor uzate urbane, care decurg din prevederile DEAUU. Proiectul este finanțat prin POCA 2014-2020 și are valoarea de 15,8 mil. lei, activitățile începute în august 2019, având termenul de finalizare în martie 2022.</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 xml:space="preserve">Continuă într-un ritm susținut lucrările de </w:t>
      </w:r>
      <w:r w:rsidRPr="001A3266">
        <w:rPr>
          <w:rFonts w:ascii="Trebuchet MS" w:hAnsi="Trebuchet MS"/>
          <w:b/>
          <w:bCs/>
          <w:spacing w:val="-2"/>
        </w:rPr>
        <w:t>îmbunătățire a sistemelor de protecție împotriva riscului de inundații</w:t>
      </w:r>
      <w:r w:rsidRPr="001A3266">
        <w:rPr>
          <w:rFonts w:ascii="Trebuchet MS" w:hAnsi="Trebuchet MS"/>
          <w:spacing w:val="-2"/>
        </w:rPr>
        <w:t xml:space="preserve">. Astfel, în anul 2020 au fost realizați 31,721 km de diguri, consolidări de mal și amenajări de albii de râuri, fiind protejate de inundații 30 de localități. </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Prevederile bugetare pentru</w:t>
      </w:r>
      <w:r w:rsidRPr="001A3266">
        <w:rPr>
          <w:rFonts w:ascii="Trebuchet MS" w:hAnsi="Trebuchet MS"/>
          <w:b/>
          <w:bCs/>
          <w:spacing w:val="-2"/>
        </w:rPr>
        <w:t xml:space="preserve"> </w:t>
      </w:r>
      <w:r w:rsidRPr="001A3266">
        <w:rPr>
          <w:rFonts w:ascii="Trebuchet MS" w:hAnsi="Trebuchet MS"/>
          <w:bCs/>
          <w:spacing w:val="-2"/>
        </w:rPr>
        <w:t>îmbunătățirea sistemelor de protecție împotriva riscului de inundații</w:t>
      </w:r>
      <w:r w:rsidRPr="001A3266">
        <w:rPr>
          <w:rFonts w:ascii="Trebuchet MS" w:hAnsi="Trebuchet MS"/>
          <w:spacing w:val="-2"/>
        </w:rPr>
        <w:t xml:space="preserve"> în anul 2021 sunt în valoare de 174 mil. lei.</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ANIF-MADR a intervenit asupra 91 sisteme complexe de desecare-drenaj în situații de prevenire și gestionare a inundațiilor și a realizat lucrări de îmbunătățiri funciare, respectiv desecare</w:t>
      </w:r>
      <w:r w:rsidRPr="001A3266">
        <w:rPr>
          <w:rFonts w:ascii="Trebuchet MS" w:hAnsi="Trebuchet MS"/>
        </w:rPr>
        <w:t xml:space="preserve"> </w:t>
      </w:r>
      <w:r w:rsidRPr="001A3266">
        <w:rPr>
          <w:rFonts w:ascii="Trebuchet MS" w:hAnsi="Trebuchet MS"/>
          <w:spacing w:val="-2"/>
        </w:rPr>
        <w:t xml:space="preserve">pe raza a 202 localități, bugetul ANIF alocat acestor lucrări fiind de 5,679 mil. euro. </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lastRenderedPageBreak/>
        <w:t xml:space="preserve">Având în vedere restricțiile impuse la nivel național referitoare la pandemia de COVID-19, acțiunea privind organizarea exercițiilor de simulare a producerii de inundații, cu implicarea factorilor responsabili la nivelul bazinelor hidrografice, a fost anulată. Independent, pentru pregătirea personalului, respectiv eficientizarea intervenției în situații de urgență, fiecare Administrație </w:t>
      </w:r>
      <w:proofErr w:type="spellStart"/>
      <w:r w:rsidRPr="001A3266">
        <w:rPr>
          <w:rFonts w:ascii="Trebuchet MS" w:hAnsi="Trebuchet MS"/>
          <w:spacing w:val="-2"/>
        </w:rPr>
        <w:t>Bazinală</w:t>
      </w:r>
      <w:proofErr w:type="spellEnd"/>
      <w:r w:rsidRPr="001A3266">
        <w:rPr>
          <w:rFonts w:ascii="Trebuchet MS" w:hAnsi="Trebuchet MS"/>
          <w:spacing w:val="-2"/>
        </w:rPr>
        <w:t xml:space="preserve"> de Apă a organizat exerciții de simulare a producerii de inundații, cu participarea personalului propriu, cu implicarea Centrelor de Intervenție Rapidă.</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 xml:space="preserve">Pentru propunerea de soluții privind problema riscului de inundații și schimb de informații privind elaborarea celor mai bune practici pentru gestionarea riscului de inundații s-au organizat următoarele întâlniri/ mese rotunde: 6 întâlniri on-line cu autoritățile responsabile la nivel național cu managementul riscului la inundații în vederea realizării Planului National de Management al Riscurilor de Dezastre (PNMRD); 5 întâlniri cu participarea autorităților responsabile la nivel național cu managementul riscului la inundații în vederea elaborării </w:t>
      </w:r>
      <w:r w:rsidR="00714A5D">
        <w:rPr>
          <w:rFonts w:ascii="Trebuchet MS" w:hAnsi="Trebuchet MS"/>
          <w:spacing w:val="-2"/>
        </w:rPr>
        <w:t>PNRR</w:t>
      </w:r>
      <w:r w:rsidRPr="001A3266">
        <w:rPr>
          <w:rFonts w:ascii="Trebuchet MS" w:hAnsi="Trebuchet MS"/>
          <w:spacing w:val="-2"/>
        </w:rPr>
        <w:t>; 41 întâlniri organizate de către ABA-uri și unitățile din subordine cu autoritățile județene; întâlniri cu JASPERS și MFE</w:t>
      </w:r>
      <w:r w:rsidR="00AA1C46">
        <w:rPr>
          <w:rFonts w:ascii="Trebuchet MS" w:hAnsi="Trebuchet MS"/>
          <w:spacing w:val="-2"/>
        </w:rPr>
        <w:t>/MIPE</w:t>
      </w:r>
      <w:r w:rsidRPr="001A3266">
        <w:rPr>
          <w:rFonts w:ascii="Trebuchet MS" w:hAnsi="Trebuchet MS"/>
          <w:spacing w:val="-2"/>
        </w:rPr>
        <w:t xml:space="preserve"> pentru promovarea proiectelor propuse de către ANAR pentru  finanțare în cadrul POIM, exercițiul financiar 2014-2020; întâlniri cu Jaspers și </w:t>
      </w:r>
      <w:r w:rsidRPr="00AA1C46">
        <w:rPr>
          <w:rFonts w:ascii="Trebuchet MS" w:hAnsi="Trebuchet MS"/>
          <w:spacing w:val="-2"/>
        </w:rPr>
        <w:t>MFE</w:t>
      </w:r>
      <w:r w:rsidR="00C509F3" w:rsidRPr="00AA1C46">
        <w:rPr>
          <w:rFonts w:ascii="Trebuchet MS" w:hAnsi="Trebuchet MS"/>
          <w:spacing w:val="-2"/>
        </w:rPr>
        <w:t>/MIPE</w:t>
      </w:r>
      <w:r w:rsidRPr="00AA1C46">
        <w:rPr>
          <w:rFonts w:ascii="Trebuchet MS" w:hAnsi="Trebuchet MS"/>
          <w:spacing w:val="-2"/>
        </w:rPr>
        <w:t xml:space="preserve"> pentru analiza PNMRD; 5 întâlniri la sediul IGSU cu reprezentanții MMAP/ANAR/INHGA pentru discuții cu privire la realizarea unei baze de date internaționale privind pagubele înregistrate; 3 întâlniri on-line cu reprezentanții IGSU pentru prezentare proiect metodologie de evaluare pagube înregistrate, metodologie realizată în cadrul unui proiect cu finanțare POCA, cu consultanță BM.</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rPr>
        <w:t>În</w:t>
      </w:r>
      <w:r w:rsidRPr="001A3266">
        <w:rPr>
          <w:rFonts w:ascii="Trebuchet MS" w:hAnsi="Trebuchet MS"/>
          <w:spacing w:val="-2"/>
        </w:rPr>
        <w:t xml:space="preserve"> octombrie 2019, în cadrul POCA 2014-2020, a fost semnat contractul de finanțare pentru proiectul </w:t>
      </w:r>
      <w:r w:rsidRPr="001A3266">
        <w:rPr>
          <w:rFonts w:ascii="Trebuchet MS" w:hAnsi="Trebuchet MS"/>
          <w:bCs/>
          <w:i/>
          <w:iCs/>
        </w:rPr>
        <w:t>Întărirea capacității autorității publice centrale în domeniul apelor în scopul implementării etapelor a 2-a și a 3-a ale Ciclului II al Directivei Inundații – RO-FLOODS</w:t>
      </w:r>
      <w:r w:rsidRPr="001A3266">
        <w:rPr>
          <w:rFonts w:ascii="Trebuchet MS" w:hAnsi="Trebuchet MS"/>
          <w:bCs/>
        </w:rPr>
        <w:t xml:space="preserve">. Proiectul se derulează pe parcursul a 36 de luni, în perioada octombrie 2019 – octombrie 2022, lider de proiect fiind MMAP, </w:t>
      </w:r>
      <w:r w:rsidRPr="001A3266">
        <w:rPr>
          <w:rFonts w:ascii="Trebuchet MS" w:hAnsi="Trebuchet MS"/>
          <w:spacing w:val="-2"/>
        </w:rPr>
        <w:t>ANAR participând în calitate de partener. Valoarea totală a proiectului este de 139,996 mil. lei, din care ANAR 6,95 mil. lei. Proiectul se desfășoară cu asistență tehnică din cadrul BM.</w:t>
      </w:r>
      <w:r w:rsidRPr="001A3266">
        <w:rPr>
          <w:rFonts w:ascii="Trebuchet MS" w:hAnsi="Trebuchet MS"/>
        </w:rPr>
        <w:t xml:space="preserve"> Până în decembrie 2020, a</w:t>
      </w:r>
      <w:r w:rsidRPr="001A3266">
        <w:rPr>
          <w:rFonts w:ascii="Trebuchet MS" w:hAnsi="Trebuchet MS"/>
          <w:spacing w:val="-2"/>
        </w:rPr>
        <w:t xml:space="preserve">u fost finalizate metodologiile privind realizarea hărților de hazard și risc la inundații, metodologia privind elaborarea catalogului de măsuri potențiale pentru elaborarea PMRI, metodologia privind analiza cost-beneficiu precum și cea multicriterială pentru scenariile de amenajare a bazinelor/sub-bazinelor hidrografice. De asemenea, sunt in curs de analiză, colectare și transmitere consultantului (BM) setul de date disponibile la nivel de ANAR-ABA-INHGA necesare elaborării hărților de hazard și risc la inundații (datele hidrologice, datele privind infrastructura de apărare împotriva inundațiilor, pagube potențiale etc.). Totodată consultantul implementează o serie de activități împreună cu subcontractorii, în vederea pregătirii altor tipuri de date necesare realizării hărților de hazard și risc la inundații (modele ale terenului DTM, </w:t>
      </w:r>
      <w:proofErr w:type="spellStart"/>
      <w:r w:rsidRPr="001A3266">
        <w:rPr>
          <w:rFonts w:ascii="Trebuchet MS" w:hAnsi="Trebuchet MS"/>
          <w:spacing w:val="-2"/>
        </w:rPr>
        <w:t>profile</w:t>
      </w:r>
      <w:proofErr w:type="spellEnd"/>
      <w:r w:rsidRPr="001A3266">
        <w:rPr>
          <w:rFonts w:ascii="Trebuchet MS" w:hAnsi="Trebuchet MS"/>
          <w:spacing w:val="-2"/>
        </w:rPr>
        <w:t>, date GIS pentru determinarea vulnerabilității și riscului etc.). Menționăm faptul că este în curs de finalizare</w:t>
      </w:r>
      <w:r w:rsidRPr="001A3266">
        <w:rPr>
          <w:rFonts w:ascii="Trebuchet MS" w:hAnsi="Trebuchet MS"/>
          <w:color w:val="FF0000"/>
          <w:spacing w:val="-2"/>
        </w:rPr>
        <w:t xml:space="preserve"> </w:t>
      </w:r>
      <w:r w:rsidRPr="001A3266">
        <w:rPr>
          <w:rFonts w:ascii="Trebuchet MS" w:hAnsi="Trebuchet MS"/>
          <w:spacing w:val="-2"/>
        </w:rPr>
        <w:t>raportul cu privire la starea tehnică și funcțională, respectiv exploatarea în condiții de siguranță, a infrastructurii de apărare împotriva inundațiilor (diguri și baraje).</w:t>
      </w:r>
    </w:p>
    <w:p w:rsidR="003364B3" w:rsidRPr="001A3266" w:rsidRDefault="003364B3" w:rsidP="003364B3">
      <w:pPr>
        <w:widowControl w:val="0"/>
        <w:tabs>
          <w:tab w:val="left" w:pos="10490"/>
        </w:tabs>
        <w:spacing w:before="120" w:after="120"/>
        <w:jc w:val="both"/>
        <w:rPr>
          <w:rFonts w:ascii="Trebuchet MS" w:hAnsi="Trebuchet MS"/>
        </w:rPr>
      </w:pPr>
      <w:r w:rsidRPr="001A3266">
        <w:rPr>
          <w:rFonts w:ascii="Trebuchet MS" w:hAnsi="Trebuchet MS"/>
          <w:bCs/>
        </w:rPr>
        <w:t xml:space="preserve">De asemenea, proiectul RO-FLOODS va contribui esențial la atingerea țintelor </w:t>
      </w:r>
      <w:r w:rsidRPr="001A3266">
        <w:rPr>
          <w:rFonts w:ascii="Trebuchet MS" w:hAnsi="Trebuchet MS"/>
        </w:rPr>
        <w:t xml:space="preserve">stabilite și identificate în cadrul </w:t>
      </w:r>
      <w:r w:rsidRPr="001A3266">
        <w:rPr>
          <w:rFonts w:ascii="Trebuchet MS" w:hAnsi="Trebuchet MS"/>
          <w:i/>
        </w:rPr>
        <w:t>Strategiei de Management al Riscului la Inundații</w:t>
      </w:r>
      <w:r w:rsidRPr="001A3266">
        <w:rPr>
          <w:rFonts w:ascii="Trebuchet MS" w:hAnsi="Trebuchet MS"/>
        </w:rPr>
        <w:t>, în cadrul proiectului</w:t>
      </w:r>
      <w:r w:rsidRPr="001A3266">
        <w:rPr>
          <w:rFonts w:ascii="Trebuchet MS" w:hAnsi="Trebuchet MS"/>
          <w:i/>
        </w:rPr>
        <w:t xml:space="preserve"> Întărirea capacității autorității publice centrale în domeniul managementului apelor în scopul</w:t>
      </w:r>
      <w:r w:rsidRPr="001A3266">
        <w:rPr>
          <w:rFonts w:ascii="Trebuchet MS" w:hAnsi="Trebuchet MS"/>
        </w:rPr>
        <w:t xml:space="preserve"> </w:t>
      </w:r>
      <w:r w:rsidRPr="001A3266">
        <w:rPr>
          <w:rFonts w:ascii="Trebuchet MS" w:hAnsi="Trebuchet MS"/>
          <w:i/>
        </w:rPr>
        <w:t>implementării Strategiei Naționale de Management la Inundații (SNMRI) pe termen mediu și lung</w:t>
      </w:r>
      <w:r w:rsidRPr="001A3266">
        <w:rPr>
          <w:rFonts w:ascii="Trebuchet MS" w:hAnsi="Trebuchet MS"/>
        </w:rPr>
        <w:t xml:space="preserve">, al doilea proiect pentru care s-a semnat contractul de finanțare, în februarie 2020, cu finanțare în cadrul POCA 2014-2020. Proiectul este programat a se derula pe parcursul a 24 de luni, în perioada februarie 2020 – februarie 2022, </w:t>
      </w:r>
      <w:r w:rsidRPr="001A3266">
        <w:rPr>
          <w:rFonts w:ascii="Trebuchet MS" w:hAnsi="Trebuchet MS"/>
          <w:bCs/>
        </w:rPr>
        <w:t xml:space="preserve">lider de proiect fiind MMAP, </w:t>
      </w:r>
      <w:r w:rsidRPr="001A3266">
        <w:rPr>
          <w:rFonts w:ascii="Trebuchet MS" w:hAnsi="Trebuchet MS"/>
          <w:spacing w:val="-2"/>
        </w:rPr>
        <w:t>ANAR participând în calitate de partener.</w:t>
      </w:r>
      <w:r w:rsidRPr="001A3266">
        <w:rPr>
          <w:rFonts w:ascii="Trebuchet MS" w:hAnsi="Trebuchet MS"/>
        </w:rPr>
        <w:t xml:space="preserve"> Valoarea totală a proiectului este de 11,06 mil. lei, din care ANAR 5,25 mil. lei. Până în decembrie 2020, s-a făcut o primă evaluare pentru identificarea datelor necesare analizei stadiului privind implementarea Planului de acțiune pentru implementarea strategiei, urmând a fi finalizat caietul de sarcini pentru angajarea consultantului în vederea elaborării noii </w:t>
      </w:r>
      <w:r w:rsidRPr="001A3266">
        <w:rPr>
          <w:rFonts w:ascii="Trebuchet MS" w:hAnsi="Trebuchet MS"/>
          <w:i/>
        </w:rPr>
        <w:t>Strategii privind managementul riscului la inundații</w:t>
      </w:r>
      <w:r w:rsidRPr="001A3266">
        <w:rPr>
          <w:rFonts w:ascii="Trebuchet MS" w:hAnsi="Trebuchet MS"/>
        </w:rPr>
        <w:t>.</w:t>
      </w:r>
    </w:p>
    <w:p w:rsidR="003364B3" w:rsidRPr="001A3266" w:rsidRDefault="003364B3" w:rsidP="003364B3">
      <w:pPr>
        <w:widowControl w:val="0"/>
        <w:tabs>
          <w:tab w:val="left" w:pos="10490"/>
        </w:tabs>
        <w:spacing w:before="120" w:after="120"/>
        <w:jc w:val="both"/>
        <w:rPr>
          <w:rFonts w:ascii="Trebuchet MS" w:eastAsia="Calibri" w:hAnsi="Trebuchet MS"/>
        </w:rPr>
      </w:pPr>
      <w:r w:rsidRPr="001A3266">
        <w:rPr>
          <w:rFonts w:ascii="Trebuchet MS" w:eastAsia="Calibri" w:hAnsi="Trebuchet MS"/>
        </w:rPr>
        <w:t xml:space="preserve">În vederea </w:t>
      </w:r>
      <w:r w:rsidRPr="001A3266">
        <w:rPr>
          <w:rFonts w:ascii="Trebuchet MS" w:eastAsia="Calibri" w:hAnsi="Trebuchet MS"/>
          <w:b/>
        </w:rPr>
        <w:t>promovării adaptării la schimbările climatice, prevenirii și gestionării riscurilor</w:t>
      </w:r>
      <w:r w:rsidRPr="001A3266">
        <w:rPr>
          <w:rFonts w:ascii="Trebuchet MS" w:eastAsia="Calibri" w:hAnsi="Trebuchet MS"/>
        </w:rPr>
        <w:t xml:space="preserve">, </w:t>
      </w:r>
      <w:r w:rsidRPr="001A3266">
        <w:rPr>
          <w:rFonts w:ascii="Trebuchet MS" w:eastAsia="Calibri" w:hAnsi="Trebuchet MS"/>
          <w:b/>
        </w:rPr>
        <w:t xml:space="preserve">prin POIM </w:t>
      </w:r>
      <w:r w:rsidRPr="001A3266">
        <w:rPr>
          <w:rFonts w:ascii="Trebuchet MS" w:eastAsia="Calibri" w:hAnsi="Trebuchet MS"/>
        </w:rPr>
        <w:t xml:space="preserve">se finanțează proiectul </w:t>
      </w:r>
      <w:r w:rsidRPr="001A3266">
        <w:rPr>
          <w:rFonts w:ascii="Trebuchet MS" w:eastAsia="Calibri" w:hAnsi="Trebuchet MS"/>
          <w:i/>
        </w:rPr>
        <w:t>Creșterea nivelului de pregătire pentru o reacție rapidă și eficientă la dezastre a echipajelor de intervenție.</w:t>
      </w:r>
      <w:r w:rsidRPr="001A3266">
        <w:rPr>
          <w:rFonts w:ascii="Trebuchet MS" w:eastAsia="Calibri" w:hAnsi="Trebuchet MS"/>
        </w:rPr>
        <w:t xml:space="preserve"> Până în decembrie 2020, au fost depuse 12 </w:t>
      </w:r>
      <w:r w:rsidRPr="001A3266">
        <w:rPr>
          <w:rFonts w:ascii="Trebuchet MS" w:eastAsia="Calibri" w:hAnsi="Trebuchet MS"/>
        </w:rPr>
        <w:lastRenderedPageBreak/>
        <w:t xml:space="preserve">proiecte, în valoare totală eligibilă de 1.049,60 mil. euro și din acestea s-au contractat 9 proiecte în valoare totală de 952,86 mil. euro (apelul de proiecte a fost deschis până la 31 decembrie 2020). A fost elaborată fișa de proiect </w:t>
      </w:r>
      <w:r w:rsidRPr="001A3266">
        <w:rPr>
          <w:rFonts w:ascii="Trebuchet MS" w:eastAsia="Calibri" w:hAnsi="Trebuchet MS"/>
          <w:i/>
        </w:rPr>
        <w:t>Dotarea și training asociat pentru AN Apele Române cu utilaje și echipamente de măsurare și supraveghere a infrastructurii de gospodărirea apelor precum și îmbunătățirea capacității de intervenții și acțiuni preventive de asigurare a capacităților existente</w:t>
      </w:r>
      <w:r w:rsidRPr="001A3266">
        <w:rPr>
          <w:rFonts w:ascii="Trebuchet MS" w:eastAsia="Calibri" w:hAnsi="Trebuchet MS"/>
        </w:rPr>
        <w:t xml:space="preserve"> în vederea promovării cu finanțare POIM. De asemenea</w:t>
      </w:r>
      <w:r w:rsidR="00C509F3">
        <w:rPr>
          <w:rFonts w:ascii="Trebuchet MS" w:eastAsia="Calibri" w:hAnsi="Trebuchet MS"/>
        </w:rPr>
        <w:t>,</w:t>
      </w:r>
      <w:r w:rsidRPr="001A3266">
        <w:rPr>
          <w:rFonts w:ascii="Trebuchet MS" w:eastAsia="Calibri" w:hAnsi="Trebuchet MS"/>
        </w:rPr>
        <w:t xml:space="preserve"> este în curs de reactualizare studiul de fezabilitate pentru proiectul </w:t>
      </w:r>
      <w:r w:rsidRPr="001A3266">
        <w:rPr>
          <w:rFonts w:ascii="Trebuchet MS" w:eastAsia="Calibri" w:hAnsi="Trebuchet MS"/>
          <w:i/>
        </w:rPr>
        <w:t>WATMAN II Sistem informațional pentru Managementul Integrat al Apelor – Etapa II – sisteme de alarmare, comunicații integrate și DSS</w:t>
      </w:r>
      <w:r w:rsidRPr="001A3266">
        <w:rPr>
          <w:rFonts w:ascii="Trebuchet MS" w:eastAsia="Calibri" w:hAnsi="Trebuchet MS"/>
        </w:rPr>
        <w:t xml:space="preserve">, fiind estimată finalizarea acestuia în </w:t>
      </w:r>
      <w:proofErr w:type="spellStart"/>
      <w:r w:rsidRPr="001A3266">
        <w:rPr>
          <w:rFonts w:ascii="Trebuchet MS" w:eastAsia="Calibri" w:hAnsi="Trebuchet MS"/>
        </w:rPr>
        <w:t>trim</w:t>
      </w:r>
      <w:proofErr w:type="spellEnd"/>
      <w:r w:rsidRPr="001A3266">
        <w:rPr>
          <w:rFonts w:ascii="Trebuchet MS" w:eastAsia="Calibri" w:hAnsi="Trebuchet MS"/>
        </w:rPr>
        <w:t>. II/2021, urmând să fie finalizată și aplicația de finanțare aferentă.</w:t>
      </w:r>
    </w:p>
    <w:p w:rsidR="003364B3" w:rsidRPr="001A3266" w:rsidRDefault="003364B3" w:rsidP="003364B3">
      <w:pPr>
        <w:widowControl w:val="0"/>
        <w:tabs>
          <w:tab w:val="left" w:pos="10490"/>
        </w:tabs>
        <w:spacing w:before="120" w:after="120"/>
        <w:jc w:val="both"/>
        <w:rPr>
          <w:rFonts w:ascii="Trebuchet MS" w:eastAsia="Calibri" w:hAnsi="Trebuchet MS"/>
        </w:rPr>
      </w:pPr>
      <w:r w:rsidRPr="001A3266">
        <w:rPr>
          <w:rFonts w:ascii="Trebuchet MS" w:eastAsia="Calibri" w:hAnsi="Trebuchet MS"/>
        </w:rPr>
        <w:t>De asemenea, în cadrul AP 5 „</w:t>
      </w:r>
      <w:r w:rsidRPr="001A3266">
        <w:rPr>
          <w:rFonts w:ascii="Trebuchet MS" w:eastAsia="Calibri" w:hAnsi="Trebuchet MS"/>
          <w:i/>
        </w:rPr>
        <w:t>Promovarea adaptării la schimbările climatice, prevenirea și gestionarea riscurilor</w:t>
      </w:r>
      <w:r w:rsidRPr="001A3266">
        <w:rPr>
          <w:rFonts w:ascii="Trebuchet MS" w:eastAsia="Calibri" w:hAnsi="Trebuchet MS"/>
        </w:rPr>
        <w:t>”, pentru reducerea efectelor și a pagubelor asupra populației, cauzate de fenomenele naturale asociate principalelor riscuri accentuate de schimbările climatice, în principal de inundații și eroziune costieră, au fost depuse 6 proiecte în valoare totală eligibilă de 681,72 mil</w:t>
      </w:r>
      <w:r w:rsidR="00E12962">
        <w:rPr>
          <w:rFonts w:ascii="Trebuchet MS" w:eastAsia="Calibri" w:hAnsi="Trebuchet MS"/>
        </w:rPr>
        <w:t>.</w:t>
      </w:r>
      <w:r w:rsidRPr="001A3266">
        <w:rPr>
          <w:rFonts w:ascii="Trebuchet MS" w:eastAsia="Calibri" w:hAnsi="Trebuchet MS"/>
        </w:rPr>
        <w:t xml:space="preserve"> euro și dintre acestea s-au contractat 5 proiecte în valoare totală de 667,79 mil</w:t>
      </w:r>
      <w:r w:rsidR="00E12962">
        <w:rPr>
          <w:rFonts w:ascii="Trebuchet MS" w:eastAsia="Calibri" w:hAnsi="Trebuchet MS"/>
        </w:rPr>
        <w:t>.</w:t>
      </w:r>
      <w:r w:rsidRPr="001A3266">
        <w:rPr>
          <w:rFonts w:ascii="Trebuchet MS" w:eastAsia="Calibri" w:hAnsi="Trebuchet MS"/>
        </w:rPr>
        <w:t xml:space="preserve"> euro (apelul de proiecte a fost prelungit până la 30 iunie 2022). Dintre acestea, se remarcă proiectul “</w:t>
      </w:r>
      <w:r w:rsidRPr="001A3266">
        <w:rPr>
          <w:rFonts w:ascii="Trebuchet MS" w:eastAsia="Calibri" w:hAnsi="Trebuchet MS"/>
          <w:i/>
        </w:rPr>
        <w:t>Reducerea eroziunii costiere faza II (2014-2020)</w:t>
      </w:r>
      <w:r w:rsidRPr="001A3266">
        <w:rPr>
          <w:rFonts w:ascii="Trebuchet MS" w:eastAsia="Calibri" w:hAnsi="Trebuchet MS"/>
        </w:rPr>
        <w:t>”</w:t>
      </w:r>
      <w:r w:rsidRPr="001A3266">
        <w:rPr>
          <w:rStyle w:val="FootnoteReference"/>
          <w:rFonts w:ascii="Trebuchet MS" w:eastAsia="Calibri" w:hAnsi="Trebuchet MS"/>
        </w:rPr>
        <w:footnoteReference w:id="17"/>
      </w:r>
      <w:r w:rsidRPr="001A3266">
        <w:rPr>
          <w:rFonts w:ascii="Trebuchet MS" w:eastAsia="Calibri" w:hAnsi="Trebuchet MS"/>
        </w:rPr>
        <w:t>,</w:t>
      </w:r>
      <w:r w:rsidRPr="001A3266">
        <w:rPr>
          <w:rFonts w:ascii="Trebuchet MS" w:hAnsi="Trebuchet MS"/>
        </w:rPr>
        <w:t xml:space="preserve"> </w:t>
      </w:r>
      <w:r w:rsidRPr="001A3266">
        <w:rPr>
          <w:rFonts w:ascii="Trebuchet MS" w:eastAsia="Calibri" w:hAnsi="Trebuchet MS"/>
        </w:rPr>
        <w:t xml:space="preserve">cu o valoare de 841 mil. euro, din care eligibili 709 mil. euro, </w:t>
      </w:r>
      <w:r w:rsidRPr="001A3266">
        <w:rPr>
          <w:rFonts w:ascii="Trebuchet MS" w:hAnsi="Trebuchet MS"/>
        </w:rPr>
        <w:t xml:space="preserve">prin care </w:t>
      </w:r>
      <w:r w:rsidRPr="001A3266">
        <w:rPr>
          <w:rFonts w:ascii="Trebuchet MS" w:eastAsia="Calibri" w:hAnsi="Trebuchet MS"/>
        </w:rPr>
        <w:t>se vor realiza 30,54 km de plajă/ faleză protejată. Scopul acestui proiect este prevenirea eroziunii costiere, prin acțiuni specifice de limitare a efectelor negative ale acesteia asupra zonelor de coastă ale litoralului românesc. Se va sprijini astfel dezvoltarea unui mediu corespunzător creșterii valorii conservative a habitatelor marine în zonele proiectului, asigurarea condițiilor pentru păstrarea și susținerea dezvoltării viitoare a speciilor marine cu valoare conservativă mare.</w:t>
      </w:r>
      <w:r w:rsidRPr="001A3266">
        <w:rPr>
          <w:rFonts w:ascii="Trebuchet MS" w:hAnsi="Trebuchet MS"/>
        </w:rPr>
        <w:t xml:space="preserve"> Până în martie 2021 s-au cheltuit 23,7 mil. euro, </w:t>
      </w:r>
      <w:r w:rsidRPr="001A3266">
        <w:rPr>
          <w:rFonts w:ascii="Trebuchet MS" w:eastAsia="Calibri" w:hAnsi="Trebuchet MS"/>
        </w:rPr>
        <w:t>Loturile 1-5 fiind în stadiul de implementare, iar Loturile 6-11 în procedura de evaluare a ofertelor.</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rPr>
        <w:t>În</w:t>
      </w:r>
      <w:r w:rsidRPr="001A3266">
        <w:rPr>
          <w:rFonts w:ascii="Trebuchet MS" w:hAnsi="Trebuchet MS"/>
          <w:spacing w:val="-2"/>
        </w:rPr>
        <w:t xml:space="preserve"> ceea ce privește </w:t>
      </w:r>
      <w:r w:rsidRPr="001A3266">
        <w:rPr>
          <w:rFonts w:ascii="Trebuchet MS" w:hAnsi="Trebuchet MS"/>
          <w:b/>
          <w:spacing w:val="-2"/>
        </w:rPr>
        <w:t>protecția naturii</w:t>
      </w:r>
      <w:r w:rsidRPr="001A3266">
        <w:rPr>
          <w:rFonts w:ascii="Trebuchet MS" w:hAnsi="Trebuchet MS"/>
          <w:spacing w:val="-2"/>
        </w:rPr>
        <w:t xml:space="preserve"> </w:t>
      </w:r>
      <w:r w:rsidRPr="001A3266">
        <w:rPr>
          <w:rFonts w:ascii="Trebuchet MS" w:hAnsi="Trebuchet MS"/>
          <w:b/>
          <w:spacing w:val="-2"/>
        </w:rPr>
        <w:t>și conservarea biodiversității,</w:t>
      </w:r>
      <w:r w:rsidRPr="001A3266">
        <w:rPr>
          <w:rFonts w:ascii="Trebuchet MS" w:hAnsi="Trebuchet MS"/>
          <w:spacing w:val="-2"/>
        </w:rPr>
        <w:t xml:space="preserve"> România se remarcă printr-o varietate de arii naturale protejate de însemnătate națională, europeană și mondială. Astfel, dintr-un total de 1.574 arii naturale protejate, ANANP administrează 1.</w:t>
      </w:r>
      <w:r w:rsidRPr="001A3266">
        <w:rPr>
          <w:rFonts w:ascii="Trebuchet MS" w:hAnsi="Trebuchet MS"/>
        </w:rPr>
        <w:t>211</w:t>
      </w:r>
      <w:r w:rsidRPr="001A3266">
        <w:rPr>
          <w:rFonts w:ascii="Trebuchet MS" w:hAnsi="Trebuchet MS"/>
          <w:spacing w:val="-2"/>
        </w:rPr>
        <w:t xml:space="preserve"> dintre acestea, alte 363 fiind în administrarea altor entități (Regia Națională a Pădurilor Romsilva, Consilii Județene etc.).</w:t>
      </w:r>
      <w:r w:rsidRPr="001A3266" w:rsidDel="00487C7B">
        <w:rPr>
          <w:rFonts w:ascii="Trebuchet MS" w:hAnsi="Trebuchet MS"/>
          <w:spacing w:val="-2"/>
        </w:rPr>
        <w:t xml:space="preserve"> </w:t>
      </w:r>
      <w:r w:rsidRPr="001A3266">
        <w:rPr>
          <w:rFonts w:ascii="Trebuchet MS" w:hAnsi="Trebuchet MS"/>
          <w:spacing w:val="-2"/>
        </w:rPr>
        <w:t xml:space="preserve">În anul 2020 nu au fost desemnate noi </w:t>
      </w:r>
      <w:r w:rsidR="00863CA5">
        <w:rPr>
          <w:rFonts w:ascii="Trebuchet MS" w:hAnsi="Trebuchet MS"/>
          <w:spacing w:val="-2"/>
        </w:rPr>
        <w:t>s</w:t>
      </w:r>
      <w:r w:rsidRPr="001A3266">
        <w:rPr>
          <w:rFonts w:ascii="Trebuchet MS" w:hAnsi="Trebuchet MS"/>
          <w:spacing w:val="-2"/>
        </w:rPr>
        <w:t>ituri Natura 2000. În prezent, ANANP are în derulare 2 proiecte pentru implementarea planurilor de management (pentru 3 arii naturale protejate) și încă 3 proiecte sunt în evaluare la AM POIM (din cele 70 de parteneriate încheiate de ANANP în anul 2019 și 2020 în vederea implementării planurilor de management). Totodată ANANP a depus în anul 2020, 18 cereri de finanțare pentru elaborarea planurilor de management pentru aprox</w:t>
      </w:r>
      <w:r w:rsidR="00C42D36">
        <w:rPr>
          <w:rFonts w:ascii="Trebuchet MS" w:hAnsi="Trebuchet MS"/>
          <w:spacing w:val="-2"/>
        </w:rPr>
        <w:t>.</w:t>
      </w:r>
      <w:r w:rsidRPr="001A3266">
        <w:rPr>
          <w:rFonts w:ascii="Trebuchet MS" w:hAnsi="Trebuchet MS"/>
          <w:spacing w:val="-2"/>
        </w:rPr>
        <w:t xml:space="preserve"> 120 de arii naturale protejate care nu dispun de plan de management. Pentru a continua procesul de implementare a planurilor de management, pentru a revizui planurile de management a căror valabilitate va expira curând și pentru a stabili valorile țintă pentru parametrii stabiliți în urma realizării obiectivelor specifice de conservare ANANP are nevoie de alocarea unui buget considerabil din orice sursă de finanțare (externă sau națională), fără a avea un buget destinat pentru astfel de activități riscurile pentru neîndeplinirea acestor indicatori sunt majore, totodată existând riscul unor blocaje în alte proiecte de investiții majore. </w:t>
      </w:r>
    </w:p>
    <w:p w:rsidR="003364B3" w:rsidRPr="001A3266" w:rsidRDefault="003364B3" w:rsidP="003364B3">
      <w:pPr>
        <w:widowControl w:val="0"/>
        <w:tabs>
          <w:tab w:val="left" w:pos="10490"/>
        </w:tabs>
        <w:spacing w:before="120" w:after="120"/>
        <w:jc w:val="both"/>
        <w:rPr>
          <w:rFonts w:ascii="Trebuchet MS" w:hAnsi="Trebuchet MS"/>
        </w:rPr>
      </w:pPr>
      <w:r w:rsidRPr="001A3266">
        <w:rPr>
          <w:rFonts w:ascii="Trebuchet MS" w:hAnsi="Trebuchet MS"/>
          <w:spacing w:val="-2"/>
        </w:rPr>
        <w:t xml:space="preserve">Pentru </w:t>
      </w:r>
      <w:r w:rsidRPr="001A3266">
        <w:rPr>
          <w:rFonts w:ascii="Trebuchet MS" w:hAnsi="Trebuchet MS"/>
          <w:b/>
          <w:spacing w:val="-2"/>
        </w:rPr>
        <w:t>întărirea capacității instituționale a ANANP</w:t>
      </w:r>
      <w:r w:rsidRPr="001A3266">
        <w:rPr>
          <w:rFonts w:ascii="Trebuchet MS" w:hAnsi="Trebuchet MS"/>
          <w:spacing w:val="-2"/>
        </w:rPr>
        <w:t xml:space="preserve">, au fost elaborate prezentări și alte materiale necesare instruirii. În anul 2020 a fost abrogat Ordinul MMAP nr. 1447/2017 și a fost înlocuit cu Ordinul MMAP nr. 1822/2020 </w:t>
      </w:r>
      <w:r w:rsidR="006235BB">
        <w:rPr>
          <w:rFonts w:ascii="Trebuchet MS" w:hAnsi="Trebuchet MS"/>
          <w:spacing w:val="-2"/>
        </w:rPr>
        <w:t>ca urmare a</w:t>
      </w:r>
      <w:r w:rsidRPr="001A3266">
        <w:rPr>
          <w:rFonts w:ascii="Trebuchet MS" w:hAnsi="Trebuchet MS"/>
          <w:spacing w:val="-2"/>
        </w:rPr>
        <w:t xml:space="preserve"> modificării Legii nr. 220/2019. În acest context, vor fi necesare și alte modificări legislative, însă acestea vor trebui realizate în baza unor studii de fundamentare bine documentate. </w:t>
      </w:r>
      <w:r w:rsidRPr="001A3266">
        <w:rPr>
          <w:rFonts w:ascii="Trebuchet MS" w:hAnsi="Trebuchet MS"/>
        </w:rPr>
        <w:t xml:space="preserve">În anul 2020, 67 de persoane din cadrul ANANP au participat la cursuri de instruire din domeniul managementului ariilor naturale protejate și al monitorizării stării de conservare al speciilor și habitatelor care fac obiectul de desemnare al ariilor naturale protejate (prin proiecte finanțate din fonduri externe nerambursabile). Din resurse proprii ale ANANP a fost finanțată instruirea a 135 de persoane cu privire la realizarea și implementarea obiectivelor specifice de conservare, în concordanță cu planul de acțiune referitor la aprobarea normelor de implementare a obiectivelor de conservare pentru ariile naturale protejate care au </w:t>
      </w:r>
      <w:r w:rsidRPr="001A3266">
        <w:rPr>
          <w:rFonts w:ascii="Trebuchet MS" w:hAnsi="Trebuchet MS"/>
        </w:rPr>
        <w:lastRenderedPageBreak/>
        <w:t>plan de management aprobat și de elaborare a setului de măsuri minime de conservare/ obiective specifice premergătoare aprobării planului de management pentru ariile naturale protejate (aprobat prin Nota Ministrului Mediului Apelor și Pădurilor nr. 8207/CA/19.03.2020).</w:t>
      </w:r>
    </w:p>
    <w:p w:rsidR="003364B3" w:rsidRPr="001A3266" w:rsidRDefault="003364B3" w:rsidP="003364B3">
      <w:pPr>
        <w:widowControl w:val="0"/>
        <w:tabs>
          <w:tab w:val="left" w:pos="10490"/>
        </w:tabs>
        <w:spacing w:before="120" w:after="120"/>
        <w:jc w:val="both"/>
        <w:rPr>
          <w:rFonts w:ascii="Trebuchet MS" w:hAnsi="Trebuchet MS"/>
          <w:bCs/>
        </w:rPr>
      </w:pPr>
      <w:r w:rsidRPr="001A3266">
        <w:rPr>
          <w:rFonts w:ascii="Trebuchet MS" w:hAnsi="Trebuchet MS"/>
          <w:bCs/>
        </w:rPr>
        <w:t xml:space="preserve">Creșterea capacității instituționale a ANANP se realizează prin: recrutarea personalului adecvat completării organigramei, dotarea instituției cu aparatură și echipamente conform standardelor europene aplicabile, îndeplinirii atribuțiilor legale și realizarea digitalizării activității în vederea creșterii gradului de protecție a habitatelor și speciilor conform obiectivelor specifice de conservare. Simultan se vor promova și adopta acte normative prin care se vor elimina sincopele și blocajele funcționale la nivelul domeniului de competență. </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bCs/>
        </w:rPr>
        <w:t>În vederea lărgirii bazei de selecție a specialiștilor implicați în protecția și conservarea biodiversității este necesară generarea unor programe trans-sectoriale educație-mediu prin care se vor adopta și promova linii distincte de finanțarea a programelor de formare (inclusiv la nivel universitar și postuniversitar) și a programelor de cercetare dedicate conservării biodiversității pentru tineri cercetători.</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 xml:space="preserve">În anul 2020, pentru </w:t>
      </w:r>
      <w:r w:rsidRPr="001A3266">
        <w:rPr>
          <w:rFonts w:ascii="Trebuchet MS" w:hAnsi="Trebuchet MS"/>
          <w:b/>
          <w:spacing w:val="-2"/>
        </w:rPr>
        <w:t xml:space="preserve">armonizarea amenajamentelor silvice, </w:t>
      </w:r>
      <w:proofErr w:type="spellStart"/>
      <w:r w:rsidRPr="001A3266">
        <w:rPr>
          <w:rFonts w:ascii="Trebuchet MS" w:hAnsi="Trebuchet MS"/>
          <w:b/>
          <w:spacing w:val="-2"/>
        </w:rPr>
        <w:t>agropastorale</w:t>
      </w:r>
      <w:proofErr w:type="spellEnd"/>
      <w:r w:rsidRPr="001A3266">
        <w:rPr>
          <w:rFonts w:ascii="Trebuchet MS" w:hAnsi="Trebuchet MS"/>
          <w:b/>
          <w:spacing w:val="-2"/>
        </w:rPr>
        <w:t xml:space="preserve"> și a planurilor de urbanism cu planurile de management ale ariilor naturale protejate,</w:t>
      </w:r>
      <w:r w:rsidRPr="001A3266">
        <w:rPr>
          <w:rFonts w:ascii="Trebuchet MS" w:hAnsi="Trebuchet MS"/>
          <w:spacing w:val="-2"/>
        </w:rPr>
        <w:t xml:space="preserve"> ANANP a avizat 61 de amenajamente silvice. Prin aceste avize s-au impus respectarea planurilor de management al ariilor naturale protejate și corelarea măsurilor propuse prin acestea sau prin măsurile minime de conservare/obiective specifice de conservare cu lucrările propuse în amenajamentele silvice. Totodată ANANP a avizat 111 planuri de urbanism (generale sau zonale) corelând astfel măsurile propuse prin acestea cu masurile/obiectivele specifice de conservare din ariile naturale protejate cu care aceste planuri se suprapun sau se învecinează. Toate aceste avize au fost elaborate utilizându-se fondurile proprii ale ANANP (buget de stat și venituri proprii). La sfârșitul lunii decembrie 2020, dintr-un total de 3.173 localități (UAT-uri) care au obligația efectuării proiectelor de amenajamente pastorale, pe o suprafață de 3.514.824 ha, 2.190 UAT-uri au elaborat proiecte pentru amenajamente pastorale ce acoperă o suprafață aferentă de 2.405.022 ha, iar alte 446 de amenajamente pastorale sunt în lucru, pentru o suprafață aferentă de 947.130 ha, gradul de realizare la nivel național fiind de 65,43%.</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Pentru protejarea și refacerea biodiversității, pe OS 4.1 din POIM, au fost depuse 178 proiecte, în valoare totală de 479,71 mil. euro, dintre care au fost contractate 82 proiecte, în valoare totală de 172,19 mil. euro (apelul de proiecte privind elaborarea și implementarea planurilor de management a ariilor protejate / planurilor de acțiune pentru specii / seturilor de măsuri de conservare este deschis până la 31 decembrie 2021, iar pentru acțiunea privind menținerea și refacerea ecosistemelor degradate și a serviciilor furnizate, apelul de proiecte este deschis până la 30 iunie 2022). Prin proiectele selectate, suprafața habitatelor sprijinite în vederea obținerii unui stadiu de conservare mai bun va fi de 152.511,07 ha și 104 seturi de măsuri/planuri de management/planuri de acțiune urmează a fi elaborate și aprobate.</w:t>
      </w:r>
    </w:p>
    <w:p w:rsidR="003364B3" w:rsidRPr="001A3266" w:rsidRDefault="003364B3" w:rsidP="003364B3">
      <w:pPr>
        <w:widowControl w:val="0"/>
        <w:tabs>
          <w:tab w:val="left" w:pos="10490"/>
        </w:tabs>
        <w:spacing w:before="120" w:after="120"/>
        <w:jc w:val="both"/>
        <w:rPr>
          <w:rFonts w:ascii="Trebuchet MS" w:hAnsi="Trebuchet MS"/>
          <w:bCs/>
          <w:spacing w:val="-2"/>
        </w:rPr>
      </w:pPr>
      <w:r w:rsidRPr="001A3266">
        <w:rPr>
          <w:rFonts w:ascii="Trebuchet MS" w:hAnsi="Trebuchet MS"/>
          <w:bCs/>
          <w:spacing w:val="-2"/>
        </w:rPr>
        <w:t>Pentru îndeplinirea</w:t>
      </w:r>
      <w:r w:rsidRPr="001A3266">
        <w:t xml:space="preserve"> </w:t>
      </w:r>
      <w:r w:rsidRPr="001A3266">
        <w:rPr>
          <w:rFonts w:ascii="Trebuchet MS" w:hAnsi="Trebuchet MS"/>
          <w:bCs/>
          <w:spacing w:val="-2"/>
        </w:rPr>
        <w:t>condiționalității generale ex-ante</w:t>
      </w:r>
      <w:r w:rsidRPr="001A3266">
        <w:t xml:space="preserve"> </w:t>
      </w:r>
      <w:r w:rsidRPr="001A3266">
        <w:rPr>
          <w:rFonts w:ascii="Trebuchet MS" w:hAnsi="Trebuchet MS"/>
          <w:bCs/>
          <w:spacing w:val="-2"/>
        </w:rPr>
        <w:t xml:space="preserve">referitoare la evaluarea impactului asupra mediului (EIA) și evaluarea strategică de mediu (SEA), MMAP a derulat proiectul ”Formarea profesională a personalului autorităților competente pentru protecția mediului privind evaluarea impactului asupra mediului și evaluarea strategică de mediu pentru perioada 2014-2020” iar primul ciclu de instruire s-a desfășurat în perioada 2014-2017. </w:t>
      </w:r>
    </w:p>
    <w:p w:rsidR="003364B3" w:rsidRPr="001A3266" w:rsidRDefault="003364B3" w:rsidP="003364B3">
      <w:pPr>
        <w:widowControl w:val="0"/>
        <w:tabs>
          <w:tab w:val="left" w:pos="10490"/>
        </w:tabs>
        <w:spacing w:before="120" w:after="120"/>
        <w:jc w:val="both"/>
        <w:rPr>
          <w:rFonts w:ascii="Trebuchet MS" w:hAnsi="Trebuchet MS"/>
          <w:bCs/>
          <w:spacing w:val="-2"/>
        </w:rPr>
      </w:pPr>
      <w:r w:rsidRPr="001A3266">
        <w:rPr>
          <w:rFonts w:ascii="Trebuchet MS" w:hAnsi="Trebuchet MS"/>
          <w:bCs/>
          <w:spacing w:val="-2"/>
        </w:rPr>
        <w:t xml:space="preserve">Pentru derularea celui de-al doilea ciclu de formare, MMAP, prin direcția de specialitate,  a demarat în luna ianuarie 2021 acțiunile necesare pentru organizarea a 4 sesiuni de instruire tip </w:t>
      </w:r>
      <w:proofErr w:type="spellStart"/>
      <w:r w:rsidRPr="001A3266">
        <w:rPr>
          <w:rFonts w:ascii="Trebuchet MS" w:hAnsi="Trebuchet MS"/>
          <w:bCs/>
          <w:spacing w:val="-2"/>
        </w:rPr>
        <w:t>webinar</w:t>
      </w:r>
      <w:proofErr w:type="spellEnd"/>
      <w:r w:rsidRPr="001A3266">
        <w:rPr>
          <w:rFonts w:ascii="Trebuchet MS" w:hAnsi="Trebuchet MS"/>
          <w:bCs/>
          <w:spacing w:val="-2"/>
        </w:rPr>
        <w:t xml:space="preserve"> în perioada 3 – 11 martie 2021, din surse proprii (personal și resurse tehnice).</w:t>
      </w:r>
    </w:p>
    <w:p w:rsidR="003364B3" w:rsidRPr="001A3266" w:rsidRDefault="003364B3" w:rsidP="003364B3">
      <w:pPr>
        <w:widowControl w:val="0"/>
        <w:tabs>
          <w:tab w:val="left" w:pos="10490"/>
        </w:tabs>
        <w:spacing w:before="120" w:after="120"/>
        <w:jc w:val="both"/>
        <w:rPr>
          <w:rFonts w:ascii="Trebuchet MS" w:eastAsia="Calibri" w:hAnsi="Trebuchet MS"/>
          <w:bCs/>
          <w:iCs/>
          <w:lang w:eastAsia="ro-RO"/>
        </w:rPr>
      </w:pPr>
      <w:r w:rsidRPr="001A3266">
        <w:rPr>
          <w:rFonts w:ascii="Trebuchet MS" w:hAnsi="Trebuchet MS"/>
          <w:bCs/>
          <w:spacing w:val="-2"/>
        </w:rPr>
        <w:t xml:space="preserve">Pe agenda sesiunilor de instruire au fost incluse teme privind: </w:t>
      </w:r>
      <w:r w:rsidRPr="001A3266">
        <w:rPr>
          <w:rFonts w:ascii="Trebuchet MS" w:hAnsi="Trebuchet MS"/>
          <w:b/>
          <w:bCs/>
          <w:spacing w:val="-2"/>
        </w:rPr>
        <w:t>(i)</w:t>
      </w:r>
      <w:r w:rsidRPr="001A3266">
        <w:rPr>
          <w:rFonts w:ascii="Trebuchet MS" w:hAnsi="Trebuchet MS"/>
          <w:bCs/>
          <w:spacing w:val="-2"/>
        </w:rPr>
        <w:t xml:space="preserve"> Legea 292/2018 privind evaluarea impactului asupra mediului pentru proiecte publice și private; </w:t>
      </w:r>
      <w:r w:rsidRPr="001A3266">
        <w:rPr>
          <w:rFonts w:ascii="Trebuchet MS" w:hAnsi="Trebuchet MS"/>
          <w:b/>
          <w:bCs/>
          <w:spacing w:val="-2"/>
        </w:rPr>
        <w:t>(ii)</w:t>
      </w:r>
      <w:r w:rsidRPr="001A3266">
        <w:rPr>
          <w:rFonts w:ascii="Trebuchet MS" w:hAnsi="Trebuchet MS"/>
          <w:bCs/>
          <w:spacing w:val="-2"/>
        </w:rPr>
        <w:t xml:space="preserve"> Circulara MMAP nr. 4654/02.07.2020 privind evaluarea adecvată pe baza obiectivelor specifice de conservare, modificată prin Addendum la data de 5</w:t>
      </w:r>
      <w:r w:rsidR="00E16FFB">
        <w:rPr>
          <w:rFonts w:ascii="Trebuchet MS" w:hAnsi="Trebuchet MS"/>
          <w:bCs/>
          <w:spacing w:val="-2"/>
        </w:rPr>
        <w:t xml:space="preserve"> august </w:t>
      </w:r>
      <w:r w:rsidRPr="001A3266">
        <w:rPr>
          <w:rFonts w:ascii="Trebuchet MS" w:hAnsi="Trebuchet MS"/>
          <w:bCs/>
          <w:spacing w:val="-2"/>
        </w:rPr>
        <w:t xml:space="preserve">2020; </w:t>
      </w:r>
      <w:r w:rsidRPr="001A3266">
        <w:rPr>
          <w:rFonts w:ascii="Trebuchet MS" w:hAnsi="Trebuchet MS"/>
          <w:b/>
          <w:bCs/>
          <w:spacing w:val="-2"/>
        </w:rPr>
        <w:t>(iii)</w:t>
      </w:r>
      <w:r w:rsidRPr="001A3266">
        <w:rPr>
          <w:rFonts w:ascii="Trebuchet MS" w:hAnsi="Trebuchet MS"/>
          <w:bCs/>
          <w:spacing w:val="-2"/>
        </w:rPr>
        <w:t xml:space="preserve"> Proiectul de Ordin de ministru privind aprobarea Metodologiei de aplicare a evaluării de mediu pentru amenajamente silvice. </w:t>
      </w:r>
      <w:r w:rsidRPr="001A3266">
        <w:rPr>
          <w:rFonts w:ascii="Trebuchet MS" w:eastAsia="Calibri" w:hAnsi="Trebuchet MS"/>
          <w:bCs/>
          <w:iCs/>
          <w:lang w:eastAsia="ro-RO"/>
        </w:rPr>
        <w:t xml:space="preserve">Rezultatul acțiunii s-a concretizat în instruirea unui nr. de 611 persoane nominalizate pentru participarea la </w:t>
      </w:r>
      <w:r w:rsidRPr="001A3266">
        <w:rPr>
          <w:rFonts w:ascii="Trebuchet MS" w:eastAsia="Calibri" w:hAnsi="Trebuchet MS"/>
          <w:bCs/>
          <w:iCs/>
          <w:lang w:eastAsia="ro-RO"/>
        </w:rPr>
        <w:lastRenderedPageBreak/>
        <w:t xml:space="preserve">sesiunile de instruire, din care: 481 de persoane din cadrul ANPM, APM și ARBDD,  52 de persoane din cadrul ANANP (inclusiv structuri teritoriale) și 78 de persoane din cadrul ANAR (inclusiv Administrații </w:t>
      </w:r>
      <w:proofErr w:type="spellStart"/>
      <w:r w:rsidRPr="001A3266">
        <w:rPr>
          <w:rFonts w:ascii="Trebuchet MS" w:eastAsia="Calibri" w:hAnsi="Trebuchet MS"/>
          <w:bCs/>
          <w:iCs/>
          <w:lang w:eastAsia="ro-RO"/>
        </w:rPr>
        <w:t>bazinale</w:t>
      </w:r>
      <w:proofErr w:type="spellEnd"/>
      <w:r w:rsidRPr="001A3266">
        <w:rPr>
          <w:rFonts w:ascii="Trebuchet MS" w:eastAsia="Calibri" w:hAnsi="Trebuchet MS"/>
          <w:bCs/>
          <w:iCs/>
          <w:lang w:eastAsia="ro-RO"/>
        </w:rPr>
        <w:t xml:space="preserve"> de apă, Sisteme de gospodărire a apelor și Sisteme hidrotehnice). </w:t>
      </w:r>
    </w:p>
    <w:p w:rsidR="003364B3" w:rsidRPr="001A3266" w:rsidRDefault="003364B3" w:rsidP="003364B3">
      <w:pPr>
        <w:keepNext/>
        <w:spacing w:before="120" w:after="120"/>
        <w:jc w:val="both"/>
        <w:rPr>
          <w:rFonts w:ascii="Trebuchet MS" w:eastAsia="Calibri" w:hAnsi="Trebuchet MS"/>
        </w:rPr>
      </w:pPr>
      <w:r w:rsidRPr="001A3266">
        <w:rPr>
          <w:rFonts w:ascii="Trebuchet MS" w:eastAsia="Calibri" w:hAnsi="Trebuchet MS"/>
        </w:rPr>
        <w:t xml:space="preserve">În cadrul Programului de Cooperare Teritorială </w:t>
      </w:r>
      <w:proofErr w:type="spellStart"/>
      <w:r w:rsidRPr="001A3266">
        <w:rPr>
          <w:rFonts w:ascii="Trebuchet MS" w:eastAsia="Calibri" w:hAnsi="Trebuchet MS"/>
        </w:rPr>
        <w:t>InterReg</w:t>
      </w:r>
      <w:proofErr w:type="spellEnd"/>
      <w:r w:rsidRPr="001A3266">
        <w:rPr>
          <w:rFonts w:ascii="Trebuchet MS" w:eastAsia="Calibri" w:hAnsi="Trebuchet MS"/>
        </w:rPr>
        <w:t xml:space="preserve"> </w:t>
      </w:r>
      <w:proofErr w:type="spellStart"/>
      <w:r w:rsidRPr="001A3266">
        <w:rPr>
          <w:rFonts w:ascii="Trebuchet MS" w:eastAsia="Calibri" w:hAnsi="Trebuchet MS"/>
        </w:rPr>
        <w:t>Danube</w:t>
      </w:r>
      <w:proofErr w:type="spellEnd"/>
      <w:r w:rsidRPr="001A3266">
        <w:rPr>
          <w:rFonts w:ascii="Trebuchet MS" w:eastAsia="Calibri" w:hAnsi="Trebuchet MS"/>
        </w:rPr>
        <w:t xml:space="preserve">, în iunie 2020, COM a aprobat finanțarea proiectului </w:t>
      </w:r>
      <w:proofErr w:type="spellStart"/>
      <w:r w:rsidRPr="001A3266">
        <w:rPr>
          <w:rFonts w:ascii="Trebuchet MS" w:eastAsia="Calibri" w:hAnsi="Trebuchet MS"/>
        </w:rPr>
        <w:t>GoDanuBio</w:t>
      </w:r>
      <w:proofErr w:type="spellEnd"/>
      <w:r w:rsidRPr="001A3266">
        <w:rPr>
          <w:rFonts w:ascii="Trebuchet MS" w:eastAsia="Calibri" w:hAnsi="Trebuchet MS"/>
        </w:rPr>
        <w:t xml:space="preserve"> în care MEAT este membru partener în cadrul consorțiului proiectului, asigurând derularea activităților alături de ceilalți parteneri (19 parteneri de proiect si 7 parteneri asociați) din 9 state membre UE și unul candidat. Liderul consorțiului este institutul </w:t>
      </w:r>
      <w:proofErr w:type="spellStart"/>
      <w:r w:rsidRPr="001A3266">
        <w:rPr>
          <w:rFonts w:ascii="Trebuchet MS" w:eastAsia="Calibri" w:hAnsi="Trebuchet MS"/>
        </w:rPr>
        <w:t>BioPro</w:t>
      </w:r>
      <w:proofErr w:type="spellEnd"/>
      <w:r w:rsidRPr="001A3266">
        <w:rPr>
          <w:rFonts w:ascii="Trebuchet MS" w:eastAsia="Calibri" w:hAnsi="Trebuchet MS"/>
        </w:rPr>
        <w:t xml:space="preserve"> Baden-Württemberg </w:t>
      </w:r>
      <w:proofErr w:type="spellStart"/>
      <w:r w:rsidRPr="001A3266">
        <w:rPr>
          <w:rFonts w:ascii="Trebuchet MS" w:eastAsia="Calibri" w:hAnsi="Trebuchet MS"/>
        </w:rPr>
        <w:t>GmbH</w:t>
      </w:r>
      <w:proofErr w:type="spellEnd"/>
      <w:r w:rsidRPr="001A3266">
        <w:rPr>
          <w:rFonts w:ascii="Trebuchet MS" w:eastAsia="Calibri" w:hAnsi="Trebuchet MS"/>
        </w:rPr>
        <w:t xml:space="preserve">. Obiectivul principal al proiectului este abordarea în mod activ a schimbărilor demografice prin revitalizarea zonelor rurale, folosind cooperarea participativă la mai multe niveluri de guvernare. Proiectul își propune să realizeze o platformă comună a cărei funcționare va continua după finalizarea acestuia (platforma </w:t>
      </w:r>
      <w:proofErr w:type="spellStart"/>
      <w:r w:rsidRPr="001A3266">
        <w:rPr>
          <w:rFonts w:ascii="Trebuchet MS" w:eastAsia="Calibri" w:hAnsi="Trebuchet MS"/>
        </w:rPr>
        <w:t>Danube</w:t>
      </w:r>
      <w:proofErr w:type="spellEnd"/>
      <w:r w:rsidRPr="001A3266">
        <w:rPr>
          <w:rFonts w:ascii="Trebuchet MS" w:eastAsia="Calibri" w:hAnsi="Trebuchet MS"/>
        </w:rPr>
        <w:t xml:space="preserve"> Circular-</w:t>
      </w:r>
      <w:proofErr w:type="spellStart"/>
      <w:r w:rsidRPr="001A3266">
        <w:rPr>
          <w:rFonts w:ascii="Trebuchet MS" w:eastAsia="Calibri" w:hAnsi="Trebuchet MS"/>
        </w:rPr>
        <w:t>Bioeconomy</w:t>
      </w:r>
      <w:proofErr w:type="spellEnd"/>
      <w:r w:rsidRPr="001A3266">
        <w:rPr>
          <w:rFonts w:ascii="Trebuchet MS" w:eastAsia="Calibri" w:hAnsi="Trebuchet MS"/>
        </w:rPr>
        <w:t xml:space="preserve"> </w:t>
      </w:r>
      <w:proofErr w:type="spellStart"/>
      <w:r w:rsidRPr="001A3266">
        <w:rPr>
          <w:rFonts w:ascii="Trebuchet MS" w:eastAsia="Calibri" w:hAnsi="Trebuchet MS"/>
        </w:rPr>
        <w:t>Brain</w:t>
      </w:r>
      <w:proofErr w:type="spellEnd"/>
      <w:r w:rsidRPr="001A3266">
        <w:rPr>
          <w:rFonts w:ascii="Trebuchet MS" w:eastAsia="Calibri" w:hAnsi="Trebuchet MS"/>
        </w:rPr>
        <w:t xml:space="preserve"> Trust). Bioeconomia circulară va fi folosită ca sistem de regenerare care va pune accentul pe zonele rurale și va reduce diferențele printr-o cooperare reînnoită rural-urban. Proiectul, cu o valoare totală de 2,713,796.50 euro trebuie implementat până la finalul anului 2022.</w:t>
      </w:r>
    </w:p>
    <w:p w:rsidR="003364B3" w:rsidRPr="001A3266" w:rsidRDefault="003364B3" w:rsidP="003364B3">
      <w:pPr>
        <w:widowControl w:val="0"/>
        <w:tabs>
          <w:tab w:val="left" w:pos="10490"/>
        </w:tabs>
        <w:spacing w:before="120" w:after="120"/>
        <w:jc w:val="both"/>
        <w:rPr>
          <w:rFonts w:ascii="Trebuchet MS" w:eastAsia="Calibri" w:hAnsi="Trebuchet MS"/>
        </w:rPr>
      </w:pPr>
      <w:r w:rsidRPr="001A3266">
        <w:rPr>
          <w:rFonts w:ascii="Trebuchet MS" w:eastAsia="Calibri" w:hAnsi="Trebuchet MS"/>
        </w:rPr>
        <w:t>Începând cu octombrie 2020</w:t>
      </w:r>
      <w:r w:rsidR="0037175E">
        <w:rPr>
          <w:rFonts w:ascii="Trebuchet MS" w:eastAsia="Calibri" w:hAnsi="Trebuchet MS"/>
        </w:rPr>
        <w:t>,</w:t>
      </w:r>
      <w:r w:rsidRPr="001A3266">
        <w:rPr>
          <w:rFonts w:ascii="Trebuchet MS" w:eastAsia="Calibri" w:hAnsi="Trebuchet MS"/>
        </w:rPr>
        <w:t xml:space="preserve"> pagina de internet a proiectului </w:t>
      </w:r>
      <w:proofErr w:type="spellStart"/>
      <w:r w:rsidRPr="001A3266">
        <w:rPr>
          <w:rFonts w:ascii="Trebuchet MS" w:eastAsia="Calibri" w:hAnsi="Trebuchet MS"/>
        </w:rPr>
        <w:t>GoDanuBio</w:t>
      </w:r>
      <w:proofErr w:type="spellEnd"/>
      <w:r w:rsidRPr="001A3266">
        <w:rPr>
          <w:rFonts w:ascii="Trebuchet MS" w:eastAsia="Calibri" w:hAnsi="Trebuchet MS"/>
        </w:rPr>
        <w:t xml:space="preserve"> este funcțională</w:t>
      </w:r>
      <w:r w:rsidRPr="001A3266">
        <w:rPr>
          <w:rStyle w:val="FootnoteReference"/>
          <w:rFonts w:ascii="Trebuchet MS" w:eastAsia="Calibri" w:hAnsi="Trebuchet MS"/>
        </w:rPr>
        <w:footnoteReference w:id="18"/>
      </w:r>
      <w:r w:rsidRPr="001A3266">
        <w:rPr>
          <w:rFonts w:ascii="Trebuchet MS" w:eastAsia="Calibri" w:hAnsi="Trebuchet MS"/>
        </w:rPr>
        <w:t xml:space="preserve">. În februarie 2021, în cadrul Activității 1.1. au fost finalizate Rapoartele regionale, în care sunt prezentate și analizate proiectele, documentele </w:t>
      </w:r>
      <w:proofErr w:type="spellStart"/>
      <w:r w:rsidRPr="001A3266">
        <w:rPr>
          <w:rFonts w:ascii="Trebuchet MS" w:eastAsia="Calibri" w:hAnsi="Trebuchet MS"/>
        </w:rPr>
        <w:t>macroregionale</w:t>
      </w:r>
      <w:proofErr w:type="spellEnd"/>
      <w:r w:rsidRPr="001A3266">
        <w:rPr>
          <w:rFonts w:ascii="Trebuchet MS" w:eastAsia="Calibri" w:hAnsi="Trebuchet MS"/>
        </w:rPr>
        <w:t xml:space="preserve"> ce vizează cele 3 teme de referință pentru proiectul </w:t>
      </w:r>
      <w:proofErr w:type="spellStart"/>
      <w:r w:rsidRPr="001A3266">
        <w:rPr>
          <w:rFonts w:ascii="Trebuchet MS" w:eastAsia="Calibri" w:hAnsi="Trebuchet MS"/>
        </w:rPr>
        <w:t>GoDanuBio</w:t>
      </w:r>
      <w:proofErr w:type="spellEnd"/>
      <w:r w:rsidRPr="001A3266">
        <w:rPr>
          <w:rFonts w:ascii="Trebuchet MS" w:eastAsia="Calibri" w:hAnsi="Trebuchet MS"/>
        </w:rPr>
        <w:t>: dezvoltare rurală sustenabilă, bioeconomie/economie circulară și schimbări demografice</w:t>
      </w:r>
      <w:r w:rsidRPr="001A3266">
        <w:rPr>
          <w:rStyle w:val="FootnoteReference"/>
          <w:rFonts w:ascii="Trebuchet MS" w:eastAsia="Calibri" w:hAnsi="Trebuchet MS"/>
        </w:rPr>
        <w:footnoteReference w:id="19"/>
      </w:r>
      <w:r w:rsidRPr="001A3266">
        <w:rPr>
          <w:rFonts w:ascii="Trebuchet MS" w:eastAsia="Calibri" w:hAnsi="Trebuchet MS"/>
        </w:rPr>
        <w:t xml:space="preserve">. În perioada  20 – 21 mai 2021 se va desfășura conferința de lansare a proiectului </w:t>
      </w:r>
      <w:proofErr w:type="spellStart"/>
      <w:r w:rsidRPr="001A3266">
        <w:rPr>
          <w:rFonts w:ascii="Trebuchet MS" w:eastAsia="Calibri" w:hAnsi="Trebuchet MS"/>
        </w:rPr>
        <w:t>GoDanuBio</w:t>
      </w:r>
      <w:proofErr w:type="spellEnd"/>
      <w:r w:rsidRPr="001A3266">
        <w:rPr>
          <w:rFonts w:ascii="Trebuchet MS" w:eastAsia="Calibri" w:hAnsi="Trebuchet MS"/>
        </w:rPr>
        <w:t xml:space="preserve"> la </w:t>
      </w:r>
      <w:proofErr w:type="spellStart"/>
      <w:r w:rsidRPr="001A3266">
        <w:rPr>
          <w:rFonts w:ascii="Trebuchet MS" w:eastAsia="Calibri" w:hAnsi="Trebuchet MS"/>
        </w:rPr>
        <w:t>Borovets</w:t>
      </w:r>
      <w:proofErr w:type="spellEnd"/>
      <w:r w:rsidRPr="001A3266">
        <w:rPr>
          <w:rFonts w:ascii="Trebuchet MS" w:eastAsia="Calibri" w:hAnsi="Trebuchet MS"/>
        </w:rPr>
        <w:t>, Bulgaria. Având în vedere contextul actual al pandemiei generate de COVID-19, conferința va fi susținută și online.</w:t>
      </w:r>
    </w:p>
    <w:p w:rsidR="003364B3" w:rsidRPr="001A3266" w:rsidRDefault="003364B3" w:rsidP="003364B3">
      <w:pPr>
        <w:widowControl w:val="0"/>
        <w:tabs>
          <w:tab w:val="left" w:pos="10490"/>
        </w:tabs>
        <w:spacing w:before="120" w:after="120"/>
        <w:jc w:val="both"/>
        <w:rPr>
          <w:rFonts w:ascii="Trebuchet MS" w:hAnsi="Trebuchet MS"/>
          <w:spacing w:val="-2"/>
        </w:rPr>
      </w:pPr>
      <w:r w:rsidRPr="001A3266">
        <w:rPr>
          <w:rFonts w:ascii="Trebuchet MS" w:hAnsi="Trebuchet MS"/>
          <w:spacing w:val="-2"/>
        </w:rPr>
        <w:t xml:space="preserve">Pentru </w:t>
      </w:r>
      <w:r w:rsidRPr="001A3266">
        <w:rPr>
          <w:rFonts w:ascii="Trebuchet MS" w:hAnsi="Trebuchet MS"/>
          <w:b/>
          <w:spacing w:val="-2"/>
        </w:rPr>
        <w:t>atenuarea efectelor schimbărilor climatice</w:t>
      </w:r>
      <w:r w:rsidRPr="001A3266">
        <w:rPr>
          <w:rFonts w:ascii="Trebuchet MS" w:hAnsi="Trebuchet MS"/>
          <w:spacing w:val="-2"/>
        </w:rPr>
        <w:t xml:space="preserve"> </w:t>
      </w:r>
      <w:r w:rsidRPr="001A3266">
        <w:rPr>
          <w:rFonts w:ascii="Trebuchet MS" w:hAnsi="Trebuchet MS"/>
          <w:b/>
          <w:spacing w:val="-2"/>
        </w:rPr>
        <w:t>continuă măsurile de împădurire a terenurilor degradate</w:t>
      </w:r>
      <w:r w:rsidRPr="001A3266">
        <w:rPr>
          <w:rFonts w:ascii="Trebuchet MS" w:hAnsi="Trebuchet MS"/>
          <w:spacing w:val="-2"/>
        </w:rPr>
        <w:t xml:space="preserve">, în scopul apărării anumitor teritorii contra factorilor climatici dăunători. Bugetul alocat în anul 2020 pentru lucrări de înființare a plantațiilor, de întreținere, de îngrijire, de completare etc. a fost de 10 mil. lei. Astfel, în anul 2020, AFM a finanțat lucrări de </w:t>
      </w:r>
      <w:r w:rsidRPr="001A3266">
        <w:rPr>
          <w:rFonts w:ascii="Trebuchet MS" w:hAnsi="Trebuchet MS"/>
        </w:rPr>
        <w:t xml:space="preserve">împădurire/completare/refacere </w:t>
      </w:r>
      <w:r w:rsidRPr="001A3266">
        <w:rPr>
          <w:rFonts w:ascii="Trebuchet MS" w:hAnsi="Trebuchet MS"/>
          <w:spacing w:val="-2"/>
        </w:rPr>
        <w:t xml:space="preserve">teren degradat, valoarea aferentă lucrărilor din această perioadă fiind de 4,2  mil. lei. De la începutul anului 2020, având un buget de </w:t>
      </w:r>
      <w:r w:rsidRPr="001A3266">
        <w:rPr>
          <w:rFonts w:ascii="Trebuchet MS" w:hAnsi="Trebuchet MS"/>
        </w:rPr>
        <w:t>2,62</w:t>
      </w:r>
      <w:r w:rsidRPr="001A3266">
        <w:rPr>
          <w:rFonts w:ascii="Trebuchet MS" w:hAnsi="Trebuchet MS"/>
          <w:spacing w:val="-2"/>
        </w:rPr>
        <w:t xml:space="preserve"> mil. lei, </w:t>
      </w:r>
      <w:r w:rsidRPr="001A3266">
        <w:rPr>
          <w:rFonts w:ascii="Trebuchet MS" w:hAnsi="Trebuchet MS"/>
          <w:i/>
          <w:spacing w:val="-2"/>
        </w:rPr>
        <w:t>Gărzile Forestiere</w:t>
      </w:r>
      <w:r w:rsidRPr="001A3266">
        <w:rPr>
          <w:rFonts w:ascii="Trebuchet MS" w:hAnsi="Trebuchet MS"/>
          <w:spacing w:val="-2"/>
        </w:rPr>
        <w:t xml:space="preserve"> au executat împăduriri/completări/refaceri pe </w:t>
      </w:r>
      <w:r w:rsidRPr="001A3266">
        <w:rPr>
          <w:rFonts w:ascii="Trebuchet MS" w:hAnsi="Trebuchet MS"/>
        </w:rPr>
        <w:t xml:space="preserve">38/70/2 </w:t>
      </w:r>
      <w:r w:rsidRPr="001A3266">
        <w:rPr>
          <w:rFonts w:ascii="Trebuchet MS" w:hAnsi="Trebuchet MS"/>
          <w:spacing w:val="-2"/>
        </w:rPr>
        <w:t xml:space="preserve">ha terenuri degradate (total </w:t>
      </w:r>
      <w:r w:rsidRPr="001A3266">
        <w:rPr>
          <w:rFonts w:ascii="Trebuchet MS" w:hAnsi="Trebuchet MS"/>
        </w:rPr>
        <w:t>110</w:t>
      </w:r>
      <w:r w:rsidRPr="001A3266">
        <w:rPr>
          <w:rFonts w:ascii="Trebuchet MS" w:hAnsi="Trebuchet MS"/>
          <w:spacing w:val="-2"/>
        </w:rPr>
        <w:t xml:space="preserve"> ha). În aceeași perioadă, cu un buget de 0,</w:t>
      </w:r>
      <w:r w:rsidRPr="001A3266">
        <w:rPr>
          <w:rFonts w:ascii="Trebuchet MS" w:hAnsi="Trebuchet MS"/>
        </w:rPr>
        <w:t>4</w:t>
      </w:r>
      <w:r w:rsidRPr="001A3266">
        <w:rPr>
          <w:rFonts w:ascii="Trebuchet MS" w:hAnsi="Trebuchet MS"/>
          <w:spacing w:val="-2"/>
        </w:rPr>
        <w:t xml:space="preserve"> mil. lei, RNP-Romsilva a executat lucrări de întreținere a plantațiilor înființate anterior pe </w:t>
      </w:r>
      <w:r w:rsidRPr="001A3266">
        <w:rPr>
          <w:rFonts w:ascii="Trebuchet MS" w:hAnsi="Trebuchet MS"/>
        </w:rPr>
        <w:t xml:space="preserve">92,88 </w:t>
      </w:r>
      <w:r w:rsidRPr="001A3266">
        <w:rPr>
          <w:rFonts w:ascii="Trebuchet MS" w:hAnsi="Trebuchet MS"/>
          <w:spacing w:val="-2"/>
        </w:rPr>
        <w:t>ha teren. Cumulat, până la data de 31 martie 2021, raportările Romsilva în fond forestier de stat și privat consemnează împăduriri/completări/refaceri pe 410/528/77 ha (total 1.015 ha).</w:t>
      </w:r>
    </w:p>
    <w:p w:rsidR="003364B3" w:rsidRPr="001A3266" w:rsidRDefault="003364B3" w:rsidP="003364B3">
      <w:pPr>
        <w:widowControl w:val="0"/>
        <w:tabs>
          <w:tab w:val="left" w:pos="10490"/>
        </w:tabs>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b/>
        </w:rPr>
        <w:t>asigurarea</w:t>
      </w:r>
      <w:r w:rsidRPr="001A3266">
        <w:rPr>
          <w:rFonts w:ascii="Trebuchet MS" w:hAnsi="Trebuchet MS"/>
        </w:rPr>
        <w:t xml:space="preserve"> </w:t>
      </w:r>
      <w:r w:rsidRPr="001A3266">
        <w:rPr>
          <w:rFonts w:ascii="Trebuchet MS" w:hAnsi="Trebuchet MS"/>
          <w:b/>
        </w:rPr>
        <w:t>monitorizării</w:t>
      </w:r>
      <w:r w:rsidRPr="001A3266">
        <w:rPr>
          <w:rFonts w:ascii="Trebuchet MS" w:hAnsi="Trebuchet MS"/>
        </w:rPr>
        <w:t xml:space="preserve"> </w:t>
      </w:r>
      <w:r w:rsidRPr="001A3266">
        <w:rPr>
          <w:rFonts w:ascii="Trebuchet MS" w:hAnsi="Trebuchet MS"/>
          <w:b/>
        </w:rPr>
        <w:t>calității aerului</w:t>
      </w:r>
      <w:r w:rsidRPr="001A3266">
        <w:rPr>
          <w:rFonts w:ascii="Trebuchet MS" w:hAnsi="Trebuchet MS"/>
        </w:rPr>
        <w:t xml:space="preserve">, se află în desfășurare </w:t>
      </w:r>
      <w:r w:rsidRPr="001A3266">
        <w:rPr>
          <w:rFonts w:ascii="Trebuchet MS" w:hAnsi="Trebuchet MS"/>
          <w:i/>
          <w:iCs/>
        </w:rPr>
        <w:t>Programul de dezvoltare și optimizare a Rețelei Naționale de Monitorizare a Calității Aerului (RNMCA),</w:t>
      </w:r>
      <w:r w:rsidRPr="001A3266">
        <w:rPr>
          <w:rFonts w:ascii="Trebuchet MS" w:hAnsi="Trebuchet MS"/>
        </w:rPr>
        <w:t xml:space="preserve"> prin care se derulează activități de optimizare pentru echipamentele existente în RNMCA, respectiv activități de dezvoltare prin introducerea de noi puncte de măsurare a calității aerului în RNMCA, respectiv prin relocarea unor echipamente/stații existente în RNMCA, pe alte amplasamente. Prin acest Program finanțat de AFM, în anul 2020, în cadrul activității de dezvoltare a RNMCA au fost modernizate 6 stații de monitorizare a calității aerului existente în RNMCA prin suplimentarea numărului de puncte de prelevare pentru particule în suspensie / compuși organici volatili și a fost pusă în funcțiune încă o stație de monitorizare a calității aerului, astfel încât RNMCA cuprinde în prezent un număr total de 149 stații de monitorizare a calității aerului. Din septembrie 2020, stațiile beneficiază de servicii de mentenanță și de asigurare consumabile derulate în cadrul activității de optimizare a RNMCA. În luna martie 2021 a fost pusă în funcțiune încă o stație de monitorizare a calității aerului, iar RNMCA cuprinde în prezent un număr total de 150 stații de monitorizare a calității aerului.</w:t>
      </w:r>
    </w:p>
    <w:p w:rsidR="003364B3" w:rsidRPr="001A3266" w:rsidRDefault="003364B3" w:rsidP="003364B3">
      <w:pPr>
        <w:widowControl w:val="0"/>
        <w:tabs>
          <w:tab w:val="left" w:pos="10490"/>
        </w:tabs>
        <w:spacing w:before="120" w:after="120"/>
        <w:jc w:val="both"/>
        <w:rPr>
          <w:rFonts w:ascii="Trebuchet MS" w:hAnsi="Trebuchet MS"/>
        </w:rPr>
      </w:pPr>
      <w:r w:rsidRPr="001A3266">
        <w:rPr>
          <w:rFonts w:ascii="Trebuchet MS" w:hAnsi="Trebuchet MS"/>
        </w:rPr>
        <w:t>În plus, în octombrie 2020 s-a semnat contractul de finanțare pentru proiectul „</w:t>
      </w:r>
      <w:r w:rsidRPr="001A3266">
        <w:rPr>
          <w:rFonts w:ascii="Trebuchet MS" w:hAnsi="Trebuchet MS"/>
          <w:i/>
        </w:rPr>
        <w:t xml:space="preserve">Îmbunătățirea </w:t>
      </w:r>
      <w:r w:rsidRPr="001A3266">
        <w:rPr>
          <w:rFonts w:ascii="Trebuchet MS" w:hAnsi="Trebuchet MS"/>
          <w:i/>
        </w:rPr>
        <w:lastRenderedPageBreak/>
        <w:t>Sistemului de Evaluare și Monitorizare a Calității Aerului la nivel național</w:t>
      </w:r>
      <w:r w:rsidRPr="001A3266">
        <w:rPr>
          <w:rFonts w:ascii="Trebuchet MS" w:hAnsi="Trebuchet MS"/>
        </w:rPr>
        <w:t xml:space="preserve">” (POIM 2014-2020, OS 4.2), cu o valoare totală eligibilă de 15,74 mil. </w:t>
      </w:r>
      <w:r w:rsidR="00452EC6">
        <w:rPr>
          <w:rFonts w:ascii="Trebuchet MS" w:hAnsi="Trebuchet MS"/>
        </w:rPr>
        <w:t>euro</w:t>
      </w:r>
      <w:r w:rsidRPr="001A3266">
        <w:rPr>
          <w:rFonts w:ascii="Trebuchet MS" w:hAnsi="Trebuchet MS"/>
        </w:rPr>
        <w:t>, proiect aflat în implementare.</w:t>
      </w:r>
    </w:p>
    <w:p w:rsidR="003364B3" w:rsidRPr="001A3266" w:rsidRDefault="003364B3" w:rsidP="003364B3">
      <w:pPr>
        <w:widowControl w:val="0"/>
        <w:tabs>
          <w:tab w:val="left" w:pos="10490"/>
        </w:tabs>
        <w:spacing w:before="120" w:after="120"/>
        <w:jc w:val="both"/>
        <w:rPr>
          <w:rFonts w:ascii="Trebuchet MS" w:hAnsi="Trebuchet MS"/>
          <w:sz w:val="12"/>
          <w:szCs w:val="12"/>
        </w:rPr>
      </w:pPr>
    </w:p>
    <w:p w:rsidR="002806A8" w:rsidRPr="005F101C" w:rsidRDefault="002806A8" w:rsidP="002806A8">
      <w:pPr>
        <w:widowControl w:val="0"/>
        <w:tabs>
          <w:tab w:val="left" w:pos="10490"/>
        </w:tabs>
        <w:spacing w:before="120" w:after="120"/>
        <w:jc w:val="both"/>
        <w:rPr>
          <w:rStyle w:val="Hyperlink"/>
          <w:rFonts w:ascii="Trebuchet MS" w:hAnsi="Trebuchet MS"/>
          <w:b/>
          <w:i/>
          <w:u w:val="none"/>
        </w:rPr>
      </w:pPr>
      <w:r w:rsidRPr="005F101C">
        <w:rPr>
          <w:rStyle w:val="Hyperlink"/>
          <w:rFonts w:ascii="Trebuchet MS" w:hAnsi="Trebuchet MS"/>
          <w:b/>
          <w:i/>
          <w:u w:val="none"/>
        </w:rPr>
        <w:t xml:space="preserve">Măsuri de adaptare la schimbările </w:t>
      </w:r>
      <w:r w:rsidRPr="002B23C9">
        <w:rPr>
          <w:rStyle w:val="Hyperlink"/>
          <w:rFonts w:ascii="Trebuchet MS" w:hAnsi="Trebuchet MS"/>
          <w:b/>
          <w:i/>
          <w:u w:val="none"/>
        </w:rPr>
        <w:t>climatice care vizează sectorul agricol</w:t>
      </w:r>
    </w:p>
    <w:p w:rsidR="002806A8" w:rsidRPr="005F101C" w:rsidRDefault="002806A8" w:rsidP="002806A8">
      <w:pPr>
        <w:widowControl w:val="0"/>
        <w:tabs>
          <w:tab w:val="left" w:pos="10490"/>
        </w:tabs>
        <w:spacing w:before="120" w:after="120"/>
        <w:jc w:val="both"/>
        <w:rPr>
          <w:rFonts w:ascii="Trebuchet MS" w:hAnsi="Trebuchet MS"/>
        </w:rPr>
      </w:pPr>
      <w:r w:rsidRPr="005F101C">
        <w:rPr>
          <w:rFonts w:ascii="Trebuchet MS" w:hAnsi="Trebuchet MS"/>
        </w:rPr>
        <w:t>Prin PNDR 2014-2020</w:t>
      </w:r>
      <w:r w:rsidRPr="005F101C">
        <w:rPr>
          <w:rStyle w:val="FootnoteReference"/>
          <w:rFonts w:ascii="Trebuchet MS" w:hAnsi="Trebuchet MS"/>
        </w:rPr>
        <w:footnoteReference w:id="20"/>
      </w:r>
      <w:r w:rsidRPr="005F101C">
        <w:rPr>
          <w:rFonts w:ascii="Trebuchet MS" w:hAnsi="Trebuchet MS"/>
        </w:rPr>
        <w:t xml:space="preserve"> este sprijinită </w:t>
      </w:r>
      <w:r w:rsidRPr="005F101C">
        <w:rPr>
          <w:rFonts w:ascii="Trebuchet MS" w:hAnsi="Trebuchet MS"/>
          <w:b/>
        </w:rPr>
        <w:t>reducerea emisiilor de GES și de amoniac din sectorul agricol</w:t>
      </w:r>
      <w:r w:rsidRPr="005F101C">
        <w:rPr>
          <w:rFonts w:ascii="Trebuchet MS" w:hAnsi="Trebuchet MS"/>
        </w:rPr>
        <w:t xml:space="preserve">. Sunt vizate investiții care să determine atingerea unui nivel adecvat de dotare a fermelor, facilități moderne pentru depozitarea și aplicarea gunoiului de grajd și a nămolului de epurare, facilități de biogaz, utilaje folosite în agricultură pentru reducerea amprentei GES și amoniac, precum și tehnologii care contribuie la susținerea unei economii cu un nivel scăzut de carbon. Până la sfârșitul </w:t>
      </w:r>
      <w:proofErr w:type="spellStart"/>
      <w:r w:rsidRPr="005F101C">
        <w:rPr>
          <w:rFonts w:ascii="Trebuchet MS" w:hAnsi="Trebuchet MS"/>
        </w:rPr>
        <w:t>trim</w:t>
      </w:r>
      <w:proofErr w:type="spellEnd"/>
      <w:r w:rsidRPr="005F101C">
        <w:rPr>
          <w:rFonts w:ascii="Trebuchet MS" w:hAnsi="Trebuchet MS"/>
        </w:rPr>
        <w:t>. I/2021, pe acest program au fost contractate 452 proiecte, plățile efectuate fiind în valoare de 181,64 mil. euro.</w:t>
      </w:r>
    </w:p>
    <w:p w:rsidR="002806A8" w:rsidRPr="005F101C" w:rsidRDefault="002806A8" w:rsidP="002806A8">
      <w:pPr>
        <w:widowControl w:val="0"/>
        <w:tabs>
          <w:tab w:val="left" w:pos="10490"/>
        </w:tabs>
        <w:spacing w:before="120" w:after="120"/>
        <w:jc w:val="both"/>
        <w:rPr>
          <w:rFonts w:ascii="Trebuchet MS" w:hAnsi="Trebuchet MS"/>
          <w:iCs/>
        </w:rPr>
      </w:pPr>
      <w:r w:rsidRPr="005F101C">
        <w:rPr>
          <w:rFonts w:ascii="Trebuchet MS" w:hAnsi="Trebuchet MS"/>
        </w:rPr>
        <w:t>Investițiile, finanțate din FEADR, destinate adaptării la schimbările climatice vizează</w:t>
      </w:r>
      <w:r w:rsidRPr="005F101C">
        <w:rPr>
          <w:rFonts w:ascii="Trebuchet MS" w:hAnsi="Trebuchet MS"/>
          <w:b/>
        </w:rPr>
        <w:t xml:space="preserve"> modernizarea infrastructurii </w:t>
      </w:r>
      <w:r w:rsidRPr="005F101C">
        <w:rPr>
          <w:rFonts w:ascii="Trebuchet MS" w:hAnsi="Trebuchet MS"/>
          <w:b/>
          <w:iCs/>
        </w:rPr>
        <w:t>secundare de irigații</w:t>
      </w:r>
      <w:r w:rsidRPr="005F101C">
        <w:rPr>
          <w:rFonts w:ascii="Trebuchet MS" w:hAnsi="Trebuchet MS"/>
          <w:iCs/>
        </w:rPr>
        <w:t xml:space="preserve"> (clădiri aferente stațiilor de pompare și/sau racordarea la utilități, inclusiv modernizarea bazinelor de colectare și stocarea apelor de irigat). Sunt finanțate</w:t>
      </w:r>
      <w:r w:rsidRPr="005F101C">
        <w:rPr>
          <w:rFonts w:ascii="Trebuchet MS" w:hAnsi="Trebuchet MS"/>
          <w:b/>
          <w:iCs/>
        </w:rPr>
        <w:t xml:space="preserve"> </w:t>
      </w:r>
      <w:r w:rsidRPr="005F101C">
        <w:rPr>
          <w:rFonts w:ascii="Trebuchet MS" w:hAnsi="Trebuchet MS"/>
          <w:iCs/>
        </w:rPr>
        <w:t xml:space="preserve">463 contracte, din care 69 contracte transferate din PNDR 2007-2013 în PNDR 2014-2020. </w:t>
      </w:r>
    </w:p>
    <w:p w:rsidR="002806A8" w:rsidRPr="005F101C" w:rsidRDefault="002806A8" w:rsidP="002806A8">
      <w:pPr>
        <w:widowControl w:val="0"/>
        <w:tabs>
          <w:tab w:val="left" w:pos="10490"/>
        </w:tabs>
        <w:spacing w:before="120" w:after="120"/>
        <w:jc w:val="both"/>
        <w:rPr>
          <w:rFonts w:ascii="Trebuchet MS" w:hAnsi="Trebuchet MS"/>
          <w:iCs/>
        </w:rPr>
      </w:pPr>
      <w:r w:rsidRPr="005F101C">
        <w:rPr>
          <w:rFonts w:ascii="Trebuchet MS" w:hAnsi="Trebuchet MS"/>
          <w:iCs/>
        </w:rPr>
        <w:t xml:space="preserve">Dezvoltarea activității de îmbunătățiri funciare a constituit în permanență o prioritate în politicile adoptate în acest sector, fiind implementate o serie de măsuri privind adaptarea la schimbările climatice și reducerea efectelor acestora, precum și măsuri luate pentru creșterea eficienței energetice în aplicarea irigațiilor și o mai bună gestionare a apei, așa cum se regăsesc acestea în cadrul </w:t>
      </w:r>
      <w:r w:rsidRPr="005F101C">
        <w:rPr>
          <w:rFonts w:ascii="Trebuchet MS" w:hAnsi="Trebuchet MS"/>
          <w:i/>
          <w:iCs/>
        </w:rPr>
        <w:t>Programului Național de Reabilitare a Infrastructurii Principale din România</w:t>
      </w:r>
      <w:r w:rsidRPr="005F101C">
        <w:rPr>
          <w:rFonts w:ascii="Trebuchet MS" w:hAnsi="Trebuchet MS"/>
          <w:iCs/>
        </w:rPr>
        <w:t xml:space="preserve"> (PNI), aflat în curs de derulare, pentru implementarea programelor în acest sector fiind alocată de la bugetul de stat pentru anul 2020 suma de 479,496 mil. lei.</w:t>
      </w:r>
    </w:p>
    <w:p w:rsidR="002806A8" w:rsidRPr="005F101C" w:rsidRDefault="002806A8" w:rsidP="002806A8">
      <w:pPr>
        <w:widowControl w:val="0"/>
        <w:tabs>
          <w:tab w:val="left" w:pos="10490"/>
        </w:tabs>
        <w:spacing w:before="120" w:after="120"/>
        <w:jc w:val="both"/>
        <w:rPr>
          <w:rFonts w:ascii="Trebuchet MS" w:hAnsi="Trebuchet MS"/>
          <w:iCs/>
        </w:rPr>
      </w:pPr>
      <w:r w:rsidRPr="005F101C">
        <w:rPr>
          <w:rFonts w:ascii="Trebuchet MS" w:hAnsi="Trebuchet MS"/>
          <w:iCs/>
        </w:rPr>
        <w:t>Urmare continuării realizării investițiilor și lucrărilor de întreținere și reparații asupra infrastructurii de îmbunătățiri funciare, în anul 2020 suprafața contractată pentru asigurarea serviciilor de livrare a apei pentru irigații a fost de 935.130 ha, din care suprafața irigată la prima udare - 510.886 ha, fiind asigurată apa pentru irigații pe o lungime a canalelor de 2.650 km.</w:t>
      </w:r>
    </w:p>
    <w:p w:rsidR="002806A8" w:rsidRPr="005F101C" w:rsidRDefault="00697DD4" w:rsidP="002806A8">
      <w:pPr>
        <w:widowControl w:val="0"/>
        <w:tabs>
          <w:tab w:val="left" w:pos="10490"/>
        </w:tabs>
        <w:spacing w:before="120" w:after="120"/>
        <w:jc w:val="both"/>
        <w:rPr>
          <w:rFonts w:ascii="Trebuchet MS" w:hAnsi="Trebuchet MS"/>
          <w:iCs/>
        </w:rPr>
      </w:pPr>
      <w:r w:rsidRPr="0044568A">
        <w:rPr>
          <w:rFonts w:ascii="Trebuchet MS" w:hAnsi="Trebuchet MS"/>
          <w:iCs/>
        </w:rPr>
        <w:t>Pentru perioada următoare se au în vedere următoarele măsuri</w:t>
      </w:r>
      <w:r w:rsidRPr="0044568A">
        <w:rPr>
          <w:rFonts w:ascii="Trebuchet MS" w:hAnsi="Trebuchet MS"/>
        </w:rPr>
        <w:t xml:space="preserve"> (parte dintre acestea fiind propuse pentru PNRR):</w:t>
      </w:r>
    </w:p>
    <w:p w:rsidR="002806A8" w:rsidRDefault="002806A8" w:rsidP="002806A8">
      <w:pPr>
        <w:pStyle w:val="ListParagraph"/>
        <w:widowControl w:val="0"/>
        <w:numPr>
          <w:ilvl w:val="0"/>
          <w:numId w:val="40"/>
        </w:numPr>
        <w:tabs>
          <w:tab w:val="left" w:pos="10490"/>
        </w:tabs>
        <w:spacing w:before="120" w:after="120"/>
        <w:ind w:left="357" w:hanging="357"/>
        <w:contextualSpacing w:val="0"/>
        <w:jc w:val="both"/>
        <w:rPr>
          <w:rFonts w:ascii="Trebuchet MS" w:hAnsi="Trebuchet MS"/>
        </w:rPr>
      </w:pPr>
      <w:r w:rsidRPr="005F101C">
        <w:rPr>
          <w:rFonts w:ascii="Trebuchet MS" w:hAnsi="Trebuchet MS"/>
        </w:rPr>
        <w:t>asigurarea contribuției la gestionarea vulnerabilității producției agricole la schimbările climatice, incluzând, fără a se limita la stresul termic, secetă, inundații, modificări sezoniere și evenimente meteorologice extreme și creșterea gradului de prevenire și gestionare a riscurilor legate de climă;</w:t>
      </w:r>
    </w:p>
    <w:p w:rsidR="002806A8" w:rsidRPr="005F101C" w:rsidRDefault="002806A8" w:rsidP="002806A8">
      <w:pPr>
        <w:pStyle w:val="ListParagraph"/>
        <w:widowControl w:val="0"/>
        <w:numPr>
          <w:ilvl w:val="0"/>
          <w:numId w:val="40"/>
        </w:numPr>
        <w:tabs>
          <w:tab w:val="left" w:pos="10490"/>
        </w:tabs>
        <w:spacing w:before="120" w:after="120"/>
        <w:ind w:left="357" w:hanging="357"/>
        <w:contextualSpacing w:val="0"/>
        <w:jc w:val="both"/>
        <w:rPr>
          <w:rFonts w:ascii="Trebuchet MS" w:hAnsi="Trebuchet MS"/>
        </w:rPr>
      </w:pPr>
      <w:r w:rsidRPr="005F101C">
        <w:rPr>
          <w:rFonts w:ascii="Trebuchet MS" w:hAnsi="Trebuchet MS"/>
        </w:rPr>
        <w:t>finanțarea investițiilor prin care se vizează adaptarea infrastructurii de îmbunătățiri funciare la noile cerințe privind utilizarea durabilă din punct de vedere al mediului, prin integrarea echipamentelor mai eficiente din punct de vedere energetic și al reducerii pierderilor de apă, precum și prin investiții în infrastructura pentru combaterea căderilor de grindină și creșterea precipitațiilor, pentru a răspunde provocărilor pe termen lung generate de schimbările climatice;</w:t>
      </w:r>
    </w:p>
    <w:p w:rsidR="002806A8" w:rsidRPr="005F101C" w:rsidRDefault="002806A8" w:rsidP="002806A8">
      <w:pPr>
        <w:pStyle w:val="ListParagraph"/>
        <w:widowControl w:val="0"/>
        <w:numPr>
          <w:ilvl w:val="0"/>
          <w:numId w:val="40"/>
        </w:numPr>
        <w:tabs>
          <w:tab w:val="left" w:pos="10490"/>
        </w:tabs>
        <w:spacing w:before="120" w:after="120"/>
        <w:ind w:left="357" w:hanging="357"/>
        <w:contextualSpacing w:val="0"/>
        <w:jc w:val="both"/>
        <w:rPr>
          <w:rFonts w:ascii="Trebuchet MS" w:hAnsi="Trebuchet MS"/>
        </w:rPr>
      </w:pPr>
      <w:r w:rsidRPr="005F101C">
        <w:rPr>
          <w:rFonts w:ascii="Trebuchet MS" w:hAnsi="Trebuchet MS"/>
        </w:rPr>
        <w:t>abordarea provocărilor rezultate din tranziția verde, care urmăresc prevenirea și gestionarea riscurilor legate de climă, astfel încât să se reducă efectul negativ al climatului actual și viitor asupra persoanelor, naturii sau activităților desfășurate în zonele deservite de aceste infrastructuri</w:t>
      </w:r>
      <w:r>
        <w:rPr>
          <w:rFonts w:ascii="Trebuchet MS" w:hAnsi="Trebuchet MS"/>
        </w:rPr>
        <w:t>;</w:t>
      </w:r>
    </w:p>
    <w:p w:rsidR="002806A8" w:rsidRDefault="002806A8" w:rsidP="002806A8">
      <w:pPr>
        <w:pStyle w:val="ListParagraph"/>
        <w:widowControl w:val="0"/>
        <w:numPr>
          <w:ilvl w:val="0"/>
          <w:numId w:val="40"/>
        </w:numPr>
        <w:tabs>
          <w:tab w:val="left" w:pos="10490"/>
        </w:tabs>
        <w:spacing w:before="120" w:after="120"/>
        <w:ind w:left="357" w:hanging="357"/>
        <w:contextualSpacing w:val="0"/>
        <w:jc w:val="both"/>
        <w:rPr>
          <w:rFonts w:ascii="Trebuchet MS" w:hAnsi="Trebuchet MS"/>
        </w:rPr>
      </w:pPr>
      <w:r w:rsidRPr="005F101C">
        <w:rPr>
          <w:rFonts w:ascii="Trebuchet MS" w:hAnsi="Trebuchet MS"/>
        </w:rPr>
        <w:lastRenderedPageBreak/>
        <w:t>promovarea practicilor agricole durabile și de gestionare a apei, în vederea creșterii durabilității și eficientizării infrastructurii de îmbunătățiri funciare, și trecerea la culturi și practici de gestionare a apei în vederea reducerii cantităților de apă utilizate</w:t>
      </w:r>
      <w:r w:rsidR="00697DD4">
        <w:rPr>
          <w:rFonts w:ascii="Trebuchet MS" w:hAnsi="Trebuchet MS"/>
        </w:rPr>
        <w:t>;</w:t>
      </w:r>
    </w:p>
    <w:p w:rsidR="00697DD4" w:rsidRPr="0044568A" w:rsidRDefault="00697DD4" w:rsidP="00697DD4">
      <w:pPr>
        <w:pStyle w:val="ListParagraph"/>
        <w:widowControl w:val="0"/>
        <w:numPr>
          <w:ilvl w:val="0"/>
          <w:numId w:val="40"/>
        </w:numPr>
        <w:tabs>
          <w:tab w:val="left" w:pos="10490"/>
        </w:tabs>
        <w:spacing w:before="120" w:after="120"/>
        <w:ind w:left="357" w:hanging="357"/>
        <w:contextualSpacing w:val="0"/>
        <w:jc w:val="both"/>
        <w:rPr>
          <w:rFonts w:ascii="Trebuchet MS" w:hAnsi="Trebuchet MS"/>
        </w:rPr>
      </w:pPr>
      <w:r w:rsidRPr="0044568A">
        <w:rPr>
          <w:rFonts w:ascii="Trebuchet MS" w:hAnsi="Trebuchet MS"/>
        </w:rPr>
        <w:t xml:space="preserve">reforma zootehniei, care vizează creșterea gradului de reziliență a sectoarelor suin și avicol  prin </w:t>
      </w:r>
      <w:r w:rsidRPr="0044568A">
        <w:rPr>
          <w:rFonts w:ascii="Trebuchet MS" w:hAnsi="Trebuchet MS"/>
          <w:b/>
        </w:rPr>
        <w:t>dezvoltarea de exploatații axate pe eficiență energetică, protecția mediului, bunăstarea animalelor și competitivitate economică;</w:t>
      </w:r>
    </w:p>
    <w:p w:rsidR="00697DD4" w:rsidRPr="003D317A" w:rsidRDefault="00697DD4" w:rsidP="003D317A">
      <w:pPr>
        <w:pStyle w:val="ListParagraph"/>
        <w:widowControl w:val="0"/>
        <w:numPr>
          <w:ilvl w:val="0"/>
          <w:numId w:val="40"/>
        </w:numPr>
        <w:tabs>
          <w:tab w:val="left" w:pos="10490"/>
        </w:tabs>
        <w:spacing w:before="120" w:after="120"/>
        <w:ind w:left="357" w:hanging="357"/>
        <w:contextualSpacing w:val="0"/>
        <w:jc w:val="both"/>
        <w:rPr>
          <w:rFonts w:ascii="Trebuchet MS" w:hAnsi="Trebuchet MS"/>
        </w:rPr>
      </w:pPr>
      <w:r w:rsidRPr="0044568A">
        <w:rPr>
          <w:rFonts w:ascii="Trebuchet MS" w:hAnsi="Trebuchet MS"/>
        </w:rPr>
        <w:t xml:space="preserve">îmbunătățirea biodiversității, a serviciilor </w:t>
      </w:r>
      <w:proofErr w:type="spellStart"/>
      <w:r w:rsidRPr="0044568A">
        <w:rPr>
          <w:rFonts w:ascii="Trebuchet MS" w:hAnsi="Trebuchet MS"/>
        </w:rPr>
        <w:t>ecosistemice</w:t>
      </w:r>
      <w:proofErr w:type="spellEnd"/>
      <w:r w:rsidRPr="0044568A">
        <w:rPr>
          <w:rFonts w:ascii="Trebuchet MS" w:hAnsi="Trebuchet MS"/>
        </w:rPr>
        <w:t>, conservarea habitatelor, a peisajelor, creșterea capacității de sechestrare a carbonului și de consolidare a rezilienței pajiștilor</w:t>
      </w:r>
      <w:r w:rsidR="003D317A">
        <w:rPr>
          <w:rFonts w:ascii="Trebuchet MS" w:hAnsi="Trebuchet MS"/>
        </w:rPr>
        <w:t xml:space="preserve"> permanente, pentru aprox.</w:t>
      </w:r>
      <w:r w:rsidRPr="0044568A">
        <w:rPr>
          <w:rFonts w:ascii="Trebuchet MS" w:hAnsi="Trebuchet MS"/>
        </w:rPr>
        <w:t xml:space="preserve"> 2</w:t>
      </w:r>
      <w:r w:rsidR="003D317A">
        <w:rPr>
          <w:rFonts w:ascii="Trebuchet MS" w:hAnsi="Trebuchet MS"/>
        </w:rPr>
        <w:t>,</w:t>
      </w:r>
      <w:r w:rsidRPr="0044568A">
        <w:rPr>
          <w:rFonts w:ascii="Trebuchet MS" w:hAnsi="Trebuchet MS"/>
        </w:rPr>
        <w:t>1 mil. ha pajiști permanente.</w:t>
      </w:r>
    </w:p>
    <w:p w:rsidR="003364B3" w:rsidRPr="001A3266" w:rsidRDefault="003364B3" w:rsidP="003364B3">
      <w:pPr>
        <w:widowControl w:val="0"/>
        <w:tabs>
          <w:tab w:val="left" w:pos="10490"/>
        </w:tabs>
        <w:spacing w:before="120" w:after="120"/>
        <w:jc w:val="both"/>
        <w:rPr>
          <w:rFonts w:ascii="Trebuchet MS" w:hAnsi="Trebuchet MS"/>
          <w:b/>
          <w:bCs/>
          <w:color w:val="000000"/>
        </w:rPr>
      </w:pPr>
      <w:r w:rsidRPr="001A3266">
        <w:rPr>
          <w:rFonts w:ascii="Trebuchet MS" w:hAnsi="Trebuchet MS"/>
          <w:b/>
          <w:bCs/>
          <w:color w:val="000000"/>
        </w:rPr>
        <w:t>Măsurile prezentate în acest capitol pot contribui la îndeplinirea ODD 1, ODD 2, ODD 3, ODD 6, ODD 7, ODD 9, ODD 11, ODD 12, ODD 13, ODD 14 și ODD 15.</w:t>
      </w:r>
    </w:p>
    <w:p w:rsidR="003364B3" w:rsidRPr="00410588" w:rsidRDefault="003364B3" w:rsidP="009958FF">
      <w:pPr>
        <w:pStyle w:val="Heading3"/>
        <w:numPr>
          <w:ilvl w:val="2"/>
          <w:numId w:val="14"/>
        </w:numPr>
        <w:spacing w:before="120" w:after="120"/>
        <w:rPr>
          <w:rFonts w:ascii="Trebuchet MS" w:hAnsi="Trebuchet MS"/>
          <w:color w:val="auto"/>
          <w:sz w:val="24"/>
          <w:szCs w:val="24"/>
        </w:rPr>
      </w:pPr>
      <w:r w:rsidRPr="001A3266">
        <w:rPr>
          <w:rFonts w:ascii="Trebuchet MS" w:hAnsi="Trebuchet MS"/>
          <w:spacing w:val="-2"/>
        </w:rPr>
        <w:br w:type="page"/>
      </w:r>
    </w:p>
    <w:p w:rsidR="0060299B" w:rsidRPr="001A3266" w:rsidRDefault="0060299B" w:rsidP="009958FF">
      <w:pPr>
        <w:pStyle w:val="Heading3"/>
        <w:keepNext w:val="0"/>
        <w:widowControl w:val="0"/>
        <w:numPr>
          <w:ilvl w:val="2"/>
          <w:numId w:val="14"/>
        </w:numPr>
        <w:spacing w:before="120" w:after="120"/>
        <w:ind w:left="851" w:hanging="851"/>
        <w:rPr>
          <w:rFonts w:ascii="Trebuchet MS" w:hAnsi="Trebuchet MS"/>
          <w:i/>
          <w:color w:val="0000FF"/>
          <w:sz w:val="24"/>
          <w:szCs w:val="24"/>
        </w:rPr>
      </w:pPr>
      <w:bookmarkStart w:id="14" w:name="_Toc70416252"/>
      <w:bookmarkStart w:id="15" w:name="_Toc4753238"/>
      <w:r w:rsidRPr="001A3266">
        <w:rPr>
          <w:rFonts w:ascii="Trebuchet MS" w:hAnsi="Trebuchet MS"/>
          <w:i/>
          <w:color w:val="0000FF"/>
          <w:sz w:val="24"/>
          <w:szCs w:val="24"/>
        </w:rPr>
        <w:lastRenderedPageBreak/>
        <w:t>Energie</w:t>
      </w:r>
      <w:bookmarkEnd w:id="14"/>
    </w:p>
    <w:tbl>
      <w:tblPr>
        <w:tblW w:w="1049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ayout w:type="fixed"/>
        <w:tblLook w:val="01E0" w:firstRow="1" w:lastRow="1" w:firstColumn="1" w:lastColumn="1" w:noHBand="0" w:noVBand="0"/>
      </w:tblPr>
      <w:tblGrid>
        <w:gridCol w:w="10490"/>
      </w:tblGrid>
      <w:tr w:rsidR="000C2A50" w:rsidRPr="001A3266" w:rsidTr="00E47A88">
        <w:trPr>
          <w:trHeight w:val="1098"/>
        </w:trPr>
        <w:tc>
          <w:tcPr>
            <w:tcW w:w="10490" w:type="dxa"/>
            <w:shd w:val="clear" w:color="auto" w:fill="FFFFCC"/>
          </w:tcPr>
          <w:bookmarkEnd w:id="12"/>
          <w:bookmarkEnd w:id="13"/>
          <w:bookmarkEnd w:id="15"/>
          <w:p w:rsidR="000C2A50" w:rsidRPr="001A3266" w:rsidRDefault="000C2A50" w:rsidP="00F5166B">
            <w:pPr>
              <w:widowControl w:val="0"/>
              <w:tabs>
                <w:tab w:val="left" w:pos="10490"/>
              </w:tabs>
              <w:spacing w:before="120" w:after="120"/>
              <w:jc w:val="both"/>
              <w:rPr>
                <w:rFonts w:ascii="Trebuchet MS" w:hAnsi="Trebuchet MS"/>
                <w:b/>
                <w:color w:val="003399"/>
              </w:rPr>
            </w:pPr>
            <w:proofErr w:type="spellStart"/>
            <w:r w:rsidRPr="001A3266">
              <w:rPr>
                <w:rFonts w:ascii="Trebuchet MS" w:hAnsi="Trebuchet MS"/>
                <w:b/>
                <w:color w:val="003399"/>
              </w:rPr>
              <w:t>Direcţii</w:t>
            </w:r>
            <w:proofErr w:type="spellEnd"/>
            <w:r w:rsidRPr="001A3266">
              <w:rPr>
                <w:rFonts w:ascii="Trebuchet MS" w:hAnsi="Trebuchet MS"/>
                <w:b/>
                <w:color w:val="003399"/>
              </w:rPr>
              <w:t xml:space="preserve"> de </w:t>
            </w:r>
            <w:proofErr w:type="spellStart"/>
            <w:r w:rsidRPr="001A3266">
              <w:rPr>
                <w:rFonts w:ascii="Trebuchet MS" w:hAnsi="Trebuchet MS"/>
                <w:b/>
                <w:color w:val="003399"/>
              </w:rPr>
              <w:t>acţiune</w:t>
            </w:r>
            <w:proofErr w:type="spellEnd"/>
            <w:r w:rsidRPr="001A3266">
              <w:rPr>
                <w:rFonts w:ascii="Trebuchet MS" w:hAnsi="Trebuchet MS"/>
                <w:b/>
                <w:color w:val="003399"/>
              </w:rPr>
              <w:t xml:space="preserve">: </w:t>
            </w:r>
          </w:p>
          <w:p w:rsidR="00A764D7" w:rsidRPr="001A3266" w:rsidRDefault="00A764D7"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promovarea surselor regenerabile de energie prin intermediul Fondului pentru Mediu și a certificatelor verzi</w:t>
            </w:r>
          </w:p>
          <w:p w:rsidR="00A764D7" w:rsidRPr="001A3266" w:rsidRDefault="00A764D7"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încurajarea </w:t>
            </w:r>
            <w:proofErr w:type="spellStart"/>
            <w:r w:rsidRPr="001A3266">
              <w:rPr>
                <w:rFonts w:ascii="Trebuchet MS" w:hAnsi="Trebuchet MS"/>
                <w:b/>
                <w:color w:val="003399"/>
              </w:rPr>
              <w:t>producţiei</w:t>
            </w:r>
            <w:proofErr w:type="spellEnd"/>
            <w:r w:rsidRPr="001A3266">
              <w:rPr>
                <w:rFonts w:ascii="Trebuchet MS" w:hAnsi="Trebuchet MS"/>
                <w:b/>
                <w:color w:val="003399"/>
              </w:rPr>
              <w:t xml:space="preserve"> de energie din resurse regenerabile mai </w:t>
            </w:r>
            <w:proofErr w:type="spellStart"/>
            <w:r w:rsidRPr="001A3266">
              <w:rPr>
                <w:rFonts w:ascii="Trebuchet MS" w:hAnsi="Trebuchet MS"/>
                <w:b/>
                <w:color w:val="003399"/>
              </w:rPr>
              <w:t>puţin</w:t>
            </w:r>
            <w:proofErr w:type="spellEnd"/>
            <w:r w:rsidRPr="001A3266">
              <w:rPr>
                <w:rFonts w:ascii="Trebuchet MS" w:hAnsi="Trebuchet MS"/>
                <w:b/>
                <w:color w:val="003399"/>
              </w:rPr>
              <w:t xml:space="preserve"> exploatate</w:t>
            </w:r>
          </w:p>
          <w:p w:rsidR="00A764D7" w:rsidRPr="001A3266" w:rsidRDefault="00A764D7"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promovarea cogenerării de înaltă </w:t>
            </w:r>
            <w:proofErr w:type="spellStart"/>
            <w:r w:rsidRPr="001A3266">
              <w:rPr>
                <w:rFonts w:ascii="Trebuchet MS" w:hAnsi="Trebuchet MS"/>
                <w:b/>
                <w:color w:val="003399"/>
              </w:rPr>
              <w:t>eficienţă</w:t>
            </w:r>
            <w:proofErr w:type="spellEnd"/>
          </w:p>
          <w:p w:rsidR="00A764D7" w:rsidRPr="001A3266" w:rsidRDefault="00A764D7"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modernizarea sistemelor de alimentare centralizată cu energie termică</w:t>
            </w:r>
          </w:p>
          <w:p w:rsidR="00A764D7" w:rsidRPr="001A3266" w:rsidRDefault="00A764D7" w:rsidP="00526A82">
            <w:pPr>
              <w:widowControl w:val="0"/>
              <w:numPr>
                <w:ilvl w:val="0"/>
                <w:numId w:val="2"/>
              </w:numPr>
              <w:tabs>
                <w:tab w:val="clear" w:pos="720"/>
              </w:tabs>
              <w:spacing w:before="120" w:after="120"/>
              <w:ind w:left="441" w:hanging="426"/>
              <w:jc w:val="both"/>
              <w:rPr>
                <w:rFonts w:ascii="Trebuchet MS" w:hAnsi="Trebuchet MS"/>
                <w:b/>
                <w:color w:val="003399"/>
              </w:rPr>
            </w:pPr>
            <w:proofErr w:type="spellStart"/>
            <w:r w:rsidRPr="001A3266">
              <w:rPr>
                <w:rFonts w:ascii="Trebuchet MS" w:hAnsi="Trebuchet MS"/>
                <w:b/>
                <w:color w:val="003399"/>
              </w:rPr>
              <w:t>creşterea</w:t>
            </w:r>
            <w:proofErr w:type="spellEnd"/>
            <w:r w:rsidRPr="001A3266">
              <w:rPr>
                <w:rFonts w:ascii="Trebuchet MS" w:hAnsi="Trebuchet MS"/>
                <w:b/>
                <w:color w:val="003399"/>
              </w:rPr>
              <w:t xml:space="preserve"> </w:t>
            </w:r>
            <w:proofErr w:type="spellStart"/>
            <w:r w:rsidRPr="001A3266">
              <w:rPr>
                <w:rFonts w:ascii="Trebuchet MS" w:hAnsi="Trebuchet MS"/>
                <w:b/>
                <w:color w:val="003399"/>
              </w:rPr>
              <w:t>eficienţei</w:t>
            </w:r>
            <w:proofErr w:type="spellEnd"/>
            <w:r w:rsidRPr="001A3266">
              <w:rPr>
                <w:rFonts w:ascii="Trebuchet MS" w:hAnsi="Trebuchet MS"/>
                <w:b/>
                <w:color w:val="003399"/>
              </w:rPr>
              <w:t xml:space="preserve"> energetice în clădiri </w:t>
            </w:r>
            <w:proofErr w:type="spellStart"/>
            <w:r w:rsidRPr="001A3266">
              <w:rPr>
                <w:rFonts w:ascii="Trebuchet MS" w:hAnsi="Trebuchet MS"/>
                <w:b/>
                <w:color w:val="003399"/>
              </w:rPr>
              <w:t>rezidenţiale</w:t>
            </w:r>
            <w:proofErr w:type="spellEnd"/>
            <w:r w:rsidRPr="001A3266">
              <w:rPr>
                <w:rFonts w:ascii="Trebuchet MS" w:hAnsi="Trebuchet MS"/>
                <w:b/>
                <w:color w:val="003399"/>
              </w:rPr>
              <w:t xml:space="preserve">, clădiri publice </w:t>
            </w:r>
            <w:proofErr w:type="spellStart"/>
            <w:r w:rsidRPr="001A3266">
              <w:rPr>
                <w:rFonts w:ascii="Trebuchet MS" w:hAnsi="Trebuchet MS"/>
                <w:b/>
                <w:color w:val="003399"/>
              </w:rPr>
              <w:t>şi</w:t>
            </w:r>
            <w:proofErr w:type="spellEnd"/>
            <w:r w:rsidRPr="001A3266">
              <w:rPr>
                <w:rFonts w:ascii="Trebuchet MS" w:hAnsi="Trebuchet MS"/>
                <w:b/>
                <w:color w:val="003399"/>
              </w:rPr>
              <w:t xml:space="preserve"> sistemele de iluminat public</w:t>
            </w:r>
          </w:p>
          <w:p w:rsidR="00163FDD" w:rsidRPr="001A3266" w:rsidRDefault="00A764D7" w:rsidP="00526A82">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creșterea capacității de interconectare a sistemelor naționale de transport de energie electrică și gaze naturale</w:t>
            </w:r>
          </w:p>
        </w:tc>
      </w:tr>
    </w:tbl>
    <w:p w:rsidR="00A764D7" w:rsidRPr="001A3266" w:rsidRDefault="00A764D7" w:rsidP="00A764D7">
      <w:pPr>
        <w:widowControl w:val="0"/>
        <w:tabs>
          <w:tab w:val="left" w:pos="10490"/>
        </w:tabs>
        <w:spacing w:before="120" w:after="120"/>
        <w:jc w:val="both"/>
        <w:rPr>
          <w:rFonts w:ascii="Trebuchet MS" w:hAnsi="Trebuchet MS"/>
        </w:rPr>
      </w:pPr>
      <w:bookmarkStart w:id="16" w:name="_Toc479759793"/>
      <w:r w:rsidRPr="001A3266">
        <w:rPr>
          <w:rFonts w:ascii="Trebuchet MS" w:hAnsi="Trebuchet MS"/>
        </w:rPr>
        <w:t xml:space="preserve">Pentru noua </w:t>
      </w:r>
      <w:r w:rsidRPr="001A3266">
        <w:rPr>
          <w:rFonts w:ascii="Trebuchet MS" w:hAnsi="Trebuchet MS"/>
          <w:i/>
        </w:rPr>
        <w:t>Strategie energetică a României (SER) 2020-2030, cu perspectiva anului 2050</w:t>
      </w:r>
      <w:r w:rsidRPr="001A3266">
        <w:rPr>
          <w:rFonts w:ascii="Trebuchet MS" w:hAnsi="Trebuchet MS"/>
          <w:vertAlign w:val="superscript"/>
        </w:rPr>
        <w:footnoteReference w:id="21"/>
      </w:r>
      <w:r w:rsidRPr="001A3266">
        <w:rPr>
          <w:rFonts w:ascii="Trebuchet MS" w:hAnsi="Trebuchet MS"/>
        </w:rPr>
        <w:t xml:space="preserve"> (titular </w:t>
      </w:r>
      <w:proofErr w:type="spellStart"/>
      <w:r w:rsidRPr="001A3266">
        <w:rPr>
          <w:rFonts w:ascii="Trebuchet MS" w:hAnsi="Trebuchet MS"/>
        </w:rPr>
        <w:t>MEn</w:t>
      </w:r>
      <w:proofErr w:type="spellEnd"/>
      <w:r w:rsidRPr="001A3266">
        <w:rPr>
          <w:rFonts w:ascii="Trebuchet MS" w:hAnsi="Trebuchet MS"/>
        </w:rPr>
        <w:t xml:space="preserve">), MMAP a derulat procedura de realizare a evaluării de mediu pentru planuri și programe (SEA), procedură care a fost finalizată prin emiterea Avizului de mediu nr. 53 din 4 noiembrie 2020. Ulterior, </w:t>
      </w:r>
      <w:proofErr w:type="spellStart"/>
      <w:r w:rsidRPr="001A3266">
        <w:rPr>
          <w:rFonts w:ascii="Trebuchet MS" w:hAnsi="Trebuchet MS"/>
        </w:rPr>
        <w:t>MEn</w:t>
      </w:r>
      <w:proofErr w:type="spellEnd"/>
      <w:r w:rsidRPr="001A3266">
        <w:rPr>
          <w:rFonts w:ascii="Trebuchet MS" w:hAnsi="Trebuchet MS"/>
        </w:rPr>
        <w:t xml:space="preserve"> a inițiat și transmis în circuitul de avizare interinstituțională proiectul de OUG pentru aprobarea SER. În cadrul procesului de avizare interinstituțională au fost primite o serie de observații, care au determinat reluarea procesului de avizare.</w:t>
      </w:r>
    </w:p>
    <w:p w:rsidR="00A764D7" w:rsidRPr="001A3266" w:rsidRDefault="00A764D7" w:rsidP="00A764D7">
      <w:pPr>
        <w:widowControl w:val="0"/>
        <w:tabs>
          <w:tab w:val="left" w:pos="10490"/>
        </w:tabs>
        <w:spacing w:before="120" w:after="120"/>
        <w:jc w:val="both"/>
        <w:rPr>
          <w:iCs/>
          <w:sz w:val="20"/>
          <w:szCs w:val="20"/>
        </w:rPr>
      </w:pPr>
      <w:r w:rsidRPr="001A3266">
        <w:rPr>
          <w:rFonts w:ascii="Trebuchet MS" w:hAnsi="Trebuchet MS"/>
        </w:rPr>
        <w:t xml:space="preserve">Pentru Planul Național Integrat privind Energia și Clima 2021 – 2030 (PNIESC) al României sunt reformulate anumite măsuri/acțiuni, în sensul alinierii cu obiectivele strategice existente în SER și al corelării cu măsurile/acțiunile din programele și strategiile aprobate deja și care au făcut obiectul unor proceduri de evaluare de mediu. </w:t>
      </w:r>
      <w:r w:rsidR="006C2035">
        <w:rPr>
          <w:rFonts w:ascii="Trebuchet MS" w:hAnsi="Trebuchet MS"/>
        </w:rPr>
        <w:t>Ca u</w:t>
      </w:r>
      <w:r w:rsidRPr="001A3266">
        <w:rPr>
          <w:rFonts w:ascii="Trebuchet MS" w:hAnsi="Trebuchet MS"/>
        </w:rPr>
        <w:t>rmare a acestui demers, PNIESC a fost notificat MMAP în data de 12 februarie 2021 într-o versiune consolidată. În urma analizei versiunii planului notificat, s-a decis că PNIESC nu necesită evaluare de mediu și se supune procedurii de adoptare fără aviz de mediu.</w:t>
      </w:r>
    </w:p>
    <w:p w:rsidR="00A764D7" w:rsidRPr="001A3266" w:rsidRDefault="00A764D7" w:rsidP="00A764D7">
      <w:pPr>
        <w:widowControl w:val="0"/>
        <w:tabs>
          <w:tab w:val="left" w:pos="10490"/>
        </w:tabs>
        <w:spacing w:before="120" w:after="120"/>
        <w:jc w:val="both"/>
        <w:rPr>
          <w:iCs/>
          <w:sz w:val="12"/>
          <w:szCs w:val="12"/>
        </w:rPr>
      </w:pPr>
    </w:p>
    <w:p w:rsidR="00A764D7" w:rsidRPr="001A3266" w:rsidRDefault="00A764D7" w:rsidP="00A764D7">
      <w:pPr>
        <w:widowControl w:val="0"/>
        <w:tabs>
          <w:tab w:val="left" w:pos="10490"/>
        </w:tabs>
        <w:spacing w:before="120" w:after="120"/>
        <w:jc w:val="both"/>
        <w:rPr>
          <w:rStyle w:val="Hyperlink"/>
          <w:rFonts w:ascii="Trebuchet MS" w:hAnsi="Trebuchet MS"/>
          <w:b/>
          <w:i/>
          <w:u w:val="none"/>
        </w:rPr>
      </w:pPr>
      <w:r w:rsidRPr="001A3266">
        <w:rPr>
          <w:rStyle w:val="Hyperlink"/>
          <w:rFonts w:ascii="Trebuchet MS" w:hAnsi="Trebuchet MS"/>
          <w:b/>
          <w:i/>
          <w:u w:val="none"/>
        </w:rPr>
        <w:t>Promovarea surselor regenerabile de energie</w:t>
      </w:r>
      <w:r w:rsidR="003E040B">
        <w:rPr>
          <w:rStyle w:val="Hyperlink"/>
          <w:rFonts w:ascii="Trebuchet MS" w:hAnsi="Trebuchet MS"/>
          <w:b/>
          <w:i/>
          <w:u w:val="none"/>
        </w:rPr>
        <w:t xml:space="preserve"> (SRE)</w:t>
      </w:r>
      <w:r w:rsidRPr="001A3266">
        <w:rPr>
          <w:rStyle w:val="Hyperlink"/>
          <w:rFonts w:ascii="Trebuchet MS" w:hAnsi="Trebuchet MS"/>
          <w:b/>
          <w:i/>
          <w:u w:val="none"/>
        </w:rPr>
        <w:t xml:space="preserve"> prin intermediul Fondului pentru mediu și a certificatelor verzi</w:t>
      </w:r>
      <w:r w:rsidR="003E040B">
        <w:rPr>
          <w:rStyle w:val="Hyperlink"/>
          <w:rFonts w:ascii="Trebuchet MS" w:hAnsi="Trebuchet MS"/>
          <w:b/>
          <w:i/>
          <w:u w:val="none"/>
        </w:rPr>
        <w:t xml:space="preserve"> (CV)</w:t>
      </w:r>
      <w:r w:rsidRPr="001A3266">
        <w:rPr>
          <w:rStyle w:val="Hyperlink"/>
          <w:rFonts w:ascii="Trebuchet MS" w:hAnsi="Trebuchet MS"/>
          <w:b/>
          <w:i/>
          <w:u w:val="none"/>
        </w:rPr>
        <w:t xml:space="preserve"> </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Pentru creșterea ponderii energiei din surse regenerabile, a fost continuată </w:t>
      </w:r>
      <w:r w:rsidRPr="001A3266">
        <w:rPr>
          <w:rFonts w:ascii="Trebuchet MS" w:hAnsi="Trebuchet MS"/>
          <w:b/>
        </w:rPr>
        <w:t>promovarea</w:t>
      </w:r>
      <w:r w:rsidRPr="001A3266">
        <w:rPr>
          <w:rFonts w:ascii="Trebuchet MS" w:hAnsi="Trebuchet MS"/>
          <w:b/>
          <w:i/>
        </w:rPr>
        <w:t xml:space="preserve"> </w:t>
      </w:r>
      <w:r w:rsidRPr="001A3266">
        <w:rPr>
          <w:rFonts w:ascii="Trebuchet MS" w:hAnsi="Trebuchet MS"/>
          <w:b/>
        </w:rPr>
        <w:t>surselor regenerabile de energie (SRE) prin intermediul certificatelor verzi (CV)</w:t>
      </w:r>
      <w:r w:rsidRPr="001A3266">
        <w:rPr>
          <w:rFonts w:ascii="Trebuchet MS" w:hAnsi="Trebuchet MS"/>
        </w:rPr>
        <w:t>. ANRE stabilește prin ordin, până la data de 1 martie a fiecărui an, cota anuală obligatorie de achiziție de CV aferentă anului precedent, pe baza consumului final de energie electrică din anul precedent, astfel încât impactul mediu la consumatorul final să fie de maximum de 13 euro/MWh în anii 2020 și 2021 și de 14,5 euro/MWh începând cu anul 2022. Schema de promovare prin CV este închisă pentru accesul de noi producători E-SRE de la data de 1 ianuarie 2017. Puterea instalată în centralele care beneficiază de sistemul de promovare, la data de 31 decembrie 2020 a fost de 4.763 MW, în scădere față de anul 2019 cu 16</w:t>
      </w:r>
      <w:r w:rsidR="006C2035">
        <w:rPr>
          <w:rFonts w:ascii="Trebuchet MS" w:hAnsi="Trebuchet MS"/>
        </w:rPr>
        <w:t xml:space="preserve"> </w:t>
      </w:r>
      <w:r w:rsidRPr="001A3266">
        <w:rPr>
          <w:rFonts w:ascii="Trebuchet MS" w:hAnsi="Trebuchet MS"/>
        </w:rPr>
        <w:t xml:space="preserve">MW, reprezentând capacitățile electrice pentru care perioada de acreditare a expirat, precum și capacitățile electrice pentru care s-a procedat la retragerea acreditării, la cererea operatorilor economici care le dețin. </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Anual se realizează evaluarea indicatorilor specifici (costurile fixe de operare și mentenanță, costurile de operare variabile, a factorului de utilizare a capacității instalate, rata internă de rentabilitate), iar la sfârșitul </w:t>
      </w:r>
      <w:proofErr w:type="spellStart"/>
      <w:r w:rsidRPr="001A3266">
        <w:rPr>
          <w:rFonts w:ascii="Trebuchet MS" w:hAnsi="Trebuchet MS"/>
        </w:rPr>
        <w:t>trim</w:t>
      </w:r>
      <w:proofErr w:type="spellEnd"/>
      <w:r w:rsidRPr="001A3266">
        <w:rPr>
          <w:rFonts w:ascii="Trebuchet MS" w:hAnsi="Trebuchet MS"/>
        </w:rPr>
        <w:t xml:space="preserve">. I al fiecărui an se publică </w:t>
      </w:r>
      <w:r w:rsidRPr="001A3266">
        <w:rPr>
          <w:rFonts w:ascii="Trebuchet MS" w:hAnsi="Trebuchet MS"/>
          <w:i/>
        </w:rPr>
        <w:t>Raportul cu privire la analiza de supra-compensare a sistemului de promovare prin certificate verzi a energiei din SRE</w:t>
      </w:r>
      <w:r w:rsidRPr="001A3266">
        <w:rPr>
          <w:rStyle w:val="FootnoteReference"/>
          <w:rFonts w:ascii="Trebuchet MS" w:hAnsi="Trebuchet MS"/>
          <w:i/>
        </w:rPr>
        <w:footnoteReference w:id="22"/>
      </w:r>
      <w:r w:rsidRPr="001A3266">
        <w:rPr>
          <w:rFonts w:ascii="Trebuchet MS" w:hAnsi="Trebuchet MS"/>
          <w:i/>
        </w:rPr>
        <w:t xml:space="preserve"> </w:t>
      </w:r>
      <w:r w:rsidRPr="001A3266">
        <w:rPr>
          <w:rFonts w:ascii="Trebuchet MS" w:hAnsi="Trebuchet MS"/>
          <w:iCs/>
        </w:rPr>
        <w:t xml:space="preserve">pentru anul precedent. </w:t>
      </w:r>
      <w:r w:rsidRPr="001A3266">
        <w:rPr>
          <w:rFonts w:ascii="Trebuchet MS" w:hAnsi="Trebuchet MS"/>
        </w:rPr>
        <w:t xml:space="preserve">Gradul de realizare al țintei naționale privind ponderea energiei electrice produse din surse regenerabile în consumul final brut se publică în </w:t>
      </w:r>
      <w:r w:rsidRPr="001A3266">
        <w:rPr>
          <w:rFonts w:ascii="Trebuchet MS" w:hAnsi="Trebuchet MS"/>
          <w:i/>
          <w:iCs/>
        </w:rPr>
        <w:t xml:space="preserve">Raportul de monitorizare a funcționării pieței de certificate verzi </w:t>
      </w:r>
      <w:r w:rsidRPr="001A3266">
        <w:rPr>
          <w:rFonts w:ascii="Trebuchet MS" w:hAnsi="Trebuchet MS"/>
        </w:rPr>
        <w:t xml:space="preserve">pentru situația din anul precedent, care se publică la sfârșitul </w:t>
      </w:r>
      <w:proofErr w:type="spellStart"/>
      <w:r w:rsidRPr="001A3266">
        <w:rPr>
          <w:rFonts w:ascii="Trebuchet MS" w:hAnsi="Trebuchet MS"/>
        </w:rPr>
        <w:t>trim</w:t>
      </w:r>
      <w:proofErr w:type="spellEnd"/>
      <w:r w:rsidRPr="001A3266">
        <w:rPr>
          <w:rFonts w:ascii="Trebuchet MS" w:hAnsi="Trebuchet MS"/>
        </w:rPr>
        <w:t xml:space="preserve">. II </w:t>
      </w:r>
      <w:r w:rsidRPr="001A3266">
        <w:rPr>
          <w:rFonts w:ascii="Trebuchet MS" w:hAnsi="Trebuchet MS"/>
        </w:rPr>
        <w:lastRenderedPageBreak/>
        <w:t xml:space="preserve">al anului în curs. </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În plus, prin prevederile art. I, pct. 16 din </w:t>
      </w:r>
      <w:r w:rsidRPr="001A3266">
        <w:rPr>
          <w:rFonts w:ascii="Trebuchet MS" w:hAnsi="Trebuchet MS"/>
          <w:i/>
          <w:iCs/>
        </w:rPr>
        <w:t>Legea nr. 184/2018 pentru aprobarea OUG nr. 24/2017 privind modificarea și completarea Legii nr. 220/2008 pentru stabilirea sistemului de promovare a producerii energiei din surse regenerabile de energie și pentru modificarea unor acte normative</w:t>
      </w:r>
      <w:r w:rsidRPr="001A3266">
        <w:rPr>
          <w:rFonts w:ascii="Trebuchet MS" w:hAnsi="Trebuchet MS"/>
        </w:rPr>
        <w:t xml:space="preserve">, a fost introdusă obligația ANRE de a elabora cadrul de reglementare, care să faciliteze comercializarea energiei electrice produsă în centrale electrice din surse regenerabile cu puterea electrică instalată de cel mult 27 kW pe loc de consum aparținând </w:t>
      </w:r>
      <w:proofErr w:type="spellStart"/>
      <w:r w:rsidRPr="001A3266">
        <w:rPr>
          <w:rFonts w:ascii="Trebuchet MS" w:hAnsi="Trebuchet MS"/>
        </w:rPr>
        <w:t>prosumatorilor</w:t>
      </w:r>
      <w:proofErr w:type="spellEnd"/>
      <w:r w:rsidRPr="001A3266">
        <w:rPr>
          <w:rFonts w:ascii="Trebuchet MS" w:hAnsi="Trebuchet MS"/>
        </w:rPr>
        <w:t xml:space="preserve"> și livrată în rețeaua electrică către furnizorii de energie electrică cu care aceștia au încheiate contracte de furnizare a energiei electrice. Din anul 2020, s-au modificat contractele cadru prin Ordinul ANRE nr. 192/2020 și s-a majorat puterea instalată pentru care ANRE are obligația de a elabora cadrul de reglementare (de la 27 kW la 100 kW), fiind publicate în consecință mai multe Ordine ANRE.   </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b/>
        </w:rPr>
        <w:t>Promovarea SRE</w:t>
      </w:r>
      <w:r w:rsidRPr="001A3266">
        <w:rPr>
          <w:rFonts w:ascii="Trebuchet MS" w:hAnsi="Trebuchet MS"/>
        </w:rPr>
        <w:t>,</w:t>
      </w:r>
      <w:r w:rsidRPr="001A3266">
        <w:rPr>
          <w:rFonts w:ascii="Trebuchet MS" w:hAnsi="Trebuchet MS"/>
          <w:b/>
        </w:rPr>
        <w:t xml:space="preserve"> prin intermediul</w:t>
      </w:r>
      <w:r w:rsidRPr="001A3266">
        <w:rPr>
          <w:rFonts w:ascii="Trebuchet MS" w:hAnsi="Trebuchet MS"/>
        </w:rPr>
        <w:t xml:space="preserve"> </w:t>
      </w:r>
      <w:r w:rsidRPr="001A3266">
        <w:rPr>
          <w:rFonts w:ascii="Trebuchet MS" w:hAnsi="Trebuchet MS"/>
          <w:b/>
        </w:rPr>
        <w:t>Fondului pentru mediu</w:t>
      </w:r>
      <w:r w:rsidRPr="001A3266">
        <w:rPr>
          <w:rFonts w:ascii="Trebuchet MS" w:hAnsi="Trebuchet MS"/>
        </w:rPr>
        <w:t xml:space="preserve">, a fost continuată prin: </w:t>
      </w:r>
      <w:r w:rsidRPr="001A3266">
        <w:rPr>
          <w:rFonts w:ascii="Trebuchet MS" w:hAnsi="Trebuchet MS"/>
          <w:b/>
        </w:rPr>
        <w:t>(i)</w:t>
      </w:r>
      <w:r w:rsidRPr="001A3266">
        <w:rPr>
          <w:rFonts w:ascii="Trebuchet MS" w:hAnsi="Trebuchet MS"/>
        </w:rPr>
        <w:t xml:space="preserve"> </w:t>
      </w:r>
      <w:r w:rsidRPr="001A3266">
        <w:rPr>
          <w:rFonts w:ascii="Trebuchet MS" w:hAnsi="Trebuchet MS"/>
          <w:i/>
        </w:rPr>
        <w:t>Programul privind instalarea sistemelor de încălzire care utilizează energie regenerabilă, inclusiv înlocuirea sau completarea sistemelor clasice de încălzire (CASA VERDE),</w:t>
      </w:r>
      <w:r w:rsidRPr="001A3266">
        <w:rPr>
          <w:rFonts w:ascii="Trebuchet MS" w:hAnsi="Trebuchet MS"/>
        </w:rPr>
        <w:t xml:space="preserve"> în perioada ianuarie 2018 - decembrie 2020 au fost puse în funcțiune 6.281 de astfel de sisteme; </w:t>
      </w:r>
      <w:r w:rsidRPr="001A3266">
        <w:rPr>
          <w:rFonts w:ascii="Trebuchet MS" w:hAnsi="Trebuchet MS"/>
          <w:b/>
        </w:rPr>
        <w:t>(ii)</w:t>
      </w:r>
      <w:r w:rsidRPr="001A3266">
        <w:rPr>
          <w:rFonts w:ascii="Trebuchet MS" w:hAnsi="Trebuchet MS"/>
        </w:rPr>
        <w:t xml:space="preserve"> </w:t>
      </w:r>
      <w:r w:rsidRPr="001A3266">
        <w:rPr>
          <w:rFonts w:ascii="Trebuchet MS" w:hAnsi="Trebuchet MS"/>
          <w:i/>
        </w:rPr>
        <w:t>Programul privind instalarea de sisteme fotovoltaice pentru producerea de energie electrică, în vederea acoperirii necesarului de consum și livrării surplusului în rețeaua națională</w:t>
      </w:r>
      <w:r w:rsidRPr="001A3266">
        <w:rPr>
          <w:rFonts w:ascii="Trebuchet MS" w:hAnsi="Trebuchet MS"/>
          <w:iCs/>
        </w:rPr>
        <w:t xml:space="preserve">, </w:t>
      </w:r>
      <w:r w:rsidRPr="001A3266">
        <w:rPr>
          <w:rFonts w:ascii="Trebuchet MS" w:hAnsi="Trebuchet MS"/>
          <w:i/>
        </w:rPr>
        <w:t>pentru regiunea București - Ilfov</w:t>
      </w:r>
      <w:r w:rsidRPr="001A3266">
        <w:rPr>
          <w:rFonts w:ascii="Trebuchet MS" w:hAnsi="Trebuchet MS"/>
        </w:rPr>
        <w:t xml:space="preserve">, au fost depuse 1.295 contracte de finanțare, cu o valoare a finanțării de 32,5 mil. lei  credite de angajament; </w:t>
      </w:r>
      <w:r w:rsidRPr="001A3266">
        <w:rPr>
          <w:rFonts w:ascii="Trebuchet MS" w:hAnsi="Trebuchet MS"/>
          <w:b/>
        </w:rPr>
        <w:t>(iii)</w:t>
      </w:r>
      <w:r w:rsidRPr="001A3266">
        <w:rPr>
          <w:rFonts w:ascii="Trebuchet MS" w:hAnsi="Trebuchet MS"/>
        </w:rPr>
        <w:t xml:space="preserve"> Programul </w:t>
      </w:r>
      <w:r w:rsidRPr="001A3266">
        <w:rPr>
          <w:rFonts w:ascii="Trebuchet MS" w:hAnsi="Trebuchet MS"/>
          <w:i/>
        </w:rPr>
        <w:t>Sisteme fotovoltaice pentru gospodării izolate – beneficiari persoane fizice</w:t>
      </w:r>
      <w:r w:rsidRPr="001A3266">
        <w:rPr>
          <w:rFonts w:ascii="Trebuchet MS" w:hAnsi="Trebuchet MS"/>
        </w:rPr>
        <w:t xml:space="preserve"> urmărește creșterea eficienței energetice, îmbunătățirea calității aerului și reducerea emisiilor de gaze cu efect de seră prin producerea de energie electrică din surse regenerabile la locuințele situate la cel puțin 2 km față de rețeaua națională de distribuție a energiei electrice și prin reducerea utilizării combustibililor convenționali. Până la sfârșitul lunii decembrie 2020, în cadrul programului, s-au încheiat 54 de contracte pentru 879 sisteme de panouri fotovoltaice, cu o valoare a finanțării de 40 mil. lei credite de angajament. </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Și prin intermediul POR se promovează utilizarea SRE. Prin </w:t>
      </w:r>
      <w:r w:rsidRPr="001A3266">
        <w:rPr>
          <w:rFonts w:ascii="Trebuchet MS" w:hAnsi="Trebuchet MS"/>
          <w:i/>
        </w:rPr>
        <w:t>Programul privind instalarea de sisteme fotovoltaice pentru producerea de energie electrică, în vederea acoperirii necesarului de consum și livrării surplusului în rețeaua națională,</w:t>
      </w:r>
      <w:r w:rsidRPr="001A3266">
        <w:rPr>
          <w:rFonts w:ascii="Trebuchet MS" w:hAnsi="Trebuchet MS"/>
        </w:rPr>
        <w:t xml:space="preserve"> </w:t>
      </w:r>
      <w:r w:rsidRPr="001A3266">
        <w:rPr>
          <w:rFonts w:ascii="Trebuchet MS" w:hAnsi="Trebuchet MS"/>
          <w:i/>
        </w:rPr>
        <w:t>pentru cele 7 regiuni de dezvoltare ale României</w:t>
      </w:r>
      <w:r w:rsidRPr="001A3266">
        <w:rPr>
          <w:rFonts w:ascii="Trebuchet MS" w:hAnsi="Trebuchet MS"/>
        </w:rPr>
        <w:t xml:space="preserve">, se preconizează finanțarea a 11.344 contracte, cu o valoare eligibilă de 109,59 mil. euro (din care FEDR 93,15  mil. euro). Până la data de 31 martie 2021, valoarea plăților efectuate de AM POR era de 2,16 mil. euro. </w:t>
      </w:r>
    </w:p>
    <w:p w:rsidR="00A764D7" w:rsidRPr="001A3266" w:rsidRDefault="00A764D7" w:rsidP="00A764D7">
      <w:pPr>
        <w:widowControl w:val="0"/>
        <w:tabs>
          <w:tab w:val="left" w:pos="10490"/>
        </w:tabs>
        <w:spacing w:before="120" w:after="120"/>
        <w:jc w:val="both"/>
        <w:rPr>
          <w:rFonts w:ascii="Trebuchet MS" w:hAnsi="Trebuchet MS"/>
          <w:spacing w:val="-4"/>
          <w:sz w:val="12"/>
          <w:szCs w:val="12"/>
        </w:rPr>
      </w:pPr>
    </w:p>
    <w:p w:rsidR="00A764D7" w:rsidRPr="001A3266" w:rsidRDefault="00A764D7" w:rsidP="00A764D7">
      <w:pPr>
        <w:widowControl w:val="0"/>
        <w:tabs>
          <w:tab w:val="left" w:pos="10490"/>
        </w:tabs>
        <w:spacing w:before="120" w:after="120"/>
        <w:jc w:val="both"/>
        <w:rPr>
          <w:rStyle w:val="Hyperlink"/>
          <w:rFonts w:ascii="Trebuchet MS" w:hAnsi="Trebuchet MS"/>
          <w:b/>
          <w:i/>
          <w:u w:val="none"/>
        </w:rPr>
      </w:pPr>
      <w:r w:rsidRPr="001A3266">
        <w:rPr>
          <w:rStyle w:val="Hyperlink"/>
          <w:rFonts w:ascii="Trebuchet MS" w:hAnsi="Trebuchet MS"/>
          <w:b/>
          <w:i/>
          <w:u w:val="none"/>
        </w:rPr>
        <w:t>Încurajarea producției de energie din resurse regenerabile mai puțin exploatate</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Investiții pentru sprijinirea producției de energie din resurse regenerabile mai puțin exploatate (biomasă, biogaz, geotermal) se realizează și cu finanțare din FESI, prin POIM, OS 6.1. În acest scop, a fost lansat apelul de proiecte pentru sectorul Producție, la data de 17 iulie 2017 și prelungit până la data de 31 decembrie 2019, fiind astfel depuse 45 proiecte în valoare de 218,43  mil. euro, din care au fost contractate 7 proiecte în valoare totală de 38,46 mil</w:t>
      </w:r>
      <w:r w:rsidR="00C6541D">
        <w:rPr>
          <w:rFonts w:ascii="Trebuchet MS" w:hAnsi="Trebuchet MS"/>
        </w:rPr>
        <w:t>.</w:t>
      </w:r>
      <w:r w:rsidRPr="001A3266">
        <w:rPr>
          <w:rFonts w:ascii="Trebuchet MS" w:hAnsi="Trebuchet MS"/>
        </w:rPr>
        <w:t xml:space="preserve"> euro. Apelul de proiecte pentru sectorul </w:t>
      </w:r>
      <w:r w:rsidRPr="001A3266">
        <w:rPr>
          <w:rFonts w:ascii="Trebuchet MS" w:hAnsi="Trebuchet MS"/>
          <w:i/>
        </w:rPr>
        <w:t>Distribuție</w:t>
      </w:r>
      <w:r w:rsidRPr="001A3266">
        <w:rPr>
          <w:rFonts w:ascii="Trebuchet MS" w:hAnsi="Trebuchet MS"/>
        </w:rPr>
        <w:t xml:space="preserve"> a fost lansat în data de 3 ianuarie 2018 și prelungit până la data de 31 decembrie 2020, fiind astfel depuse 17 proiecte în valoare de 53,09 mil. euro, din care au fost contractate 4 proiecte în valoare de 12,19 mil</w:t>
      </w:r>
      <w:r w:rsidR="00C6541D">
        <w:rPr>
          <w:rFonts w:ascii="Trebuchet MS" w:hAnsi="Trebuchet MS"/>
        </w:rPr>
        <w:t>.</w:t>
      </w:r>
      <w:r w:rsidRPr="001A3266">
        <w:rPr>
          <w:rFonts w:ascii="Trebuchet MS" w:hAnsi="Trebuchet MS"/>
        </w:rPr>
        <w:t xml:space="preserve"> euro. O măsură de sprijinire a sectorului energie a fost promovarea schemelor de ajutor de stat pentru OS 6.1. (HG nr. 1037/2020 pentru aprobarea </w:t>
      </w:r>
      <w:r w:rsidRPr="001A3266">
        <w:rPr>
          <w:rFonts w:ascii="Trebuchet MS" w:hAnsi="Trebuchet MS"/>
          <w:i/>
        </w:rPr>
        <w:t>Schemei de ajutor de stat privind sprijinirea investițiilor destinate promovării producției și distribuției de energie termică în sistem centralizat, din surse regenerabile mai puțin exploatate, respectiv biomasă, biogaz, energie geotermală</w:t>
      </w:r>
      <w:r w:rsidRPr="001A3266">
        <w:rPr>
          <w:rFonts w:ascii="Trebuchet MS" w:hAnsi="Trebuchet MS"/>
        </w:rPr>
        <w:t>).</w:t>
      </w:r>
    </w:p>
    <w:p w:rsidR="0091785F" w:rsidRPr="007C4850" w:rsidRDefault="0091785F" w:rsidP="00A764D7">
      <w:pPr>
        <w:widowControl w:val="0"/>
        <w:tabs>
          <w:tab w:val="left" w:pos="10490"/>
        </w:tabs>
        <w:spacing w:before="120" w:after="120"/>
        <w:jc w:val="both"/>
        <w:rPr>
          <w:rStyle w:val="Hyperlink"/>
          <w:rFonts w:ascii="Trebuchet MS" w:hAnsi="Trebuchet MS"/>
          <w:color w:val="auto"/>
          <w:sz w:val="12"/>
          <w:szCs w:val="12"/>
          <w:u w:val="none"/>
        </w:rPr>
      </w:pPr>
    </w:p>
    <w:p w:rsidR="00A764D7" w:rsidRPr="001A3266" w:rsidRDefault="00A764D7" w:rsidP="00A764D7">
      <w:pPr>
        <w:widowControl w:val="0"/>
        <w:tabs>
          <w:tab w:val="left" w:pos="10490"/>
        </w:tabs>
        <w:spacing w:before="120" w:after="120"/>
        <w:jc w:val="both"/>
        <w:rPr>
          <w:rStyle w:val="Hyperlink"/>
          <w:rFonts w:ascii="Trebuchet MS" w:hAnsi="Trebuchet MS"/>
          <w:b/>
          <w:i/>
          <w:u w:val="none"/>
        </w:rPr>
      </w:pPr>
      <w:r w:rsidRPr="001A3266">
        <w:rPr>
          <w:rStyle w:val="Hyperlink"/>
          <w:rFonts w:ascii="Trebuchet MS" w:hAnsi="Trebuchet MS"/>
          <w:b/>
          <w:i/>
          <w:u w:val="none"/>
        </w:rPr>
        <w:t>Promovarea cogenerării de înaltă eficiență</w:t>
      </w:r>
    </w:p>
    <w:p w:rsidR="00A764D7" w:rsidRPr="001A3266" w:rsidRDefault="00A764D7" w:rsidP="00A764D7">
      <w:pPr>
        <w:widowControl w:val="0"/>
        <w:tabs>
          <w:tab w:val="left" w:pos="10490"/>
        </w:tabs>
        <w:spacing w:before="120" w:after="120"/>
        <w:jc w:val="both"/>
        <w:rPr>
          <w:rFonts w:ascii="Trebuchet MS" w:hAnsi="Trebuchet MS"/>
          <w:iCs/>
        </w:rPr>
      </w:pPr>
      <w:r w:rsidRPr="001A3266">
        <w:rPr>
          <w:rFonts w:ascii="Trebuchet MS" w:hAnsi="Trebuchet MS"/>
        </w:rPr>
        <w:t xml:space="preserve">În vederea creșterii eficienței energetice, prin </w:t>
      </w:r>
      <w:r w:rsidRPr="001A3266">
        <w:rPr>
          <w:rFonts w:ascii="Trebuchet MS" w:hAnsi="Trebuchet MS"/>
          <w:bCs/>
          <w:iCs/>
        </w:rPr>
        <w:t>aplicarea schemei de ajutor de stat pentru</w:t>
      </w:r>
      <w:r w:rsidRPr="001A3266">
        <w:rPr>
          <w:rFonts w:ascii="Trebuchet MS" w:hAnsi="Trebuchet MS"/>
          <w:b/>
          <w:bCs/>
          <w:iCs/>
        </w:rPr>
        <w:t xml:space="preserve"> promovarea cogenerării de înaltă eficiență</w:t>
      </w:r>
      <w:r w:rsidRPr="001A3266">
        <w:rPr>
          <w:rFonts w:ascii="Trebuchet MS" w:hAnsi="Trebuchet MS"/>
          <w:iCs/>
        </w:rPr>
        <w:t xml:space="preserve">, </w:t>
      </w:r>
      <w:r w:rsidRPr="001A3266">
        <w:rPr>
          <w:rFonts w:ascii="Trebuchet MS" w:hAnsi="Trebuchet MS"/>
        </w:rPr>
        <w:t xml:space="preserve">în perioada ianuarie-noiembrie 2020 au fost acordate ca bonus 629 mil. lei și au beneficiat </w:t>
      </w:r>
      <w:r w:rsidRPr="001A3266">
        <w:rPr>
          <w:rFonts w:ascii="Trebuchet MS" w:hAnsi="Trebuchet MS"/>
          <w:iCs/>
        </w:rPr>
        <w:t xml:space="preserve">de schema de sprijin </w:t>
      </w:r>
      <w:r w:rsidRPr="001A3266">
        <w:rPr>
          <w:rFonts w:ascii="Trebuchet MS" w:hAnsi="Trebuchet MS"/>
        </w:rPr>
        <w:t>32</w:t>
      </w:r>
      <w:r w:rsidRPr="001A3266">
        <w:rPr>
          <w:rFonts w:ascii="Trebuchet MS" w:hAnsi="Trebuchet MS"/>
          <w:iCs/>
        </w:rPr>
        <w:t xml:space="preserve"> de operatori.</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b/>
        </w:rPr>
        <w:t xml:space="preserve">sprijinirea investițiilor în instalațiile și echipamentele care conduc la economii de </w:t>
      </w:r>
      <w:r w:rsidRPr="001A3266">
        <w:rPr>
          <w:rFonts w:ascii="Trebuchet MS" w:hAnsi="Trebuchet MS"/>
          <w:b/>
        </w:rPr>
        <w:lastRenderedPageBreak/>
        <w:t>energie</w:t>
      </w:r>
      <w:r w:rsidRPr="001A3266">
        <w:rPr>
          <w:rFonts w:ascii="Trebuchet MS" w:hAnsi="Trebuchet MS"/>
        </w:rPr>
        <w:t xml:space="preserve"> </w:t>
      </w:r>
      <w:r w:rsidRPr="001A3266">
        <w:rPr>
          <w:rFonts w:ascii="Trebuchet MS" w:hAnsi="Trebuchet MS"/>
          <w:b/>
        </w:rPr>
        <w:t>în întreprinderile din industrie</w:t>
      </w:r>
      <w:r w:rsidRPr="001A3266">
        <w:rPr>
          <w:rFonts w:ascii="Trebuchet MS" w:hAnsi="Trebuchet MS"/>
        </w:rPr>
        <w:t xml:space="preserve">, SNGN ROMGAZ SA intenționează să realizeze o centrală electrică, cu ciclu combinat gaze - abur, în </w:t>
      </w:r>
      <w:proofErr w:type="spellStart"/>
      <w:r w:rsidRPr="001A3266">
        <w:rPr>
          <w:rFonts w:ascii="Trebuchet MS" w:hAnsi="Trebuchet MS"/>
        </w:rPr>
        <w:t>condensație</w:t>
      </w:r>
      <w:proofErr w:type="spellEnd"/>
      <w:r w:rsidRPr="001A3266">
        <w:rPr>
          <w:rFonts w:ascii="Trebuchet MS" w:hAnsi="Trebuchet MS"/>
        </w:rPr>
        <w:t xml:space="preserve">, cu capacitatea de 400 MW și funcționare pe gaze naturale, la Mintia, jud. Hunedoara (studii de prefezabilitate și fezabilitate realizate) și va finaliza investiția sa la CTE Iernut până la  sfârșitul </w:t>
      </w:r>
      <w:proofErr w:type="spellStart"/>
      <w:r w:rsidRPr="001A3266">
        <w:rPr>
          <w:rFonts w:ascii="Trebuchet MS" w:hAnsi="Trebuchet MS"/>
        </w:rPr>
        <w:t>trim</w:t>
      </w:r>
      <w:proofErr w:type="spellEnd"/>
      <w:r w:rsidRPr="001A3266">
        <w:rPr>
          <w:rFonts w:ascii="Trebuchet MS" w:hAnsi="Trebuchet MS"/>
        </w:rPr>
        <w:t>. II/2021 (termen de finalizare modificat în contextul impactului pandemiei COVID-19 asupra investiției).</w:t>
      </w:r>
    </w:p>
    <w:p w:rsidR="00A764D7" w:rsidRPr="001A3266" w:rsidRDefault="00A764D7" w:rsidP="00A764D7">
      <w:pPr>
        <w:widowControl w:val="0"/>
        <w:tabs>
          <w:tab w:val="left" w:pos="10490"/>
        </w:tabs>
        <w:spacing w:before="120" w:after="120"/>
        <w:jc w:val="both"/>
        <w:rPr>
          <w:rFonts w:ascii="Trebuchet MS" w:hAnsi="Trebuchet MS"/>
          <w:sz w:val="12"/>
          <w:szCs w:val="12"/>
        </w:rPr>
      </w:pPr>
    </w:p>
    <w:p w:rsidR="00A764D7" w:rsidRPr="001A3266" w:rsidRDefault="00A764D7" w:rsidP="00A764D7">
      <w:pPr>
        <w:widowControl w:val="0"/>
        <w:tabs>
          <w:tab w:val="left" w:pos="10490"/>
        </w:tabs>
        <w:spacing w:before="120" w:after="120"/>
        <w:jc w:val="both"/>
        <w:rPr>
          <w:rStyle w:val="Hyperlink"/>
          <w:rFonts w:ascii="Trebuchet MS" w:hAnsi="Trebuchet MS"/>
          <w:b/>
          <w:i/>
          <w:u w:val="none"/>
        </w:rPr>
      </w:pPr>
      <w:r w:rsidRPr="001A3266">
        <w:rPr>
          <w:rStyle w:val="Hyperlink"/>
          <w:rFonts w:ascii="Trebuchet MS" w:hAnsi="Trebuchet MS"/>
          <w:b/>
          <w:i/>
          <w:u w:val="none"/>
        </w:rPr>
        <w:t>Modernizarea sistemelor de alimentare centralizată cu energie termică</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Pentru continuarea </w:t>
      </w:r>
      <w:r w:rsidRPr="001A3266">
        <w:rPr>
          <w:rFonts w:ascii="Trebuchet MS" w:hAnsi="Trebuchet MS"/>
          <w:b/>
        </w:rPr>
        <w:t>modernizării și înființării de sisteme de alimentare centralizată cu energie termică</w:t>
      </w:r>
      <w:r w:rsidRPr="001A3266">
        <w:rPr>
          <w:rFonts w:ascii="Trebuchet MS" w:hAnsi="Trebuchet MS"/>
        </w:rPr>
        <w:t xml:space="preserve">, prin </w:t>
      </w:r>
      <w:r w:rsidRPr="001A3266">
        <w:rPr>
          <w:rFonts w:ascii="Trebuchet MS" w:hAnsi="Trebuchet MS"/>
          <w:i/>
        </w:rPr>
        <w:t xml:space="preserve">OUG nr. 53/2019 </w:t>
      </w:r>
      <w:r w:rsidRPr="001A3266">
        <w:rPr>
          <w:rFonts w:ascii="Trebuchet MS" w:hAnsi="Trebuchet MS"/>
        </w:rPr>
        <w:t xml:space="preserve">a fost aprobat </w:t>
      </w:r>
      <w:r w:rsidRPr="001A3266">
        <w:rPr>
          <w:rFonts w:ascii="Trebuchet MS" w:hAnsi="Trebuchet MS"/>
          <w:b/>
          <w:i/>
        </w:rPr>
        <w:t>Programul Termoficare</w:t>
      </w:r>
      <w:r w:rsidRPr="001A3266">
        <w:rPr>
          <w:rFonts w:ascii="Trebuchet MS" w:hAnsi="Trebuchet MS"/>
        </w:rPr>
        <w:t xml:space="preserve">, program ce se implementează în perioada 2019-2027 și căruia i-au fost alocați 400 mil. lei de la </w:t>
      </w:r>
      <w:r w:rsidRPr="001A3266">
        <w:rPr>
          <w:rFonts w:ascii="Trebuchet MS" w:hAnsi="Trebuchet MS"/>
          <w:i/>
        </w:rPr>
        <w:t>Fondul pentru mediu</w:t>
      </w:r>
      <w:r w:rsidRPr="001A3266">
        <w:rPr>
          <w:rFonts w:ascii="Trebuchet MS" w:hAnsi="Trebuchet MS"/>
        </w:rPr>
        <w:t xml:space="preserve">, pentru toată perioada de implementare. Suplimentar, pentru anul 2020, conform prevederilor Legii bugetului de stat nr. 15/2021 sunt aprobate credite de angajament în valoare de 170 mil. lei și credite bugetare în valoare de 40 mil. lei. Acest program multianual vizează, în principal, asigurarea continuării lucrărilor de modernizare a sistemelor de alimentare centralizată cu energie termică, pe următoarele componente funcționale: unitatea (unitățile) de producție agent termic; rețeaua de transport agent termic primar (apă fierbinte); stațiile termice sau modulele termice la nivel de imobil, acolo unde se justifică economic; rețeaua de distribuție a apei calde și a agentului termic de încălzire. De asemenea, se va finanța și înființarea sistemelor de alimentare centralizată cu energie termică a localităților. Beneficiarii programului sunt unitățile administrativ-teritoriale (UAT). În anul 2020, au fost decontate de către UAT-urile beneficiare 37,79 mil. lei din fondurile alocate de la bugetul de stat, prin bugetul MDLPA (pentru 13 proiecte, din care 10 au fost finalizate) și 9,58 mil. lei din fondurile transferate de la bugetul </w:t>
      </w:r>
      <w:r w:rsidRPr="001A3266">
        <w:rPr>
          <w:rFonts w:ascii="Trebuchet MS" w:hAnsi="Trebuchet MS"/>
          <w:i/>
        </w:rPr>
        <w:t>Fondului pentru mediu</w:t>
      </w:r>
      <w:r w:rsidRPr="001A3266">
        <w:rPr>
          <w:rFonts w:ascii="Trebuchet MS" w:hAnsi="Trebuchet MS"/>
        </w:rPr>
        <w:t xml:space="preserve"> (pentru 2 proiecte).</w:t>
      </w:r>
      <w:r w:rsidRPr="001A3266">
        <w:t xml:space="preserve"> </w:t>
      </w:r>
      <w:r w:rsidRPr="001A3266">
        <w:rPr>
          <w:rFonts w:ascii="Trebuchet MS" w:hAnsi="Trebuchet MS"/>
        </w:rPr>
        <w:t>Au fost încheiate 35 contracte de finanțare multianuale pentru 12 unități administrativ teritoriale beneficiare.</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În conformitate cu prevederile art. I alin. (32) din OUG nr. 53/2019, ANRE verifică </w:t>
      </w:r>
      <w:proofErr w:type="spellStart"/>
      <w:r w:rsidRPr="001A3266">
        <w:rPr>
          <w:rFonts w:ascii="Trebuchet MS" w:hAnsi="Trebuchet MS"/>
        </w:rPr>
        <w:t>documentaţia</w:t>
      </w:r>
      <w:proofErr w:type="spellEnd"/>
      <w:r w:rsidRPr="001A3266">
        <w:rPr>
          <w:rFonts w:ascii="Trebuchet MS" w:hAnsi="Trebuchet MS"/>
        </w:rPr>
        <w:t xml:space="preserve"> tehnică a proiectului </w:t>
      </w:r>
      <w:proofErr w:type="spellStart"/>
      <w:r w:rsidRPr="001A3266">
        <w:rPr>
          <w:rFonts w:ascii="Trebuchet MS" w:hAnsi="Trebuchet MS"/>
        </w:rPr>
        <w:t>investiţional</w:t>
      </w:r>
      <w:proofErr w:type="spellEnd"/>
      <w:r w:rsidRPr="001A3266">
        <w:rPr>
          <w:rFonts w:ascii="Trebuchet MS" w:hAnsi="Trebuchet MS"/>
        </w:rPr>
        <w:t xml:space="preserve">, înaintată de către UAT </w:t>
      </w:r>
      <w:proofErr w:type="spellStart"/>
      <w:r w:rsidRPr="001A3266">
        <w:rPr>
          <w:rFonts w:ascii="Trebuchet MS" w:hAnsi="Trebuchet MS"/>
        </w:rPr>
        <w:t>şi</w:t>
      </w:r>
      <w:proofErr w:type="spellEnd"/>
      <w:r w:rsidRPr="001A3266">
        <w:rPr>
          <w:rFonts w:ascii="Trebuchet MS" w:hAnsi="Trebuchet MS"/>
        </w:rPr>
        <w:t xml:space="preserve"> emite în favoarea UAT un aviz tehnic privind </w:t>
      </w:r>
      <w:proofErr w:type="spellStart"/>
      <w:r w:rsidRPr="001A3266">
        <w:rPr>
          <w:rFonts w:ascii="Trebuchet MS" w:hAnsi="Trebuchet MS"/>
        </w:rPr>
        <w:t>eficienţa</w:t>
      </w:r>
      <w:proofErr w:type="spellEnd"/>
      <w:r w:rsidRPr="001A3266">
        <w:rPr>
          <w:rFonts w:ascii="Trebuchet MS" w:hAnsi="Trebuchet MS"/>
        </w:rPr>
        <w:t xml:space="preserve"> energetică a proiectului, aviz care include economia de energie primară </w:t>
      </w:r>
      <w:proofErr w:type="spellStart"/>
      <w:r w:rsidRPr="001A3266">
        <w:rPr>
          <w:rFonts w:ascii="Trebuchet MS" w:hAnsi="Trebuchet MS"/>
        </w:rPr>
        <w:t>şi</w:t>
      </w:r>
      <w:proofErr w:type="spellEnd"/>
      <w:r w:rsidRPr="001A3266">
        <w:rPr>
          <w:rFonts w:ascii="Trebuchet MS" w:hAnsi="Trebuchet MS"/>
        </w:rPr>
        <w:t xml:space="preserve"> reducerea corespunzătoare a emisiilor de gaze cu efect de seră estimate a fi </w:t>
      </w:r>
      <w:proofErr w:type="spellStart"/>
      <w:r w:rsidRPr="001A3266">
        <w:rPr>
          <w:rFonts w:ascii="Trebuchet MS" w:hAnsi="Trebuchet MS"/>
        </w:rPr>
        <w:t>obţinute</w:t>
      </w:r>
      <w:proofErr w:type="spellEnd"/>
      <w:r w:rsidRPr="001A3266">
        <w:rPr>
          <w:rFonts w:ascii="Trebuchet MS" w:hAnsi="Trebuchet MS"/>
        </w:rPr>
        <w:t xml:space="preserve"> prin implementarea proiectului, în </w:t>
      </w:r>
      <w:proofErr w:type="spellStart"/>
      <w:r w:rsidRPr="001A3266">
        <w:rPr>
          <w:rFonts w:ascii="Trebuchet MS" w:hAnsi="Trebuchet MS"/>
        </w:rPr>
        <w:t>condiţiile</w:t>
      </w:r>
      <w:proofErr w:type="spellEnd"/>
      <w:r w:rsidRPr="001A3266">
        <w:rPr>
          <w:rFonts w:ascii="Trebuchet MS" w:hAnsi="Trebuchet MS"/>
        </w:rPr>
        <w:t xml:space="preserve"> stabilite prin </w:t>
      </w:r>
      <w:r w:rsidRPr="001A3266">
        <w:rPr>
          <w:rFonts w:ascii="Trebuchet MS" w:hAnsi="Trebuchet MS"/>
          <w:i/>
        </w:rPr>
        <w:t>Regulamentul de emitere a avizelor tehnice privind eficiența energetică în cadrul Programului Termoficare</w:t>
      </w:r>
      <w:r w:rsidRPr="001A3266">
        <w:rPr>
          <w:rFonts w:ascii="Trebuchet MS" w:hAnsi="Trebuchet MS"/>
        </w:rPr>
        <w:t xml:space="preserve">, aprobat prin Ordinul </w:t>
      </w:r>
      <w:proofErr w:type="spellStart"/>
      <w:r w:rsidRPr="001A3266">
        <w:rPr>
          <w:rFonts w:ascii="Trebuchet MS" w:hAnsi="Trebuchet MS"/>
        </w:rPr>
        <w:t>preşedintelui</w:t>
      </w:r>
      <w:proofErr w:type="spellEnd"/>
      <w:r w:rsidRPr="001A3266">
        <w:rPr>
          <w:rFonts w:ascii="Trebuchet MS" w:hAnsi="Trebuchet MS"/>
        </w:rPr>
        <w:t xml:space="preserve"> ANRE nr. 13/2020. </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De</w:t>
      </w:r>
      <w:r w:rsidR="00EC0957">
        <w:rPr>
          <w:rFonts w:ascii="Trebuchet MS" w:hAnsi="Trebuchet MS"/>
        </w:rPr>
        <w:t xml:space="preserve"> </w:t>
      </w:r>
      <w:r w:rsidRPr="001A3266">
        <w:rPr>
          <w:rFonts w:ascii="Trebuchet MS" w:hAnsi="Trebuchet MS"/>
        </w:rPr>
        <w:t xml:space="preserve">asemenea prin prevederile Ordinului nr. 193/2019, precum </w:t>
      </w:r>
      <w:r w:rsidR="007C4850">
        <w:rPr>
          <w:rFonts w:ascii="Trebuchet MS" w:hAnsi="Trebuchet MS"/>
        </w:rPr>
        <w:t>ș</w:t>
      </w:r>
      <w:r w:rsidRPr="001A3266">
        <w:rPr>
          <w:rFonts w:ascii="Trebuchet MS" w:hAnsi="Trebuchet MS"/>
        </w:rPr>
        <w:t>i ale Ordinului nr. 3/2021, de modificare a Ordinului nr. 193/2019, ANRE</w:t>
      </w:r>
      <w:r w:rsidR="00814CDB">
        <w:rPr>
          <w:rFonts w:ascii="Trebuchet MS" w:hAnsi="Trebuchet MS"/>
        </w:rPr>
        <w:t>,</w:t>
      </w:r>
      <w:r w:rsidRPr="001A3266">
        <w:rPr>
          <w:rFonts w:ascii="Trebuchet MS" w:hAnsi="Trebuchet MS"/>
        </w:rPr>
        <w:t xml:space="preserve"> prin Direc</w:t>
      </w:r>
      <w:r w:rsidR="00EC0957">
        <w:rPr>
          <w:rFonts w:ascii="Trebuchet MS" w:hAnsi="Trebuchet MS"/>
        </w:rPr>
        <w:t>ț</w:t>
      </w:r>
      <w:r w:rsidRPr="001A3266">
        <w:rPr>
          <w:rFonts w:ascii="Trebuchet MS" w:hAnsi="Trebuchet MS"/>
        </w:rPr>
        <w:t>ia de Energie Termic</w:t>
      </w:r>
      <w:r w:rsidR="00EC0957">
        <w:rPr>
          <w:rFonts w:ascii="Trebuchet MS" w:hAnsi="Trebuchet MS"/>
        </w:rPr>
        <w:t>ă</w:t>
      </w:r>
      <w:r w:rsidRPr="001A3266">
        <w:rPr>
          <w:rFonts w:ascii="Trebuchet MS" w:hAnsi="Trebuchet MS"/>
        </w:rPr>
        <w:t xml:space="preserve"> (DET), monitorizează serviciul public de alimentare cu energie termică în sistem centralizat și a sistemelor de încălzire </w:t>
      </w:r>
      <w:proofErr w:type="spellStart"/>
      <w:r w:rsidRPr="001A3266">
        <w:rPr>
          <w:rFonts w:ascii="Trebuchet MS" w:hAnsi="Trebuchet MS"/>
        </w:rPr>
        <w:t>şi</w:t>
      </w:r>
      <w:proofErr w:type="spellEnd"/>
      <w:r w:rsidRPr="001A3266">
        <w:rPr>
          <w:rFonts w:ascii="Trebuchet MS" w:hAnsi="Trebuchet MS"/>
        </w:rPr>
        <w:t>/sau răcire urbană, pe baza unei metodol</w:t>
      </w:r>
      <w:r w:rsidR="00814CDB">
        <w:rPr>
          <w:rFonts w:ascii="Trebuchet MS" w:hAnsi="Trebuchet MS"/>
        </w:rPr>
        <w:t>o</w:t>
      </w:r>
      <w:r w:rsidRPr="001A3266">
        <w:rPr>
          <w:rFonts w:ascii="Trebuchet MS" w:hAnsi="Trebuchet MS"/>
        </w:rPr>
        <w:t>gii stabilite prin aceste ordine.</w:t>
      </w:r>
    </w:p>
    <w:p w:rsidR="00A764D7" w:rsidRPr="001A3266" w:rsidRDefault="00A764D7" w:rsidP="00A764D7">
      <w:pPr>
        <w:widowControl w:val="0"/>
        <w:tabs>
          <w:tab w:val="left" w:pos="10490"/>
        </w:tabs>
        <w:spacing w:before="120" w:after="120"/>
        <w:jc w:val="both"/>
        <w:rPr>
          <w:rFonts w:ascii="Trebuchet MS" w:hAnsi="Trebuchet MS"/>
          <w:sz w:val="12"/>
          <w:szCs w:val="12"/>
        </w:rPr>
      </w:pPr>
    </w:p>
    <w:p w:rsidR="00A764D7" w:rsidRPr="001A3266" w:rsidRDefault="00A764D7" w:rsidP="00A764D7">
      <w:pPr>
        <w:widowControl w:val="0"/>
        <w:tabs>
          <w:tab w:val="left" w:pos="10490"/>
        </w:tabs>
        <w:spacing w:before="120" w:after="120"/>
        <w:jc w:val="both"/>
        <w:rPr>
          <w:rStyle w:val="Hyperlink"/>
          <w:rFonts w:ascii="Trebuchet MS" w:hAnsi="Trebuchet MS"/>
          <w:b/>
          <w:i/>
          <w:u w:val="none"/>
        </w:rPr>
      </w:pPr>
      <w:r w:rsidRPr="001A3266">
        <w:rPr>
          <w:rStyle w:val="Hyperlink"/>
          <w:rFonts w:ascii="Trebuchet MS" w:hAnsi="Trebuchet MS"/>
          <w:b/>
          <w:i/>
          <w:u w:val="none"/>
        </w:rPr>
        <w:t>Creșterea eficienței energetice în clădiri rezidențiale, clădiri publice și sistemele de iluminat public</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În cadrul POR 2014-2020 este implementat un pachet de măsuri care vizează </w:t>
      </w:r>
      <w:r w:rsidRPr="001A3266">
        <w:rPr>
          <w:rFonts w:ascii="Trebuchet MS" w:hAnsi="Trebuchet MS"/>
          <w:b/>
        </w:rPr>
        <w:t>creșterea eficienței energetice a clădirilor rezidențiale și publice și a sistemelor de iluminat public</w:t>
      </w:r>
      <w:r w:rsidRPr="001A3266">
        <w:rPr>
          <w:rFonts w:ascii="Trebuchet MS" w:hAnsi="Trebuchet MS"/>
        </w:rPr>
        <w:t>, cu o alocare din FEDR și de la bugetul de stat, pentru întreaga perioadă, de 927,18 mil. euro.</w:t>
      </w:r>
      <w:r w:rsidRPr="001A3266" w:rsidDel="00626155">
        <w:rPr>
          <w:rFonts w:ascii="Trebuchet MS" w:hAnsi="Trebuchet MS"/>
        </w:rPr>
        <w:t xml:space="preserve"> </w:t>
      </w:r>
      <w:r w:rsidRPr="001A3266">
        <w:rPr>
          <w:rFonts w:ascii="Trebuchet MS" w:hAnsi="Trebuchet MS"/>
        </w:rPr>
        <w:t xml:space="preserve">Până la data de 31 martie 2021, au fost depuse 1.523 proiecte, cu o valoare nerambursabilă de 1,87 mld. euro. Au fost contractate 804 proiecte, cu o valoare eligibilă de 1,21 mld. </w:t>
      </w:r>
      <w:r w:rsidR="00452EC6">
        <w:rPr>
          <w:rFonts w:ascii="Trebuchet MS" w:hAnsi="Trebuchet MS"/>
        </w:rPr>
        <w:t>euro</w:t>
      </w:r>
      <w:r w:rsidRPr="001A3266">
        <w:rPr>
          <w:rFonts w:ascii="Trebuchet MS" w:hAnsi="Trebuchet MS"/>
        </w:rPr>
        <w:t>, pentru care au fost rambursate cheltuieli totale în valoare de 265,49 mil. euro.</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Prin </w:t>
      </w:r>
      <w:r w:rsidRPr="001A3266">
        <w:rPr>
          <w:rFonts w:ascii="Trebuchet MS" w:hAnsi="Trebuchet MS"/>
          <w:i/>
        </w:rPr>
        <w:t>Fondul pentru mediu</w:t>
      </w:r>
      <w:r w:rsidRPr="001A3266">
        <w:rPr>
          <w:rFonts w:ascii="Trebuchet MS" w:hAnsi="Trebuchet MS"/>
        </w:rPr>
        <w:t xml:space="preserve"> (din sumele rezultate în urma licitării certificatelor de emisii GES) se finanțează: </w:t>
      </w:r>
      <w:r w:rsidRPr="001A3266">
        <w:rPr>
          <w:rFonts w:ascii="Trebuchet MS" w:hAnsi="Trebuchet MS"/>
          <w:b/>
        </w:rPr>
        <w:t>(i)</w:t>
      </w:r>
      <w:r w:rsidRPr="001A3266">
        <w:rPr>
          <w:rFonts w:ascii="Trebuchet MS" w:hAnsi="Trebuchet MS"/>
        </w:rPr>
        <w:t xml:space="preserve"> </w:t>
      </w:r>
      <w:r w:rsidRPr="001A3266">
        <w:rPr>
          <w:rFonts w:ascii="Trebuchet MS" w:hAnsi="Trebuchet MS"/>
          <w:i/>
        </w:rPr>
        <w:t>Programul privind iluminatul public stradal (lămpi cu LED),</w:t>
      </w:r>
      <w:r w:rsidRPr="001A3266">
        <w:rPr>
          <w:rFonts w:ascii="Trebuchet MS" w:hAnsi="Trebuchet MS"/>
        </w:rPr>
        <w:t xml:space="preserve"> care vizează modernizarea sistemului de iluminat public prin înlocuirea corpurilor de iluminat cu un consum ridicat de energie electrică cu corpuri de iluminat LED cu eficiență energetică ridicată. Programul are un buget alocat de 504 mil. lei, din care în anul 2020 s-au cheltuit 80,73 mil. lei pentru încheierea a 128 contracte; </w:t>
      </w:r>
      <w:r w:rsidRPr="001A3266">
        <w:rPr>
          <w:rFonts w:ascii="Trebuchet MS" w:hAnsi="Trebuchet MS"/>
          <w:b/>
        </w:rPr>
        <w:t>(ii)</w:t>
      </w:r>
      <w:r w:rsidRPr="001A3266">
        <w:rPr>
          <w:rFonts w:ascii="Trebuchet MS" w:hAnsi="Trebuchet MS"/>
        </w:rPr>
        <w:t xml:space="preserve"> </w:t>
      </w:r>
      <w:r w:rsidRPr="001A3266">
        <w:rPr>
          <w:rFonts w:ascii="Trebuchet MS" w:hAnsi="Trebuchet MS"/>
          <w:i/>
        </w:rPr>
        <w:t xml:space="preserve">Programul privind creșterea eficienței energetice în clădiri unifamiliale, </w:t>
      </w:r>
      <w:r w:rsidRPr="001A3266">
        <w:rPr>
          <w:rFonts w:ascii="Trebuchet MS" w:hAnsi="Trebuchet MS"/>
        </w:rPr>
        <w:t xml:space="preserve">care urmărește reabilitarea clădirilor unifamiliale prin izolarea pereților, </w:t>
      </w:r>
      <w:r w:rsidRPr="001A3266">
        <w:rPr>
          <w:rFonts w:ascii="Trebuchet MS" w:hAnsi="Trebuchet MS"/>
        </w:rPr>
        <w:lastRenderedPageBreak/>
        <w:t>acoperișului, înlocuirea părților</w:t>
      </w:r>
      <w:r w:rsidRPr="001A3266">
        <w:rPr>
          <w:rFonts w:ascii="Trebuchet MS" w:hAnsi="Trebuchet MS"/>
          <w:i/>
        </w:rPr>
        <w:t xml:space="preserve"> </w:t>
      </w:r>
      <w:r w:rsidRPr="001A3266">
        <w:rPr>
          <w:rFonts w:ascii="Trebuchet MS" w:hAnsi="Trebuchet MS"/>
        </w:rPr>
        <w:t xml:space="preserve">vitrate etc. Programul are un buget alocat de 429 mil. lei; </w:t>
      </w:r>
      <w:r w:rsidRPr="001A3266">
        <w:rPr>
          <w:rFonts w:ascii="Trebuchet MS" w:hAnsi="Trebuchet MS"/>
          <w:b/>
        </w:rPr>
        <w:t>(iii)</w:t>
      </w:r>
      <w:r w:rsidRPr="001A3266">
        <w:rPr>
          <w:rFonts w:ascii="Trebuchet MS" w:hAnsi="Trebuchet MS"/>
          <w:i/>
        </w:rPr>
        <w:t xml:space="preserve"> Programul privind creșterea eficienței energetice în clădiri publice</w:t>
      </w:r>
      <w:r w:rsidRPr="001A3266">
        <w:rPr>
          <w:rFonts w:ascii="Trebuchet MS" w:hAnsi="Trebuchet MS"/>
        </w:rPr>
        <w:t>, care urmărește reabilitarea clădirilor unifamiliale prin izolarea pereților, acoperișului, înlocuirea părților</w:t>
      </w:r>
      <w:r w:rsidRPr="001A3266">
        <w:rPr>
          <w:rFonts w:ascii="Trebuchet MS" w:hAnsi="Trebuchet MS"/>
          <w:i/>
        </w:rPr>
        <w:t xml:space="preserve"> </w:t>
      </w:r>
      <w:r w:rsidRPr="001A3266">
        <w:rPr>
          <w:rFonts w:ascii="Trebuchet MS" w:hAnsi="Trebuchet MS"/>
        </w:rPr>
        <w:t>vitrate etc. Programul are un buget alocat de 384 mil. lei</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Prin </w:t>
      </w:r>
      <w:r w:rsidRPr="001A3266">
        <w:rPr>
          <w:rFonts w:ascii="Trebuchet MS" w:hAnsi="Trebuchet MS"/>
          <w:i/>
        </w:rPr>
        <w:t>Programul național multianual privind creșterea performanței energetice a blocurilor de locuințe,</w:t>
      </w:r>
      <w:r w:rsidRPr="001A3266">
        <w:rPr>
          <w:rFonts w:ascii="Trebuchet MS" w:hAnsi="Trebuchet MS"/>
        </w:rPr>
        <w:t xml:space="preserve"> derulat conform OUG nr.18/2009, cu modificările și completările ulterioare, în decursul anului 2020, au fost finalizate 29 obiective, însumând 945 unități locative, lucrări pentru care au fost alocate credite bugetare în valoare de 15,9 mil. lei și credite de angajament în valoare de 75,1 mil. lei. Pentru anul 2021 au fost alocate prin legea bugetului de stat credite de angajament în valoare de 100 de mil. lei și credite bugetare în valoare de 16 mil. lei.</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În cadrul POIM, pentru obiectivele care promovează eficiența energetică (OS 6.2, OS 6.4., OS 7.1 și OS 7.2), sunt implementate următoarele proiecte: </w:t>
      </w:r>
    </w:p>
    <w:p w:rsidR="00A764D7" w:rsidRPr="001A3266" w:rsidRDefault="00A764D7" w:rsidP="009958FF">
      <w:pPr>
        <w:keepNext/>
        <w:numPr>
          <w:ilvl w:val="0"/>
          <w:numId w:val="15"/>
        </w:numPr>
        <w:spacing w:before="120" w:after="120"/>
        <w:jc w:val="both"/>
        <w:rPr>
          <w:rFonts w:ascii="Trebuchet MS" w:hAnsi="Trebuchet MS"/>
        </w:rPr>
      </w:pPr>
      <w:r w:rsidRPr="001A3266">
        <w:rPr>
          <w:rFonts w:ascii="Trebuchet MS" w:hAnsi="Trebuchet MS"/>
          <w:i/>
        </w:rPr>
        <w:t xml:space="preserve">Promovarea unor sisteme de măsură, evidență și monitorizare a consumurilor de energie de pe platformele industriale </w:t>
      </w:r>
      <w:r w:rsidRPr="001A3266">
        <w:rPr>
          <w:rFonts w:ascii="Trebuchet MS" w:hAnsi="Trebuchet MS"/>
        </w:rPr>
        <w:t>(POIM OS 6.2) - buget alocat 11,75 mil. euro; au fost depuse 66 proiecte în valoare de 13,42 mil. euro, dintre care 15 proiecte în valoare de 2,86 mil. euro au fost contractate.</w:t>
      </w:r>
    </w:p>
    <w:p w:rsidR="00A764D7" w:rsidRPr="001A3266" w:rsidRDefault="00A764D7" w:rsidP="009958FF">
      <w:pPr>
        <w:keepNext/>
        <w:numPr>
          <w:ilvl w:val="0"/>
          <w:numId w:val="15"/>
        </w:numPr>
        <w:spacing w:before="120" w:after="120"/>
        <w:jc w:val="both"/>
        <w:rPr>
          <w:rFonts w:ascii="Trebuchet MS" w:hAnsi="Trebuchet MS"/>
        </w:rPr>
      </w:pPr>
      <w:r w:rsidRPr="001A3266">
        <w:rPr>
          <w:rFonts w:ascii="Trebuchet MS" w:hAnsi="Trebuchet MS"/>
          <w:i/>
        </w:rPr>
        <w:t xml:space="preserve">Realizarea și modernizarea centralelor electrice de cogenerare de înaltă eficiență (maximum 8 </w:t>
      </w:r>
      <w:proofErr w:type="spellStart"/>
      <w:r w:rsidRPr="001A3266">
        <w:rPr>
          <w:rFonts w:ascii="Trebuchet MS" w:hAnsi="Trebuchet MS"/>
          <w:i/>
        </w:rPr>
        <w:t>MWe</w:t>
      </w:r>
      <w:proofErr w:type="spellEnd"/>
      <w:r w:rsidRPr="001A3266">
        <w:rPr>
          <w:rFonts w:ascii="Trebuchet MS" w:hAnsi="Trebuchet MS"/>
          <w:i/>
        </w:rPr>
        <w:t xml:space="preserve">) pe gaz natural și biomasă, la nivelul întreprinderilor și care utilizează gaze reziduale provenite din procese industriale </w:t>
      </w:r>
      <w:r w:rsidRPr="001A3266">
        <w:rPr>
          <w:rFonts w:ascii="Trebuchet MS" w:hAnsi="Trebuchet MS"/>
        </w:rPr>
        <w:t>(POIM OS 6.4) -  buget alocat 28,23 mil. euro; au fost depuse 15 proiecte, în valoare de 75,72 mil. euro, dintre care 2 proiecte în valoare totală de 9,87 mil. euro au fost contractate. Capacitatea instalată în cogenerare de înaltă eficiență va fi de 18,34  MW, iar scăderea anuală a gazelor cu efect de seră este estimată la 11.113 echivalent tone de CO</w:t>
      </w:r>
      <w:r w:rsidRPr="001A3266">
        <w:rPr>
          <w:rFonts w:ascii="Trebuchet MS" w:hAnsi="Trebuchet MS"/>
          <w:vertAlign w:val="subscript"/>
        </w:rPr>
        <w:t>2.</w:t>
      </w:r>
    </w:p>
    <w:p w:rsidR="00A764D7" w:rsidRPr="001A3266" w:rsidRDefault="00A764D7" w:rsidP="009958FF">
      <w:pPr>
        <w:keepNext/>
        <w:numPr>
          <w:ilvl w:val="0"/>
          <w:numId w:val="15"/>
        </w:numPr>
        <w:spacing w:before="120" w:after="120"/>
        <w:jc w:val="both"/>
        <w:rPr>
          <w:rFonts w:ascii="Trebuchet MS" w:hAnsi="Trebuchet MS"/>
        </w:rPr>
      </w:pPr>
      <w:r w:rsidRPr="001A3266">
        <w:rPr>
          <w:rFonts w:ascii="Trebuchet MS" w:hAnsi="Trebuchet MS"/>
          <w:i/>
        </w:rPr>
        <w:t xml:space="preserve">Modernizarea sistemelor centralizate de transport și distribuție a energiei termice din anumite orașe </w:t>
      </w:r>
      <w:r w:rsidRPr="001A3266">
        <w:rPr>
          <w:rFonts w:ascii="Trebuchet MS" w:hAnsi="Trebuchet MS"/>
        </w:rPr>
        <w:t xml:space="preserve">(POIM OS 7.1 - buget alocat 151,30 mil. euro; au fost depuse 12 proiecte în valoare totală de 167,25 mil. euro, dintre care 6 proiecte în valoare de 114,94 mil. euro au fost contractate. </w:t>
      </w:r>
    </w:p>
    <w:p w:rsidR="00A764D7" w:rsidRPr="001A3266" w:rsidRDefault="00A764D7" w:rsidP="009958FF">
      <w:pPr>
        <w:keepNext/>
        <w:numPr>
          <w:ilvl w:val="0"/>
          <w:numId w:val="15"/>
        </w:numPr>
        <w:spacing w:before="120" w:after="120"/>
        <w:jc w:val="both"/>
        <w:rPr>
          <w:rFonts w:ascii="Trebuchet MS" w:hAnsi="Trebuchet MS"/>
        </w:rPr>
      </w:pPr>
      <w:r w:rsidRPr="001A3266">
        <w:rPr>
          <w:rFonts w:ascii="Trebuchet MS" w:hAnsi="Trebuchet MS"/>
          <w:i/>
        </w:rPr>
        <w:t>Reabilitarea sistemului de termoficare al municipiului București</w:t>
      </w:r>
      <w:r w:rsidRPr="001A3266">
        <w:rPr>
          <w:rFonts w:ascii="Trebuchet MS" w:hAnsi="Trebuchet MS"/>
        </w:rPr>
        <w:t xml:space="preserve"> (POIM OS 7.2) proiect în valoare totală eligibilă 271,55 mil. euro, din care UE 230,82 mil. euro.</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În vederea asigurării cadrului de politici publice din perspectiva performanței energetice în clădiri, în conformitate cu cerințele Directivei 2010/31/UE privind performanța energetică a clădirilor, modificată prin Directiva 2018/844/UE a Parlamentului European și a Consiliului din 30 mai 2018, MDLPA a elaborat, cu sprijinul </w:t>
      </w:r>
      <w:r w:rsidR="00653693">
        <w:rPr>
          <w:rFonts w:ascii="Trebuchet MS" w:hAnsi="Trebuchet MS"/>
        </w:rPr>
        <w:t>BM</w:t>
      </w:r>
      <w:r w:rsidRPr="001A3266">
        <w:rPr>
          <w:rFonts w:ascii="Trebuchet MS" w:hAnsi="Trebuchet MS"/>
        </w:rPr>
        <w:t xml:space="preserve">, </w:t>
      </w:r>
      <w:r w:rsidRPr="001A3266">
        <w:rPr>
          <w:rFonts w:ascii="Trebuchet MS" w:hAnsi="Trebuchet MS"/>
          <w:i/>
        </w:rPr>
        <w:t xml:space="preserve">Strategia </w:t>
      </w:r>
      <w:proofErr w:type="spellStart"/>
      <w:r w:rsidRPr="001A3266">
        <w:rPr>
          <w:rFonts w:ascii="Trebuchet MS" w:hAnsi="Trebuchet MS"/>
          <w:i/>
        </w:rPr>
        <w:t>naţională</w:t>
      </w:r>
      <w:proofErr w:type="spellEnd"/>
      <w:r w:rsidRPr="001A3266">
        <w:rPr>
          <w:rFonts w:ascii="Trebuchet MS" w:hAnsi="Trebuchet MS"/>
          <w:i/>
        </w:rPr>
        <w:t xml:space="preserve"> de renovare pe termen lung pentru sprijinirea renovării parcului național de clădiri rezidențiale și nerezidențiale, atât publice, cât și private, și transformarea sa treptată într-un parc imobiliar cu un nivel ridicat de eficiență energetică și </w:t>
      </w:r>
      <w:proofErr w:type="spellStart"/>
      <w:r w:rsidRPr="001A3266">
        <w:rPr>
          <w:rFonts w:ascii="Trebuchet MS" w:hAnsi="Trebuchet MS"/>
          <w:i/>
        </w:rPr>
        <w:t>decarbonat</w:t>
      </w:r>
      <w:proofErr w:type="spellEnd"/>
      <w:r w:rsidRPr="001A3266">
        <w:rPr>
          <w:rFonts w:ascii="Trebuchet MS" w:hAnsi="Trebuchet MS"/>
          <w:i/>
        </w:rPr>
        <w:t xml:space="preserve"> până în 2050</w:t>
      </w:r>
      <w:r w:rsidRPr="001A3266">
        <w:rPr>
          <w:rFonts w:ascii="Trebuchet MS" w:hAnsi="Trebuchet MS"/>
        </w:rPr>
        <w:t xml:space="preserve">. Strategia a fost aprobată prin HG nr. 1034/2020 (MO nr. 1247/17.12.2020). Strategia națională de renovare pe termen lung vizează îmbunătățirea performanței energetice a clădirilor din diferite sectoare, prin reducerea consumului de energie, a emisiilor de carbon și extinderea utilizării surselor regenerabile de energie la clădiri, îmbunătățirea calității vieții pentru toți utilizatorii prin îmbunătățirea confortului termic, a condițiilor de igienă, a siguranței și calității aerului, acestea fiind în acord cu principiile stabilite prin strategia UE </w:t>
      </w:r>
      <w:proofErr w:type="spellStart"/>
      <w:r w:rsidRPr="001A3266">
        <w:rPr>
          <w:rFonts w:ascii="Trebuchet MS" w:hAnsi="Trebuchet MS"/>
        </w:rPr>
        <w:t>Renovation</w:t>
      </w:r>
      <w:proofErr w:type="spellEnd"/>
      <w:r w:rsidRPr="001A3266">
        <w:rPr>
          <w:rFonts w:ascii="Trebuchet MS" w:hAnsi="Trebuchet MS"/>
        </w:rPr>
        <w:t xml:space="preserve"> </w:t>
      </w:r>
      <w:proofErr w:type="spellStart"/>
      <w:r w:rsidRPr="001A3266">
        <w:rPr>
          <w:rFonts w:ascii="Trebuchet MS" w:hAnsi="Trebuchet MS"/>
        </w:rPr>
        <w:t>Wave</w:t>
      </w:r>
      <w:proofErr w:type="spellEnd"/>
      <w:r w:rsidRPr="001A3266">
        <w:rPr>
          <w:rFonts w:ascii="Trebuchet MS" w:hAnsi="Trebuchet MS"/>
        </w:rPr>
        <w:t xml:space="preserve">. Pentru atingerea țintelor ambițioase propuse prin strategie se impune accelerarea ratei de renovare și realizarea de lucrări de renovare aprofundată, care să conducă la îmbunătățirea cu peste 60% a performanței energetice a clădirilor. Strategia urmărește o abordare integrată a intervențiilor asupra fondului construit din perspectiva consolidării seismice, dar și a eficienței energetice, reducerii riscului la incendiu, ameliorării calității aerului interior și tranziției spre clădiri inteligente, asigurând, în procesul de implementare, corelarea măsurilor stabilite de acestea din urmă cu cele de reducere a riscului legat de activitatea seismică, în vederea unei </w:t>
      </w:r>
      <w:proofErr w:type="spellStart"/>
      <w:r w:rsidRPr="001A3266">
        <w:rPr>
          <w:rFonts w:ascii="Trebuchet MS" w:hAnsi="Trebuchet MS"/>
        </w:rPr>
        <w:t>prioritizări</w:t>
      </w:r>
      <w:proofErr w:type="spellEnd"/>
      <w:r w:rsidRPr="001A3266">
        <w:rPr>
          <w:rFonts w:ascii="Trebuchet MS" w:hAnsi="Trebuchet MS"/>
        </w:rPr>
        <w:t xml:space="preserve"> obiective a finanțării investițiilor.</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În plus, prin Decizia prim-ministrului nr. 255/2021 s-a aprobat constituirea </w:t>
      </w:r>
      <w:r w:rsidRPr="001A3266">
        <w:rPr>
          <w:rFonts w:ascii="Trebuchet MS" w:hAnsi="Trebuchet MS"/>
          <w:i/>
        </w:rPr>
        <w:t xml:space="preserve">Comitetului de </w:t>
      </w:r>
      <w:r w:rsidRPr="001A3266">
        <w:rPr>
          <w:rFonts w:ascii="Trebuchet MS" w:hAnsi="Trebuchet MS"/>
          <w:i/>
        </w:rPr>
        <w:lastRenderedPageBreak/>
        <w:t xml:space="preserve">coordonare pentru monitorizarea implementării Strategiei </w:t>
      </w:r>
      <w:proofErr w:type="spellStart"/>
      <w:r w:rsidRPr="001A3266">
        <w:rPr>
          <w:rFonts w:ascii="Trebuchet MS" w:hAnsi="Trebuchet MS"/>
          <w:i/>
        </w:rPr>
        <w:t>naţionale</w:t>
      </w:r>
      <w:proofErr w:type="spellEnd"/>
      <w:r w:rsidRPr="001A3266">
        <w:rPr>
          <w:rFonts w:ascii="Trebuchet MS" w:hAnsi="Trebuchet MS"/>
          <w:i/>
        </w:rPr>
        <w:t xml:space="preserve"> de renovare pe termen lung</w:t>
      </w:r>
      <w:r w:rsidRPr="001A3266">
        <w:rPr>
          <w:rFonts w:ascii="Trebuchet MS" w:hAnsi="Trebuchet MS"/>
        </w:rPr>
        <w:t xml:space="preserve">, condus de reprezentantul SGG și coordonat din punct de vedere tehnic de MDLPA. Principalele obiective ale Comitetului constau, printre altele, în elaborarea planului de </w:t>
      </w:r>
      <w:proofErr w:type="spellStart"/>
      <w:r w:rsidRPr="001A3266">
        <w:rPr>
          <w:rFonts w:ascii="Trebuchet MS" w:hAnsi="Trebuchet MS"/>
        </w:rPr>
        <w:t>acţiuni</w:t>
      </w:r>
      <w:proofErr w:type="spellEnd"/>
      <w:r w:rsidRPr="001A3266">
        <w:rPr>
          <w:rFonts w:ascii="Trebuchet MS" w:hAnsi="Trebuchet MS"/>
        </w:rPr>
        <w:t xml:space="preserve"> pentru implementarea Strategiei </w:t>
      </w:r>
      <w:proofErr w:type="spellStart"/>
      <w:r w:rsidRPr="001A3266">
        <w:rPr>
          <w:rFonts w:ascii="Trebuchet MS" w:hAnsi="Trebuchet MS"/>
        </w:rPr>
        <w:t>naţionale</w:t>
      </w:r>
      <w:proofErr w:type="spellEnd"/>
      <w:r w:rsidRPr="001A3266">
        <w:rPr>
          <w:rFonts w:ascii="Trebuchet MS" w:hAnsi="Trebuchet MS"/>
        </w:rPr>
        <w:t xml:space="preserve"> de renovare pe termen lung, monitorizarea indicatorilor din foaia de parcurs, respectiv identificarea resurselor necesare implementării.</w:t>
      </w:r>
    </w:p>
    <w:p w:rsidR="00A764D7" w:rsidRPr="001A3266" w:rsidRDefault="00A764D7" w:rsidP="00A764D7">
      <w:pPr>
        <w:widowControl w:val="0"/>
        <w:tabs>
          <w:tab w:val="left" w:pos="10490"/>
        </w:tabs>
        <w:spacing w:before="120" w:after="120"/>
        <w:jc w:val="both"/>
        <w:rPr>
          <w:rFonts w:ascii="Trebuchet MS" w:hAnsi="Trebuchet MS"/>
          <w:sz w:val="12"/>
          <w:szCs w:val="12"/>
        </w:rPr>
      </w:pPr>
    </w:p>
    <w:p w:rsidR="00A764D7" w:rsidRPr="001A3266" w:rsidRDefault="00A764D7" w:rsidP="00A764D7">
      <w:pPr>
        <w:widowControl w:val="0"/>
        <w:tabs>
          <w:tab w:val="left" w:pos="10490"/>
        </w:tabs>
        <w:spacing w:before="120" w:after="120"/>
        <w:jc w:val="both"/>
        <w:rPr>
          <w:rStyle w:val="Hyperlink"/>
          <w:rFonts w:ascii="Trebuchet MS" w:hAnsi="Trebuchet MS"/>
          <w:b/>
          <w:i/>
          <w:u w:val="none"/>
        </w:rPr>
      </w:pPr>
      <w:r w:rsidRPr="001A3266">
        <w:rPr>
          <w:rStyle w:val="Hyperlink"/>
          <w:rFonts w:ascii="Trebuchet MS" w:hAnsi="Trebuchet MS"/>
          <w:b/>
          <w:i/>
          <w:u w:val="none"/>
        </w:rPr>
        <w:t>Creșterea capacității de interconectare a sistemelor naționale de transport energie electrică și gaze naturale</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În ceea ce privește integrarea transfrontalieră a rețelelor energetice, pentru creșterea capacității de interconectare a sistemului național de transport de energie electrică, se află în derulare o serie de proiecte de interes comun (PIC) aflate pe cea de a patra listă aprobată de COM prin Regulamentul delegat (UE) nr. 2020/389. Astfel, sunt planificate întăriri ale rețelei în zonă, care vor permite eliminarea congestiilor, atât pe direcția est – vest, la granița cu Ungaria și Serbia, cât și pe direcția de tranzit nord-sud, prin întărirea culoarului Porțile de Fier - Reșița - Timișoara - Arad (trecerea de la 220 kV la 400 kV) și prin întărirea culoarului de evacuare a puterii produse în centrale cu surse regenerabile în zona de sud est a României. </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Pentru atingerea nivelului de </w:t>
      </w:r>
      <w:proofErr w:type="spellStart"/>
      <w:r w:rsidRPr="001A3266">
        <w:rPr>
          <w:rFonts w:ascii="Trebuchet MS" w:hAnsi="Trebuchet MS"/>
        </w:rPr>
        <w:t>interconectivitate</w:t>
      </w:r>
      <w:proofErr w:type="spellEnd"/>
      <w:r w:rsidRPr="001A3266">
        <w:rPr>
          <w:rFonts w:ascii="Trebuchet MS" w:hAnsi="Trebuchet MS"/>
        </w:rPr>
        <w:t xml:space="preserve"> asumat (15,4% în anul 2030), în Planul de dezvoltare a rețelei electrice de transport (RET) </w:t>
      </w:r>
      <w:r w:rsidR="004B7327">
        <w:rPr>
          <w:rFonts w:ascii="Trebuchet MS" w:hAnsi="Trebuchet MS"/>
        </w:rPr>
        <w:t>pentru</w:t>
      </w:r>
      <w:r w:rsidR="004B7327" w:rsidRPr="001A3266">
        <w:rPr>
          <w:rFonts w:ascii="Trebuchet MS" w:hAnsi="Trebuchet MS"/>
        </w:rPr>
        <w:t xml:space="preserve"> </w:t>
      </w:r>
      <w:r w:rsidRPr="001A3266">
        <w:rPr>
          <w:rFonts w:ascii="Trebuchet MS" w:hAnsi="Trebuchet MS"/>
        </w:rPr>
        <w:t xml:space="preserve">perioada 2020 – 2029 sunt prevăzute următoarele  proiecte de investiții care au statutul de proiecte de interes comun (PIC): </w:t>
      </w:r>
    </w:p>
    <w:p w:rsidR="00A764D7" w:rsidRPr="001A3266" w:rsidRDefault="00A764D7" w:rsidP="009958FF">
      <w:pPr>
        <w:pStyle w:val="ListParagraph"/>
        <w:keepNext/>
        <w:numPr>
          <w:ilvl w:val="0"/>
          <w:numId w:val="21"/>
        </w:numPr>
        <w:spacing w:before="120" w:after="120"/>
        <w:contextualSpacing w:val="0"/>
        <w:jc w:val="both"/>
        <w:rPr>
          <w:rFonts w:ascii="Trebuchet MS" w:hAnsi="Trebuchet MS"/>
        </w:rPr>
      </w:pPr>
      <w:r w:rsidRPr="001A3266">
        <w:rPr>
          <w:rFonts w:ascii="Trebuchet MS" w:hAnsi="Trebuchet MS"/>
        </w:rPr>
        <w:t xml:space="preserve">LEA 400 kV dublu circuit Reșița (România) - </w:t>
      </w:r>
      <w:proofErr w:type="spellStart"/>
      <w:r w:rsidRPr="001A3266">
        <w:rPr>
          <w:rFonts w:ascii="Trebuchet MS" w:hAnsi="Trebuchet MS"/>
        </w:rPr>
        <w:t>Pancevo</w:t>
      </w:r>
      <w:proofErr w:type="spellEnd"/>
      <w:r w:rsidRPr="001A3266">
        <w:rPr>
          <w:rFonts w:ascii="Trebuchet MS" w:hAnsi="Trebuchet MS"/>
        </w:rPr>
        <w:t xml:space="preserve"> (Serbia); </w:t>
      </w:r>
    </w:p>
    <w:p w:rsidR="00A764D7" w:rsidRPr="001A3266" w:rsidRDefault="00A764D7" w:rsidP="009958FF">
      <w:pPr>
        <w:pStyle w:val="ListParagraph"/>
        <w:keepNext/>
        <w:numPr>
          <w:ilvl w:val="0"/>
          <w:numId w:val="21"/>
        </w:numPr>
        <w:spacing w:before="120" w:after="120"/>
        <w:contextualSpacing w:val="0"/>
        <w:jc w:val="both"/>
        <w:rPr>
          <w:rFonts w:ascii="Trebuchet MS" w:hAnsi="Trebuchet MS"/>
        </w:rPr>
      </w:pPr>
      <w:r w:rsidRPr="001A3266">
        <w:rPr>
          <w:rFonts w:ascii="Trebuchet MS" w:hAnsi="Trebuchet MS"/>
        </w:rPr>
        <w:t>LEA 400 kV Porțile de Fier - Reșița și construcția stației noi de 400 kV la Reșița;</w:t>
      </w:r>
    </w:p>
    <w:p w:rsidR="00A764D7" w:rsidRPr="001A3266" w:rsidRDefault="00A764D7" w:rsidP="009958FF">
      <w:pPr>
        <w:pStyle w:val="ListParagraph"/>
        <w:keepNext/>
        <w:numPr>
          <w:ilvl w:val="0"/>
          <w:numId w:val="21"/>
        </w:numPr>
        <w:spacing w:before="120" w:after="120"/>
        <w:contextualSpacing w:val="0"/>
        <w:jc w:val="both"/>
        <w:rPr>
          <w:rFonts w:ascii="Trebuchet MS" w:hAnsi="Trebuchet MS"/>
        </w:rPr>
      </w:pPr>
      <w:r w:rsidRPr="001A3266">
        <w:rPr>
          <w:rFonts w:ascii="Trebuchet MS" w:hAnsi="Trebuchet MS"/>
        </w:rPr>
        <w:t>LEA 400 kV dublu circuit Reșița -Timișoara - Săcălaz - Arad, inclusiv construirea stațiilor de 400 kV Timișoara și Săcălaz și extinderea stației 400 kV Arad;</w:t>
      </w:r>
    </w:p>
    <w:p w:rsidR="00A764D7" w:rsidRPr="001A3266" w:rsidRDefault="00A764D7" w:rsidP="009958FF">
      <w:pPr>
        <w:pStyle w:val="ListParagraph"/>
        <w:keepNext/>
        <w:numPr>
          <w:ilvl w:val="0"/>
          <w:numId w:val="21"/>
        </w:numPr>
        <w:spacing w:before="120" w:after="120"/>
        <w:contextualSpacing w:val="0"/>
        <w:jc w:val="both"/>
        <w:rPr>
          <w:rFonts w:ascii="Trebuchet MS" w:hAnsi="Trebuchet MS"/>
        </w:rPr>
      </w:pPr>
      <w:r w:rsidRPr="001A3266">
        <w:rPr>
          <w:rFonts w:ascii="Trebuchet MS" w:hAnsi="Trebuchet MS"/>
        </w:rPr>
        <w:t xml:space="preserve">LEA 400 kV dublu circuit </w:t>
      </w:r>
      <w:proofErr w:type="spellStart"/>
      <w:r w:rsidRPr="001A3266">
        <w:rPr>
          <w:rFonts w:ascii="Trebuchet MS" w:hAnsi="Trebuchet MS"/>
        </w:rPr>
        <w:t>Cernavodă</w:t>
      </w:r>
      <w:proofErr w:type="spellEnd"/>
      <w:r w:rsidRPr="001A3266">
        <w:rPr>
          <w:rFonts w:ascii="Trebuchet MS" w:hAnsi="Trebuchet MS"/>
        </w:rPr>
        <w:t xml:space="preserve"> - Stâlpu, cu un circuit intrare/ieșire în Gura Ialomiței; </w:t>
      </w:r>
    </w:p>
    <w:p w:rsidR="00A764D7" w:rsidRPr="001A3266" w:rsidRDefault="00A764D7" w:rsidP="009958FF">
      <w:pPr>
        <w:pStyle w:val="ListParagraph"/>
        <w:keepNext/>
        <w:numPr>
          <w:ilvl w:val="0"/>
          <w:numId w:val="21"/>
        </w:numPr>
        <w:spacing w:before="120" w:after="120"/>
        <w:contextualSpacing w:val="0"/>
        <w:jc w:val="both"/>
        <w:rPr>
          <w:rFonts w:ascii="Trebuchet MS" w:hAnsi="Trebuchet MS"/>
        </w:rPr>
      </w:pPr>
      <w:r w:rsidRPr="001A3266">
        <w:rPr>
          <w:rFonts w:ascii="Trebuchet MS" w:hAnsi="Trebuchet MS"/>
        </w:rPr>
        <w:t>LEA 400 kV d</w:t>
      </w:r>
      <w:r w:rsidR="0091785F" w:rsidRPr="001A3266">
        <w:rPr>
          <w:rFonts w:ascii="Trebuchet MS" w:hAnsi="Trebuchet MS"/>
        </w:rPr>
        <w:t>ublu circuit Smârdan – Gutinaș</w:t>
      </w:r>
      <w:r w:rsidR="004B7327">
        <w:rPr>
          <w:rFonts w:ascii="Trebuchet MS" w:hAnsi="Trebuchet MS"/>
        </w:rPr>
        <w:t xml:space="preserve"> </w:t>
      </w:r>
      <w:r w:rsidR="004B7327" w:rsidRPr="00BA17AD">
        <w:rPr>
          <w:rFonts w:ascii="Trebuchet MS" w:hAnsi="Trebuchet MS"/>
        </w:rPr>
        <w:t>(un circuit echipat)</w:t>
      </w:r>
      <w:r w:rsidR="0091785F" w:rsidRPr="001A3266">
        <w:rPr>
          <w:rFonts w:ascii="Trebuchet MS" w:hAnsi="Trebuchet MS"/>
        </w:rPr>
        <w:t>.</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În ceea ce privește interconectarea cu sistemul energetic din Republica Moldova, sunt în curs de desfășurare următoarele proiecte: </w:t>
      </w:r>
    </w:p>
    <w:p w:rsidR="00A764D7" w:rsidRPr="001A3266" w:rsidRDefault="00A764D7" w:rsidP="009958FF">
      <w:pPr>
        <w:pStyle w:val="ListParagraph"/>
        <w:keepNext/>
        <w:numPr>
          <w:ilvl w:val="0"/>
          <w:numId w:val="22"/>
        </w:numPr>
        <w:spacing w:before="120" w:after="120"/>
        <w:contextualSpacing w:val="0"/>
        <w:jc w:val="both"/>
        <w:rPr>
          <w:rFonts w:ascii="Trebuchet MS" w:hAnsi="Trebuchet MS"/>
        </w:rPr>
      </w:pPr>
      <w:r w:rsidRPr="001A3266">
        <w:rPr>
          <w:rFonts w:ascii="Trebuchet MS" w:hAnsi="Trebuchet MS"/>
        </w:rPr>
        <w:t xml:space="preserve">Proiectul de interconectare sincronă a sistemelor electroenergetice ale Ucrainei și Republicii Moldova cu sistemul Europei Continentale; </w:t>
      </w:r>
    </w:p>
    <w:p w:rsidR="00A764D7" w:rsidRPr="001A3266" w:rsidRDefault="00A764D7" w:rsidP="009958FF">
      <w:pPr>
        <w:pStyle w:val="ListParagraph"/>
        <w:keepNext/>
        <w:numPr>
          <w:ilvl w:val="0"/>
          <w:numId w:val="22"/>
        </w:numPr>
        <w:spacing w:before="120" w:after="120"/>
        <w:contextualSpacing w:val="0"/>
        <w:jc w:val="both"/>
        <w:rPr>
          <w:rFonts w:ascii="Trebuchet MS" w:hAnsi="Trebuchet MS"/>
        </w:rPr>
      </w:pPr>
      <w:r w:rsidRPr="001A3266">
        <w:rPr>
          <w:rFonts w:ascii="Trebuchet MS" w:hAnsi="Trebuchet MS"/>
        </w:rPr>
        <w:t>LEA 400 kV Suceava (România)-Bălți (Republica Moldova) care se află în Planurile de Dezvoltare ale Operatorilor de Transport și de Sistem din România și din Republica Moldova și se analizează în contextul proiectului de interconectare sincronă menționat mai sus;</w:t>
      </w:r>
    </w:p>
    <w:p w:rsidR="00A764D7" w:rsidRPr="001A3266" w:rsidRDefault="00A764D7" w:rsidP="009958FF">
      <w:pPr>
        <w:pStyle w:val="ListParagraph"/>
        <w:keepNext/>
        <w:numPr>
          <w:ilvl w:val="0"/>
          <w:numId w:val="22"/>
        </w:numPr>
        <w:spacing w:before="120" w:after="120"/>
        <w:contextualSpacing w:val="0"/>
        <w:jc w:val="both"/>
        <w:rPr>
          <w:rFonts w:ascii="Trebuchet MS" w:hAnsi="Trebuchet MS"/>
        </w:rPr>
      </w:pPr>
      <w:r w:rsidRPr="001A3266">
        <w:rPr>
          <w:rFonts w:ascii="Trebuchet MS" w:hAnsi="Trebuchet MS"/>
        </w:rPr>
        <w:t xml:space="preserve">Proiectul de interconectare prin stație Back </w:t>
      </w:r>
      <w:proofErr w:type="spellStart"/>
      <w:r w:rsidRPr="001A3266">
        <w:rPr>
          <w:rFonts w:ascii="Trebuchet MS" w:hAnsi="Trebuchet MS"/>
        </w:rPr>
        <w:t>to</w:t>
      </w:r>
      <w:proofErr w:type="spellEnd"/>
      <w:r w:rsidRPr="001A3266">
        <w:rPr>
          <w:rFonts w:ascii="Trebuchet MS" w:hAnsi="Trebuchet MS"/>
        </w:rPr>
        <w:t xml:space="preserve"> Back la Vulcănești (Republica Moldova) care va face posibilă utilizarea LEA 400 kV Isaccea (România) - Vulcănești (Republica Moldova) și va permite schimburile de energie electrică cu Republica Moldova înainte de interconectarea sincronă. </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Pentru realizarea proiectului </w:t>
      </w:r>
      <w:r w:rsidRPr="001A3266">
        <w:rPr>
          <w:rFonts w:ascii="Trebuchet MS" w:hAnsi="Trebuchet MS"/>
          <w:i/>
        </w:rPr>
        <w:t>Digitalizarea sistemului energetic românesc, inclusiv a rețelelor de transport și distribuție (“</w:t>
      </w:r>
      <w:proofErr w:type="spellStart"/>
      <w:r w:rsidRPr="001A3266">
        <w:rPr>
          <w:rFonts w:ascii="Trebuchet MS" w:hAnsi="Trebuchet MS"/>
          <w:i/>
        </w:rPr>
        <w:t>smart</w:t>
      </w:r>
      <w:proofErr w:type="spellEnd"/>
      <w:r w:rsidRPr="001A3266">
        <w:rPr>
          <w:rFonts w:ascii="Trebuchet MS" w:hAnsi="Trebuchet MS"/>
          <w:i/>
        </w:rPr>
        <w:t xml:space="preserve"> </w:t>
      </w:r>
      <w:proofErr w:type="spellStart"/>
      <w:r w:rsidRPr="001A3266">
        <w:rPr>
          <w:rFonts w:ascii="Trebuchet MS" w:hAnsi="Trebuchet MS"/>
          <w:i/>
        </w:rPr>
        <w:t>grids</w:t>
      </w:r>
      <w:proofErr w:type="spellEnd"/>
      <w:r w:rsidRPr="001A3266">
        <w:rPr>
          <w:rFonts w:ascii="Trebuchet MS" w:hAnsi="Trebuchet MS"/>
          <w:i/>
        </w:rPr>
        <w:t>”)</w:t>
      </w:r>
      <w:r w:rsidRPr="001A3266">
        <w:rPr>
          <w:rFonts w:ascii="Trebuchet MS" w:hAnsi="Trebuchet MS"/>
        </w:rPr>
        <w:t xml:space="preserve">, ANRE monitorizează implementarea acestor sisteme digitale și publică pe </w:t>
      </w:r>
      <w:r w:rsidR="004C4B72">
        <w:rPr>
          <w:rFonts w:ascii="Trebuchet MS" w:hAnsi="Trebuchet MS"/>
        </w:rPr>
        <w:t>pagina de internet</w:t>
      </w:r>
      <w:r w:rsidRPr="001A3266">
        <w:rPr>
          <w:rFonts w:ascii="Trebuchet MS" w:hAnsi="Trebuchet MS"/>
        </w:rPr>
        <w:t xml:space="preserve"> propri</w:t>
      </w:r>
      <w:r w:rsidR="004C4B72">
        <w:rPr>
          <w:rFonts w:ascii="Trebuchet MS" w:hAnsi="Trebuchet MS"/>
        </w:rPr>
        <w:t>e</w:t>
      </w:r>
      <w:r w:rsidRPr="001A3266">
        <w:rPr>
          <w:rFonts w:ascii="Trebuchet MS" w:hAnsi="Trebuchet MS"/>
        </w:rPr>
        <w:t xml:space="preserve">, până la sfârșitul </w:t>
      </w:r>
      <w:proofErr w:type="spellStart"/>
      <w:r w:rsidRPr="001A3266">
        <w:rPr>
          <w:rFonts w:ascii="Trebuchet MS" w:hAnsi="Trebuchet MS"/>
        </w:rPr>
        <w:t>trim</w:t>
      </w:r>
      <w:proofErr w:type="spellEnd"/>
      <w:r w:rsidRPr="001A3266">
        <w:rPr>
          <w:rFonts w:ascii="Trebuchet MS" w:hAnsi="Trebuchet MS"/>
        </w:rPr>
        <w:t xml:space="preserve">. II al anului în curs, </w:t>
      </w:r>
      <w:r w:rsidRPr="001A3266">
        <w:rPr>
          <w:rFonts w:ascii="Trebuchet MS" w:hAnsi="Trebuchet MS"/>
          <w:i/>
        </w:rPr>
        <w:t>Raportul privind stadiul implementării sistemelor de măsurare inteligentă a energiei electrice</w:t>
      </w:r>
      <w:r w:rsidR="00814CDB">
        <w:rPr>
          <w:rFonts w:ascii="Trebuchet MS" w:hAnsi="Trebuchet MS"/>
          <w:i/>
        </w:rPr>
        <w:t xml:space="preserve"> </w:t>
      </w:r>
      <w:r w:rsidRPr="001A3266">
        <w:rPr>
          <w:rFonts w:ascii="Trebuchet MS" w:hAnsi="Trebuchet MS"/>
          <w:i/>
        </w:rPr>
        <w:t>pentru anul precedent</w:t>
      </w:r>
      <w:r w:rsidRPr="001A3266">
        <w:rPr>
          <w:rStyle w:val="FootnoteReference"/>
          <w:rFonts w:ascii="Trebuchet MS" w:hAnsi="Trebuchet MS"/>
          <w:i/>
        </w:rPr>
        <w:footnoteReference w:id="23"/>
      </w:r>
      <w:r w:rsidRPr="001A3266">
        <w:rPr>
          <w:rFonts w:ascii="Trebuchet MS" w:hAnsi="Trebuchet MS"/>
        </w:rPr>
        <w:t>. Astfel, până la 30 iunie 2021, urmează să fie publicat raportul pentru anul 2020.</w:t>
      </w:r>
    </w:p>
    <w:p w:rsidR="00A764D7" w:rsidRPr="001A3266" w:rsidRDefault="00A764D7" w:rsidP="00A764D7">
      <w:pPr>
        <w:widowControl w:val="0"/>
        <w:tabs>
          <w:tab w:val="left" w:pos="10490"/>
        </w:tabs>
        <w:spacing w:before="120" w:after="120"/>
        <w:jc w:val="both"/>
        <w:rPr>
          <w:rFonts w:ascii="Trebuchet MS" w:hAnsi="Trebuchet MS"/>
        </w:rPr>
      </w:pPr>
      <w:r w:rsidRPr="001A3266">
        <w:rPr>
          <w:rFonts w:ascii="Trebuchet MS" w:hAnsi="Trebuchet MS"/>
        </w:rPr>
        <w:t xml:space="preserve">În cazul </w:t>
      </w:r>
      <w:r w:rsidRPr="001A3266">
        <w:rPr>
          <w:rFonts w:ascii="Trebuchet MS" w:hAnsi="Trebuchet MS"/>
          <w:b/>
        </w:rPr>
        <w:t>gazelor naturale</w:t>
      </w:r>
      <w:r w:rsidRPr="001A3266">
        <w:rPr>
          <w:rFonts w:ascii="Trebuchet MS" w:hAnsi="Trebuchet MS"/>
        </w:rPr>
        <w:t xml:space="preserve">, Transgaz elaborează anual </w:t>
      </w:r>
      <w:r w:rsidRPr="001A3266">
        <w:rPr>
          <w:rFonts w:ascii="Trebuchet MS" w:hAnsi="Trebuchet MS"/>
          <w:i/>
        </w:rPr>
        <w:t>Planul de dezvoltare a sistemului național de transport gaze naturale</w:t>
      </w:r>
      <w:r w:rsidRPr="001A3266">
        <w:rPr>
          <w:rFonts w:ascii="Trebuchet MS" w:hAnsi="Trebuchet MS"/>
        </w:rPr>
        <w:t xml:space="preserve"> pe o perioadă de 10 ani, ultima ediție (proiect PDSNT 2021-2030) detaliind măsurile privind finanțarea </w:t>
      </w:r>
      <w:r w:rsidRPr="001A3266">
        <w:rPr>
          <w:rFonts w:ascii="Trebuchet MS" w:hAnsi="Trebuchet MS"/>
          <w:bCs/>
        </w:rPr>
        <w:t xml:space="preserve">proiectelor majore </w:t>
      </w:r>
      <w:r w:rsidRPr="001A3266">
        <w:rPr>
          <w:rFonts w:ascii="Trebuchet MS" w:hAnsi="Trebuchet MS"/>
        </w:rPr>
        <w:t>estimate la aprox. 3,55 mld. euro (din care 698 mil. euro pentru proiecte FID și A non FID)</w:t>
      </w:r>
      <w:r w:rsidRPr="001A3266">
        <w:rPr>
          <w:rFonts w:ascii="Trebuchet MS" w:hAnsi="Trebuchet MS"/>
          <w:bCs/>
        </w:rPr>
        <w:t>. Dintre</w:t>
      </w:r>
      <w:r w:rsidRPr="001A3266">
        <w:rPr>
          <w:rFonts w:ascii="Trebuchet MS" w:hAnsi="Trebuchet MS"/>
        </w:rPr>
        <w:t xml:space="preserve"> proiectele propuse amintim: </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b/>
          <w:i/>
        </w:rPr>
        <w:lastRenderedPageBreak/>
        <w:t xml:space="preserve">Dezvoltarea pe teritoriul României a Sistemului Național de Transport Gaze Naturale pe Coridorul Bulgaria </w:t>
      </w:r>
      <w:r w:rsidRPr="001A3266">
        <w:rPr>
          <w:rFonts w:ascii="Trebuchet MS" w:eastAsia="Calibri" w:hAnsi="Trebuchet MS"/>
          <w:i/>
          <w:lang w:eastAsia="ro-RO"/>
        </w:rPr>
        <w:t>-</w:t>
      </w:r>
      <w:r w:rsidRPr="001A3266">
        <w:rPr>
          <w:rFonts w:ascii="Trebuchet MS" w:hAnsi="Trebuchet MS"/>
          <w:b/>
          <w:i/>
        </w:rPr>
        <w:t xml:space="preserve"> România </w:t>
      </w:r>
      <w:r w:rsidRPr="001A3266">
        <w:rPr>
          <w:rFonts w:ascii="Trebuchet MS" w:eastAsia="Calibri" w:hAnsi="Trebuchet MS"/>
          <w:i/>
          <w:lang w:eastAsia="ro-RO"/>
        </w:rPr>
        <w:t>-</w:t>
      </w:r>
      <w:r w:rsidRPr="001A3266">
        <w:rPr>
          <w:rFonts w:ascii="Trebuchet MS" w:hAnsi="Trebuchet MS"/>
          <w:b/>
          <w:i/>
        </w:rPr>
        <w:t xml:space="preserve"> Ungaria </w:t>
      </w:r>
      <w:r w:rsidRPr="001A3266">
        <w:rPr>
          <w:rFonts w:ascii="Trebuchet MS" w:eastAsia="Calibri" w:hAnsi="Trebuchet MS"/>
          <w:i/>
          <w:lang w:eastAsia="ro-RO"/>
        </w:rPr>
        <w:t xml:space="preserve">- </w:t>
      </w:r>
      <w:r w:rsidRPr="001A3266">
        <w:rPr>
          <w:rFonts w:ascii="Trebuchet MS" w:hAnsi="Trebuchet MS"/>
          <w:b/>
          <w:i/>
        </w:rPr>
        <w:t>Austria (BRUA</w:t>
      </w:r>
      <w:r w:rsidRPr="001A3266">
        <w:rPr>
          <w:rFonts w:ascii="Trebuchet MS" w:hAnsi="Trebuchet MS"/>
          <w:bCs/>
          <w:iCs/>
        </w:rPr>
        <w:t xml:space="preserve">) -  proiect care cuprinde proiectele de interes comun (PIC) incluse în cea de-a patra listă aprobată de COM prin Regulamentul delegat (UE) 2020/389; valoarea totală estimată a investiției este de 1.077,4 mil. euro și se desfășoară în trei faze: </w:t>
      </w:r>
      <w:r w:rsidRPr="001A3266">
        <w:rPr>
          <w:rFonts w:ascii="Trebuchet MS" w:hAnsi="Trebuchet MS"/>
          <w:b/>
          <w:bCs/>
          <w:iCs/>
        </w:rPr>
        <w:t xml:space="preserve">(i) faza 1 (încheiată în </w:t>
      </w:r>
      <w:proofErr w:type="spellStart"/>
      <w:r w:rsidRPr="001A3266">
        <w:rPr>
          <w:rFonts w:ascii="Trebuchet MS" w:hAnsi="Trebuchet MS"/>
          <w:b/>
          <w:bCs/>
          <w:iCs/>
        </w:rPr>
        <w:t>trim</w:t>
      </w:r>
      <w:proofErr w:type="spellEnd"/>
      <w:r w:rsidRPr="001A3266">
        <w:rPr>
          <w:rFonts w:ascii="Trebuchet MS" w:hAnsi="Trebuchet MS"/>
          <w:b/>
          <w:bCs/>
          <w:iCs/>
        </w:rPr>
        <w:t>. IV/2020)</w:t>
      </w:r>
      <w:r w:rsidRPr="001A3266">
        <w:rPr>
          <w:rFonts w:ascii="Trebuchet MS" w:hAnsi="Trebuchet MS"/>
        </w:rPr>
        <w:t xml:space="preserve"> – prin care s-a urmărit asigurarea posibilităților tehnice de flux </w:t>
      </w:r>
      <w:proofErr w:type="spellStart"/>
      <w:r w:rsidRPr="001A3266">
        <w:rPr>
          <w:rFonts w:ascii="Trebuchet MS" w:hAnsi="Trebuchet MS"/>
        </w:rPr>
        <w:t>bidirectional</w:t>
      </w:r>
      <w:proofErr w:type="spellEnd"/>
      <w:r w:rsidRPr="001A3266">
        <w:rPr>
          <w:rFonts w:ascii="Trebuchet MS" w:hAnsi="Trebuchet MS"/>
        </w:rPr>
        <w:t>, respectiv o capacitate de transport de 1,75 mld. mc/an pe relația România - Ungaria și de 1,5 mld. mc/an pe relația România - Bulgaria</w:t>
      </w:r>
      <w:r w:rsidRPr="001A3266">
        <w:rPr>
          <w:rFonts w:ascii="Trebuchet MS" w:hAnsi="Trebuchet MS"/>
          <w:bCs/>
          <w:iCs/>
        </w:rPr>
        <w:t xml:space="preserve">; </w:t>
      </w:r>
      <w:r w:rsidRPr="001A3266">
        <w:rPr>
          <w:rFonts w:ascii="Trebuchet MS" w:hAnsi="Trebuchet MS"/>
          <w:b/>
          <w:bCs/>
          <w:iCs/>
        </w:rPr>
        <w:t>(ii) faza 2</w:t>
      </w:r>
      <w:r w:rsidRPr="001A3266">
        <w:rPr>
          <w:rFonts w:ascii="Trebuchet MS" w:hAnsi="Trebuchet MS"/>
          <w:bCs/>
          <w:iCs/>
        </w:rPr>
        <w:t xml:space="preserve"> (cu termen de finalizare </w:t>
      </w:r>
      <w:proofErr w:type="spellStart"/>
      <w:r w:rsidRPr="001A3266">
        <w:rPr>
          <w:rFonts w:ascii="Trebuchet MS" w:hAnsi="Trebuchet MS"/>
          <w:bCs/>
          <w:iCs/>
        </w:rPr>
        <w:t>trim</w:t>
      </w:r>
      <w:proofErr w:type="spellEnd"/>
      <w:r w:rsidRPr="001A3266">
        <w:rPr>
          <w:rFonts w:ascii="Trebuchet MS" w:hAnsi="Trebuchet MS"/>
          <w:bCs/>
          <w:iCs/>
        </w:rPr>
        <w:t xml:space="preserve">. IV/2023) - prin care se urmărește asigurarea </w:t>
      </w:r>
      <w:r w:rsidRPr="001A3266">
        <w:rPr>
          <w:rFonts w:ascii="Trebuchet MS" w:hAnsi="Trebuchet MS"/>
        </w:rPr>
        <w:t xml:space="preserve">unei </w:t>
      </w:r>
      <w:proofErr w:type="spellStart"/>
      <w:r w:rsidRPr="001A3266">
        <w:rPr>
          <w:rFonts w:ascii="Trebuchet MS" w:hAnsi="Trebuchet MS"/>
        </w:rPr>
        <w:t>capacităţi</w:t>
      </w:r>
      <w:proofErr w:type="spellEnd"/>
      <w:r w:rsidRPr="001A3266">
        <w:rPr>
          <w:rFonts w:ascii="Trebuchet MS" w:hAnsi="Trebuchet MS"/>
        </w:rPr>
        <w:t xml:space="preserve"> de transport gaze naturale de 4,4 mld. mc/an spre Ungaria, respectiv de 1,5 mld. mc/an spre Bulgaria; </w:t>
      </w:r>
      <w:r w:rsidRPr="001A3266">
        <w:rPr>
          <w:rFonts w:ascii="Trebuchet MS" w:hAnsi="Trebuchet MS"/>
          <w:b/>
        </w:rPr>
        <w:t>(iii)</w:t>
      </w:r>
      <w:r w:rsidRPr="001A3266">
        <w:rPr>
          <w:rFonts w:ascii="Trebuchet MS" w:hAnsi="Trebuchet MS"/>
          <w:b/>
          <w:bCs/>
          <w:iCs/>
        </w:rPr>
        <w:t xml:space="preserve"> faza 3</w:t>
      </w:r>
      <w:r w:rsidRPr="001A3266">
        <w:rPr>
          <w:rFonts w:ascii="Trebuchet MS" w:hAnsi="Trebuchet MS"/>
          <w:bCs/>
          <w:iCs/>
        </w:rPr>
        <w:t xml:space="preserve"> – (cu termen estimat de finalizare în anul 2026) - prin care, în funcție de </w:t>
      </w:r>
      <w:proofErr w:type="spellStart"/>
      <w:r w:rsidRPr="001A3266">
        <w:rPr>
          <w:rFonts w:ascii="Trebuchet MS" w:hAnsi="Trebuchet MS"/>
          <w:bCs/>
          <w:iCs/>
        </w:rPr>
        <w:t>creşterea</w:t>
      </w:r>
      <w:proofErr w:type="spellEnd"/>
      <w:r w:rsidRPr="001A3266">
        <w:rPr>
          <w:rFonts w:ascii="Trebuchet MS" w:hAnsi="Trebuchet MS"/>
          <w:bCs/>
          <w:iCs/>
        </w:rPr>
        <w:t xml:space="preserve"> </w:t>
      </w:r>
      <w:proofErr w:type="spellStart"/>
      <w:r w:rsidRPr="001A3266">
        <w:rPr>
          <w:rFonts w:ascii="Trebuchet MS" w:hAnsi="Trebuchet MS"/>
          <w:bCs/>
          <w:iCs/>
        </w:rPr>
        <w:t>producţiei</w:t>
      </w:r>
      <w:proofErr w:type="spellEnd"/>
      <w:r w:rsidRPr="001A3266">
        <w:rPr>
          <w:rFonts w:ascii="Trebuchet MS" w:hAnsi="Trebuchet MS"/>
          <w:bCs/>
          <w:iCs/>
        </w:rPr>
        <w:t xml:space="preserve"> din off-</w:t>
      </w:r>
      <w:proofErr w:type="spellStart"/>
      <w:r w:rsidRPr="001A3266">
        <w:rPr>
          <w:rFonts w:ascii="Trebuchet MS" w:hAnsi="Trebuchet MS"/>
          <w:bCs/>
          <w:iCs/>
        </w:rPr>
        <w:t>shore</w:t>
      </w:r>
      <w:proofErr w:type="spellEnd"/>
      <w:r w:rsidRPr="001A3266">
        <w:rPr>
          <w:rFonts w:ascii="Trebuchet MS" w:hAnsi="Trebuchet MS"/>
          <w:bCs/>
          <w:iCs/>
        </w:rPr>
        <w:t xml:space="preserve"> Marea Neagră, se urmărește construirea unei rute suplimentare prin centrul României </w:t>
      </w:r>
      <w:proofErr w:type="spellStart"/>
      <w:r w:rsidRPr="001A3266">
        <w:rPr>
          <w:rFonts w:ascii="Trebuchet MS" w:hAnsi="Trebuchet MS"/>
          <w:bCs/>
          <w:iCs/>
        </w:rPr>
        <w:t>şi</w:t>
      </w:r>
      <w:proofErr w:type="spellEnd"/>
      <w:r w:rsidRPr="001A3266">
        <w:rPr>
          <w:rFonts w:ascii="Trebuchet MS" w:hAnsi="Trebuchet MS"/>
          <w:bCs/>
          <w:iCs/>
        </w:rPr>
        <w:t xml:space="preserve"> o nouă interconectare cu Ungaria.  </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b/>
          <w:i/>
        </w:rPr>
        <w:t>Dezvoltarea</w:t>
      </w:r>
      <w:r w:rsidRPr="001A3266">
        <w:rPr>
          <w:rFonts w:ascii="Trebuchet MS" w:hAnsi="Trebuchet MS"/>
          <w:b/>
        </w:rPr>
        <w:t xml:space="preserve"> pe teritoriul României a Coridorului Sudic de Transport pentru preluarea gazelor naturale de la țărmul Mării Negre</w:t>
      </w:r>
      <w:r w:rsidRPr="001A3266">
        <w:rPr>
          <w:rFonts w:ascii="Trebuchet MS" w:hAnsi="Trebuchet MS"/>
        </w:rPr>
        <w:t>, proiect ce presupune construirea unei conducte telescopice pe două tronsoane, cu termen estimat de finalizare în anul 2022 și o valoare totală estimată a investiției de 371,6 mil. euro.</w:t>
      </w:r>
      <w:r w:rsidRPr="001A3266">
        <w:rPr>
          <w:rFonts w:ascii="Trebuchet MS" w:eastAsia="Calibri" w:hAnsi="Trebuchet MS"/>
          <w:b/>
        </w:rPr>
        <w:t xml:space="preserve"> </w:t>
      </w:r>
      <w:r w:rsidRPr="001A3266">
        <w:rPr>
          <w:rFonts w:ascii="Trebuchet MS" w:eastAsia="Calibri" w:hAnsi="Trebuchet MS"/>
        </w:rPr>
        <w:t>Proiectul este inclus în cea de-a patra listă aprobată de COM prin Regulamentul delegat (UE) 2020/389.</w:t>
      </w:r>
      <w:r w:rsidRPr="001A3266">
        <w:rPr>
          <w:rFonts w:ascii="Trebuchet MS" w:eastAsia="Calibri" w:hAnsi="Trebuchet MS"/>
          <w:b/>
        </w:rPr>
        <w:t xml:space="preserve"> </w:t>
      </w:r>
      <w:r w:rsidRPr="001A3266">
        <w:rPr>
          <w:rFonts w:ascii="Trebuchet MS" w:hAnsi="Trebuchet MS"/>
        </w:rPr>
        <w:t xml:space="preserve">Proiectul ar urma să faciliteze preluarea gazelor naturale din Marea Neagră în </w:t>
      </w:r>
      <w:r w:rsidRPr="001A3266">
        <w:rPr>
          <w:rFonts w:ascii="Trebuchet MS" w:hAnsi="Trebuchet MS"/>
          <w:b/>
        </w:rPr>
        <w:t>sistemul național de transport (</w:t>
      </w:r>
      <w:r w:rsidRPr="001A3266">
        <w:rPr>
          <w:rFonts w:ascii="Trebuchet MS" w:hAnsi="Trebuchet MS"/>
        </w:rPr>
        <w:t>SNT), în vederea transportului lor în Romania și pe piețele europene.</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b/>
        </w:rPr>
        <w:t xml:space="preserve">Interconectarea sistemului național de transport (SNT) gaze naturale cu conducta de transport internațional gaze naturale Tranzit 1 și </w:t>
      </w:r>
      <w:r w:rsidRPr="001A3266">
        <w:rPr>
          <w:rFonts w:ascii="Trebuchet MS" w:hAnsi="Trebuchet MS"/>
          <w:b/>
          <w:i/>
        </w:rPr>
        <w:t xml:space="preserve">reverse </w:t>
      </w:r>
      <w:proofErr w:type="spellStart"/>
      <w:r w:rsidRPr="001A3266">
        <w:rPr>
          <w:rFonts w:ascii="Trebuchet MS" w:hAnsi="Trebuchet MS"/>
          <w:b/>
          <w:i/>
        </w:rPr>
        <w:t>flow</w:t>
      </w:r>
      <w:proofErr w:type="spellEnd"/>
      <w:r w:rsidRPr="001A3266">
        <w:rPr>
          <w:rFonts w:ascii="Trebuchet MS" w:hAnsi="Trebuchet MS"/>
          <w:b/>
        </w:rPr>
        <w:t xml:space="preserve"> Isaccea</w:t>
      </w:r>
      <w:r w:rsidRPr="001A3266">
        <w:rPr>
          <w:rFonts w:ascii="Trebuchet MS" w:hAnsi="Trebuchet MS"/>
        </w:rPr>
        <w:t xml:space="preserve">, </w:t>
      </w:r>
      <w:r w:rsidRPr="001A3266">
        <w:rPr>
          <w:rFonts w:ascii="Trebuchet MS" w:hAnsi="Trebuchet MS"/>
          <w:bCs/>
          <w:iCs/>
        </w:rPr>
        <w:t xml:space="preserve">proiect care s-a desfășurat în două etape și a fost </w:t>
      </w:r>
      <w:r w:rsidRPr="001A3266">
        <w:rPr>
          <w:rFonts w:ascii="Trebuchet MS" w:hAnsi="Trebuchet MS"/>
          <w:b/>
          <w:bCs/>
          <w:iCs/>
        </w:rPr>
        <w:t>finalizat în anul 2020</w:t>
      </w:r>
      <w:r w:rsidRPr="001A3266">
        <w:rPr>
          <w:rFonts w:ascii="Trebuchet MS" w:hAnsi="Trebuchet MS"/>
          <w:bCs/>
          <w:iCs/>
        </w:rPr>
        <w:t xml:space="preserve"> (etapa 1 a fost finalizată în 2018) și cu o valoare totală a investiției de 77,7 mil. euro (din care etapa 1: 8,8 mil. euro și etapa 2: 68,9 mil. euro).</w:t>
      </w:r>
      <w:r w:rsidRPr="001A3266">
        <w:rPr>
          <w:rFonts w:ascii="Trebuchet MS" w:hAnsi="Trebuchet MS"/>
        </w:rPr>
        <w:t xml:space="preserve"> Proiectul a asigurat posibilitățile tehnice de flux bidirecțional pe Conducta Tranzit 1, în punctul de interconectare Isaccea.</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b/>
        </w:rPr>
        <w:t>Dezvoltări ale sistemului național de transport (SNT) în zona de nord-est a României în scopul îmbunătățirii aprovizionării cu gaze naturale a zonei precum și a asigurării capacităților de transport spre Republica Moldova (punctul de interconectare Ungheni),</w:t>
      </w:r>
      <w:r w:rsidRPr="001A3266">
        <w:rPr>
          <w:rFonts w:ascii="Trebuchet MS" w:hAnsi="Trebuchet MS"/>
          <w:bCs/>
          <w:iCs/>
        </w:rPr>
        <w:t xml:space="preserve"> proiect cu termen estimat de finalizare în anul 2021 și o valoare totală estimată a investiției de </w:t>
      </w:r>
      <w:r w:rsidRPr="001A3266">
        <w:rPr>
          <w:rFonts w:ascii="Trebuchet MS" w:hAnsi="Trebuchet MS"/>
        </w:rPr>
        <w:t xml:space="preserve">174,25 </w:t>
      </w:r>
      <w:r w:rsidRPr="001A3266">
        <w:rPr>
          <w:rFonts w:ascii="Trebuchet MS" w:hAnsi="Trebuchet MS"/>
          <w:bCs/>
          <w:iCs/>
        </w:rPr>
        <w:t>mil. euro.</w:t>
      </w:r>
      <w:r w:rsidRPr="001A3266">
        <w:rPr>
          <w:rFonts w:ascii="Trebuchet MS" w:hAnsi="Trebuchet MS"/>
        </w:rPr>
        <w:t xml:space="preserve"> Proiectul va asigura o capacitate de transport între 1,5 mld. mc/an și 2,2 mld. mc/an în punctul de interconectare dintre sistemele de transport gaze naturale ale României </w:t>
      </w:r>
      <w:proofErr w:type="spellStart"/>
      <w:r w:rsidRPr="001A3266">
        <w:rPr>
          <w:rFonts w:ascii="Trebuchet MS" w:hAnsi="Trebuchet MS"/>
        </w:rPr>
        <w:t>şi</w:t>
      </w:r>
      <w:proofErr w:type="spellEnd"/>
      <w:r w:rsidRPr="001A3266">
        <w:rPr>
          <w:rFonts w:ascii="Trebuchet MS" w:hAnsi="Trebuchet MS"/>
        </w:rPr>
        <w:t xml:space="preserve"> Republicii Moldova.</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rPr>
        <w:t xml:space="preserve">Pentru </w:t>
      </w:r>
      <w:r w:rsidRPr="001A3266">
        <w:rPr>
          <w:rFonts w:ascii="Trebuchet MS" w:hAnsi="Trebuchet MS"/>
          <w:b/>
        </w:rPr>
        <w:t xml:space="preserve">preluarea gazelor naturale de la țărmul Mării Negre, </w:t>
      </w:r>
      <w:r w:rsidRPr="001A3266">
        <w:rPr>
          <w:rFonts w:ascii="Trebuchet MS" w:hAnsi="Trebuchet MS"/>
        </w:rPr>
        <w:t>Transgaz a propus proiectul ”</w:t>
      </w:r>
      <w:r w:rsidRPr="001A3266">
        <w:rPr>
          <w:rFonts w:ascii="Trebuchet MS" w:hAnsi="Trebuchet MS"/>
          <w:b/>
        </w:rPr>
        <w:t>Noi dezvoltări ale SNT în scopul preluării gazelor de la țărmul Mării Negre (Vadu –Tranzit 1)”,</w:t>
      </w:r>
      <w:r w:rsidRPr="001A3266">
        <w:rPr>
          <w:rFonts w:ascii="Trebuchet MS" w:hAnsi="Trebuchet MS"/>
        </w:rPr>
        <w:t xml:space="preserve"> respectiv realizarea unei conducte de transport în lungime de aprox</w:t>
      </w:r>
      <w:r w:rsidR="0026651D">
        <w:rPr>
          <w:rFonts w:ascii="Trebuchet MS" w:hAnsi="Trebuchet MS"/>
        </w:rPr>
        <w:t>.</w:t>
      </w:r>
      <w:r w:rsidRPr="001A3266">
        <w:rPr>
          <w:rFonts w:ascii="Trebuchet MS" w:hAnsi="Trebuchet MS"/>
        </w:rPr>
        <w:t xml:space="preserve"> 25 km și diametru DN 500, de la țărmul Mării Negre până la conducta existentă de transport internațional Tranzit 1. Valoarea estimată a investiției este de 9,14 mil. euro, iar termenul estimat de finalizare este anul 2021. Proiectul va asigura un punct suplimentar de preluare a gazelor naturale din perimetrele de exploatare off-</w:t>
      </w:r>
      <w:proofErr w:type="spellStart"/>
      <w:r w:rsidRPr="001A3266">
        <w:rPr>
          <w:rFonts w:ascii="Trebuchet MS" w:hAnsi="Trebuchet MS"/>
        </w:rPr>
        <w:t>shore</w:t>
      </w:r>
      <w:proofErr w:type="spellEnd"/>
      <w:r w:rsidRPr="001A3266">
        <w:rPr>
          <w:rFonts w:ascii="Trebuchet MS" w:hAnsi="Trebuchet MS"/>
        </w:rPr>
        <w:t xml:space="preserve"> ale Mării Negre.</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eastAsia="Calibri" w:hAnsi="Trebuchet MS"/>
        </w:rPr>
        <w:t>P</w:t>
      </w:r>
      <w:r w:rsidRPr="001A3266">
        <w:rPr>
          <w:rFonts w:ascii="Trebuchet MS" w:hAnsi="Trebuchet MS"/>
        </w:rPr>
        <w:t xml:space="preserve">roiectul de </w:t>
      </w:r>
      <w:r w:rsidRPr="001A3266">
        <w:rPr>
          <w:rFonts w:ascii="Trebuchet MS" w:hAnsi="Trebuchet MS"/>
          <w:b/>
        </w:rPr>
        <w:t>interconectare a României cu Serbia</w:t>
      </w:r>
      <w:r w:rsidRPr="001A3266">
        <w:rPr>
          <w:rFonts w:ascii="Trebuchet MS" w:hAnsi="Trebuchet MS"/>
        </w:rPr>
        <w:t xml:space="preserve"> presupune construirea unei conducte noi de transport gaze naturale care va asigura conexiunea dintre conducta magistrală de transport gaze naturale “BRUA” și Nodul Tehnologic </w:t>
      </w:r>
      <w:proofErr w:type="spellStart"/>
      <w:r w:rsidRPr="001A3266">
        <w:rPr>
          <w:rFonts w:ascii="Trebuchet MS" w:hAnsi="Trebuchet MS"/>
        </w:rPr>
        <w:t>Mokrin</w:t>
      </w:r>
      <w:proofErr w:type="spellEnd"/>
      <w:r w:rsidRPr="001A3266">
        <w:rPr>
          <w:rFonts w:ascii="Trebuchet MS" w:hAnsi="Trebuchet MS"/>
        </w:rPr>
        <w:t xml:space="preserve"> din Serbia și are o valoare totală estimată a investiției de 56,21 mil. euro, iar termenul estimat de finalizare este </w:t>
      </w:r>
      <w:proofErr w:type="spellStart"/>
      <w:r w:rsidRPr="001A3266">
        <w:rPr>
          <w:rFonts w:ascii="Trebuchet MS" w:hAnsi="Trebuchet MS"/>
        </w:rPr>
        <w:t>trim.IV</w:t>
      </w:r>
      <w:proofErr w:type="spellEnd"/>
      <w:r w:rsidRPr="001A3266">
        <w:rPr>
          <w:rFonts w:ascii="Trebuchet MS" w:hAnsi="Trebuchet MS"/>
        </w:rPr>
        <w:t>/2023. Proiectul va permite realizarea unei conducte de interconectare cu Serbia, în vederea diversificării surselor de aprovizionare și creșterii gradului de asigurare a securității energetice în regiune.</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rPr>
        <w:t xml:space="preserve">Proiectul </w:t>
      </w:r>
      <w:r w:rsidRPr="001A3266">
        <w:rPr>
          <w:rFonts w:ascii="Trebuchet MS" w:hAnsi="Trebuchet MS"/>
          <w:b/>
        </w:rPr>
        <w:t xml:space="preserve">Modernizarea stației de măsurare gaze naturale (SMG) </w:t>
      </w:r>
      <w:proofErr w:type="spellStart"/>
      <w:r w:rsidRPr="001A3266">
        <w:rPr>
          <w:rFonts w:ascii="Trebuchet MS" w:hAnsi="Trebuchet MS"/>
          <w:b/>
        </w:rPr>
        <w:t>Issacea</w:t>
      </w:r>
      <w:proofErr w:type="spellEnd"/>
      <w:r w:rsidRPr="001A3266">
        <w:rPr>
          <w:rFonts w:ascii="Trebuchet MS" w:hAnsi="Trebuchet MS"/>
          <w:b/>
        </w:rPr>
        <w:t xml:space="preserve"> 1 și SMG Negru Vodă 1 </w:t>
      </w:r>
      <w:r w:rsidRPr="001A3266">
        <w:rPr>
          <w:rFonts w:ascii="Trebuchet MS" w:hAnsi="Trebuchet MS"/>
        </w:rPr>
        <w:t>va crea posibilitatea unui flux de gaze bidirecțional spre Ucraina pe traseul Conductei Tranzit 1. Valoarea estimată a investiției este de 26,7 mil. euro, iar termenul estimat de finalizare este anul 2021 (în anul 2020 a fost finalizată modernizarea SMG Isaccea1).</w:t>
      </w:r>
      <w:r w:rsidRPr="001A3266">
        <w:rPr>
          <w:rFonts w:ascii="Trebuchet MS" w:eastAsia="Calibri" w:hAnsi="Trebuchet MS"/>
        </w:rPr>
        <w:t xml:space="preserve"> </w:t>
      </w:r>
      <w:r w:rsidRPr="001A3266">
        <w:rPr>
          <w:rFonts w:ascii="Trebuchet MS" w:hAnsi="Trebuchet MS"/>
        </w:rPr>
        <w:lastRenderedPageBreak/>
        <w:t>Proiectul va moderniza stațiile de măsurare gaze din punctele de interconectare pentru creșterea gradului de asigurare a securității energetice în regiune.</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bCs/>
          <w:iCs/>
        </w:rPr>
        <w:t>Proiectul</w:t>
      </w:r>
      <w:r w:rsidRPr="001A3266">
        <w:rPr>
          <w:rFonts w:ascii="Trebuchet MS" w:hAnsi="Trebuchet MS"/>
          <w:b/>
          <w:bCs/>
          <w:iCs/>
        </w:rPr>
        <w:t xml:space="preserve"> </w:t>
      </w:r>
      <w:r w:rsidRPr="001A3266">
        <w:rPr>
          <w:rFonts w:ascii="Trebuchet MS" w:hAnsi="Trebuchet MS"/>
          <w:bCs/>
          <w:iCs/>
        </w:rPr>
        <w:t xml:space="preserve">de </w:t>
      </w:r>
      <w:r w:rsidRPr="001A3266">
        <w:rPr>
          <w:rFonts w:ascii="Trebuchet MS" w:hAnsi="Trebuchet MS"/>
          <w:b/>
          <w:bCs/>
          <w:iCs/>
        </w:rPr>
        <w:t xml:space="preserve">interconectare a României cu Ucraina, pe direcția Gherăești </w:t>
      </w:r>
      <w:r w:rsidRPr="001A3266">
        <w:rPr>
          <w:rFonts w:ascii="Trebuchet MS" w:eastAsia="Calibri" w:hAnsi="Trebuchet MS"/>
          <w:lang w:eastAsia="ro-RO"/>
        </w:rPr>
        <w:t>-</w:t>
      </w:r>
      <w:r w:rsidRPr="001A3266">
        <w:rPr>
          <w:rFonts w:ascii="Trebuchet MS" w:hAnsi="Trebuchet MS"/>
          <w:b/>
          <w:bCs/>
          <w:iCs/>
        </w:rPr>
        <w:t xml:space="preserve"> Siret</w:t>
      </w:r>
      <w:r w:rsidRPr="001A3266">
        <w:rPr>
          <w:rFonts w:ascii="Trebuchet MS" w:hAnsi="Trebuchet MS"/>
          <w:bCs/>
          <w:iCs/>
        </w:rPr>
        <w:t xml:space="preserve"> are o v</w:t>
      </w:r>
      <w:r w:rsidRPr="001A3266">
        <w:rPr>
          <w:rFonts w:ascii="Trebuchet MS" w:hAnsi="Trebuchet MS"/>
        </w:rPr>
        <w:t xml:space="preserve">aloare totală estimată a investiției de 150 mil. euro, iar termenul estimat de finalizare este </w:t>
      </w:r>
      <w:proofErr w:type="spellStart"/>
      <w:r w:rsidRPr="001A3266">
        <w:rPr>
          <w:rFonts w:ascii="Trebuchet MS" w:hAnsi="Trebuchet MS"/>
        </w:rPr>
        <w:t>trim</w:t>
      </w:r>
      <w:proofErr w:type="spellEnd"/>
      <w:r w:rsidRPr="001A3266">
        <w:rPr>
          <w:rFonts w:ascii="Trebuchet MS" w:hAnsi="Trebuchet MS"/>
        </w:rPr>
        <w:t xml:space="preserve">. IV/2026. Prin proiect va fi </w:t>
      </w:r>
      <w:r w:rsidRPr="001A3266">
        <w:rPr>
          <w:rFonts w:ascii="Trebuchet MS" w:eastAsia="Calibri" w:hAnsi="Trebuchet MS"/>
        </w:rPr>
        <w:t xml:space="preserve">realizată o interconectare cu Ucraina pe direcția </w:t>
      </w:r>
      <w:proofErr w:type="spellStart"/>
      <w:r w:rsidRPr="001A3266">
        <w:rPr>
          <w:rFonts w:ascii="Trebuchet MS" w:eastAsia="Calibri" w:hAnsi="Trebuchet MS"/>
        </w:rPr>
        <w:t>Gherăiești</w:t>
      </w:r>
      <w:proofErr w:type="spellEnd"/>
      <w:r w:rsidRPr="001A3266">
        <w:rPr>
          <w:rFonts w:ascii="Trebuchet MS" w:eastAsia="Calibri" w:hAnsi="Trebuchet MS"/>
        </w:rPr>
        <w:t xml:space="preserve"> - Siret, în completarea proiectului privind dezvoltări ale sistemului național de transport în zona de Nord-Est a României, în scopul îmbunătățirii aprovizionării cu gaze naturale a zonei.</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rPr>
        <w:t xml:space="preserve">Proiectul privind </w:t>
      </w:r>
      <w:r w:rsidRPr="001A3266">
        <w:rPr>
          <w:rFonts w:ascii="Trebuchet MS" w:hAnsi="Trebuchet MS"/>
          <w:b/>
        </w:rPr>
        <w:t xml:space="preserve">Dezvoltarea/Modernizarea Infrastructurii de transport gaze naturale în zona de Nord-Vest a României </w:t>
      </w:r>
      <w:r w:rsidRPr="001A3266">
        <w:rPr>
          <w:rFonts w:ascii="Trebuchet MS" w:hAnsi="Trebuchet MS"/>
        </w:rPr>
        <w:t xml:space="preserve">presupune realizarea/modernizarea unor obiective aferente sistemului național de transport, din zona de N-V a României, pentru a crea noi capacități de transport gaze naturale sau pentru a crește capacitățile existente și se va realiza în trei etape. </w:t>
      </w:r>
      <w:r w:rsidRPr="001A3266">
        <w:rPr>
          <w:rFonts w:ascii="Trebuchet MS" w:hAnsi="Trebuchet MS"/>
          <w:bCs/>
          <w:iCs/>
        </w:rPr>
        <w:t>V</w:t>
      </w:r>
      <w:r w:rsidRPr="001A3266">
        <w:rPr>
          <w:rFonts w:ascii="Trebuchet MS" w:hAnsi="Trebuchet MS"/>
        </w:rPr>
        <w:t xml:space="preserve">aloarea totală estimată a investiției este de 405 mil. euro, iar termenul estimat de finalizare este anul 2023 pentru Etapa 1, anul 2025 pentru Etapa 2 și anul 2026 pentru Etapa 3. Proiectul va </w:t>
      </w:r>
      <w:r w:rsidRPr="001A3266">
        <w:rPr>
          <w:rFonts w:ascii="Trebuchet MS" w:eastAsia="Calibri" w:hAnsi="Trebuchet MS"/>
        </w:rPr>
        <w:t>crește capacitățile de transport din zona de Nord-Vest a României pentru asigurarea tendințelor de creșteri de consum din regiune.</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rPr>
        <w:t xml:space="preserve">Proiectul </w:t>
      </w:r>
      <w:r w:rsidRPr="001A3266">
        <w:rPr>
          <w:rFonts w:ascii="Trebuchet MS" w:hAnsi="Trebuchet MS"/>
          <w:b/>
        </w:rPr>
        <w:t>Creșterea capacității de transport gaze naturale a interconectării România-Bulgaria pe direcția Giurgiu-Ruse</w:t>
      </w:r>
      <w:r w:rsidRPr="001A3266">
        <w:rPr>
          <w:rFonts w:ascii="Trebuchet MS" w:hAnsi="Trebuchet MS"/>
        </w:rPr>
        <w:t xml:space="preserve"> </w:t>
      </w:r>
      <w:r w:rsidRPr="001A3266">
        <w:rPr>
          <w:rFonts w:ascii="Trebuchet MS" w:hAnsi="Trebuchet MS"/>
          <w:bCs/>
          <w:iCs/>
        </w:rPr>
        <w:t>are o v</w:t>
      </w:r>
      <w:r w:rsidRPr="001A3266">
        <w:rPr>
          <w:rFonts w:ascii="Trebuchet MS" w:hAnsi="Trebuchet MS"/>
        </w:rPr>
        <w:t xml:space="preserve">aloare totală estimată a investiției de 51,8 mil. euro, iar termenul estimat de finalizare este 2027. Proiectul va </w:t>
      </w:r>
      <w:proofErr w:type="spellStart"/>
      <w:r w:rsidRPr="001A3266">
        <w:rPr>
          <w:rFonts w:ascii="Trebuchet MS" w:eastAsia="Calibri" w:hAnsi="Trebuchet MS"/>
        </w:rPr>
        <w:t>îmbunătăţi</w:t>
      </w:r>
      <w:proofErr w:type="spellEnd"/>
      <w:r w:rsidRPr="001A3266">
        <w:rPr>
          <w:rFonts w:ascii="Trebuchet MS" w:eastAsia="Calibri" w:hAnsi="Trebuchet MS"/>
        </w:rPr>
        <w:t xml:space="preserve"> aprovizionarea cu gaze naturale a zonei.</w:t>
      </w:r>
    </w:p>
    <w:p w:rsidR="00A764D7" w:rsidRPr="001A3266" w:rsidRDefault="00A764D7" w:rsidP="000E055D">
      <w:pPr>
        <w:pStyle w:val="ListParagraph"/>
        <w:keepNext/>
        <w:numPr>
          <w:ilvl w:val="0"/>
          <w:numId w:val="22"/>
        </w:numPr>
        <w:spacing w:before="60" w:after="60"/>
        <w:ind w:left="567" w:hanging="210"/>
        <w:contextualSpacing w:val="0"/>
        <w:jc w:val="both"/>
        <w:rPr>
          <w:rFonts w:ascii="Trebuchet MS" w:hAnsi="Trebuchet MS"/>
        </w:rPr>
      </w:pPr>
      <w:r w:rsidRPr="001A3266">
        <w:rPr>
          <w:rFonts w:ascii="Trebuchet MS" w:hAnsi="Trebuchet MS"/>
        </w:rPr>
        <w:t xml:space="preserve">Proiectul </w:t>
      </w:r>
      <w:r w:rsidRPr="001A3266">
        <w:rPr>
          <w:rFonts w:ascii="Trebuchet MS" w:hAnsi="Trebuchet MS"/>
          <w:b/>
        </w:rPr>
        <w:t>Modernizare SMG Isaccea 2 și SMG Negru Voda 2 în vederea realizării curgerii bidirecționale pe conducta Tranzit 2</w:t>
      </w:r>
      <w:r w:rsidRPr="001A3266">
        <w:rPr>
          <w:rFonts w:ascii="Trebuchet MS" w:hAnsi="Trebuchet MS"/>
        </w:rPr>
        <w:t xml:space="preserve"> va asigura curgerea bidirecțională la granița cu Ucraina și Bulgaria pe conducta Tranzit 2. Valoarea estimată a investiției este de 26,65 mil. euro, iar termenul estimat de finalizare este anul 2024. Proiectul va </w:t>
      </w:r>
      <w:r w:rsidRPr="001A3266">
        <w:rPr>
          <w:rFonts w:ascii="Trebuchet MS" w:eastAsia="Calibri" w:hAnsi="Trebuchet MS"/>
        </w:rPr>
        <w:t>crea posibilitatea curgerii bidirecționale pe conducta T2, parte din coridorul Transbalcanic.</w:t>
      </w:r>
    </w:p>
    <w:p w:rsidR="00A764D7" w:rsidRPr="001A3266" w:rsidRDefault="00A764D7" w:rsidP="000E055D">
      <w:pPr>
        <w:pStyle w:val="ListParagraph"/>
        <w:keepNext/>
        <w:numPr>
          <w:ilvl w:val="0"/>
          <w:numId w:val="22"/>
        </w:numPr>
        <w:spacing w:before="60" w:after="120"/>
        <w:ind w:left="567" w:hanging="210"/>
        <w:contextualSpacing w:val="0"/>
        <w:jc w:val="both"/>
        <w:rPr>
          <w:rFonts w:ascii="Trebuchet MS" w:hAnsi="Trebuchet MS"/>
        </w:rPr>
      </w:pPr>
      <w:r w:rsidRPr="001A3266">
        <w:rPr>
          <w:rFonts w:ascii="Trebuchet MS" w:hAnsi="Trebuchet MS"/>
        </w:rPr>
        <w:t xml:space="preserve">Proiectul </w:t>
      </w:r>
      <w:r w:rsidRPr="001A3266">
        <w:rPr>
          <w:rFonts w:ascii="Trebuchet MS" w:hAnsi="Trebuchet MS"/>
          <w:b/>
        </w:rPr>
        <w:t>Modernizare stației de măsurare gaze naturale (SMG) Isaccea 3 și Negru Voda 3 în vederea realizării curgerii bidirecționale pe conducta Tranzit 3</w:t>
      </w:r>
      <w:r w:rsidRPr="001A3266">
        <w:rPr>
          <w:rFonts w:ascii="Trebuchet MS" w:hAnsi="Trebuchet MS"/>
        </w:rPr>
        <w:t xml:space="preserve"> va asigura curgerea bidirecțională la granița cu Ucraina și Bulgaria pe conducta Tranzit 3. Valoarea estimată a investiției este de 26,65 mil. euro, iar termenul estimat de finalizare este anul 2028. Proiectul va </w:t>
      </w:r>
      <w:r w:rsidRPr="001A3266">
        <w:rPr>
          <w:rFonts w:ascii="Trebuchet MS" w:eastAsia="Calibri" w:hAnsi="Trebuchet MS"/>
        </w:rPr>
        <w:t xml:space="preserve">crea posibilitatea </w:t>
      </w:r>
      <w:r w:rsidRPr="001A3266">
        <w:rPr>
          <w:rFonts w:ascii="Trebuchet MS" w:hAnsi="Trebuchet MS"/>
        </w:rPr>
        <w:t>curgerii bidirecționale pe conducta Tranzit 3, parte din coridorul Transbalcanic.</w:t>
      </w:r>
    </w:p>
    <w:p w:rsidR="00A764D7" w:rsidRPr="001A3266" w:rsidRDefault="00A764D7" w:rsidP="009E62EF">
      <w:pPr>
        <w:widowControl w:val="0"/>
        <w:spacing w:before="120" w:after="120"/>
        <w:jc w:val="both"/>
        <w:rPr>
          <w:rFonts w:ascii="Trebuchet MS" w:hAnsi="Trebuchet MS"/>
          <w:bCs/>
        </w:rPr>
      </w:pPr>
      <w:r w:rsidRPr="001A3266">
        <w:rPr>
          <w:rFonts w:ascii="Trebuchet MS" w:hAnsi="Trebuchet MS"/>
          <w:bCs/>
        </w:rPr>
        <w:t xml:space="preserve">Cu finanțare din POIM (AP 8, OS 8.2) a fost lansat un nou apel de proiecte </w:t>
      </w:r>
      <w:r w:rsidRPr="001A3266">
        <w:rPr>
          <w:rFonts w:ascii="Trebuchet MS" w:hAnsi="Trebuchet MS"/>
          <w:bCs/>
          <w:i/>
        </w:rPr>
        <w:t>Creșterea gradului de interconectare a Sistemului Național de Transport a gazelor naturale cu alte state vecine</w:t>
      </w:r>
      <w:r w:rsidRPr="001A3266">
        <w:rPr>
          <w:rFonts w:ascii="Trebuchet MS" w:hAnsi="Trebuchet MS"/>
          <w:bCs/>
        </w:rPr>
        <w:t xml:space="preserve"> (lansat în data de 17 august 2020 și prelungit până la data de 31 decembrie 2020) prin care proiectele selectate la finanțare vor contribui la atingerea țintei, pentru anul 2023, a indicatorului lungimea rețelelor inteligente de transport și distribuție a gazelor naturale (336 km). Bugetul alocat apelului de proiecte este de 117,64 mil. euro, cu o limită de supracontractare de 235,29 mil. euro. În cadrul apelului de proiecte au fost depuse 243 de cereri de finanțare în valoare de 2,56 mld. euro.</w:t>
      </w:r>
    </w:p>
    <w:p w:rsidR="00A764D7" w:rsidRDefault="00A764D7" w:rsidP="009E62EF">
      <w:pPr>
        <w:widowControl w:val="0"/>
        <w:spacing w:before="120" w:after="120"/>
        <w:jc w:val="both"/>
        <w:rPr>
          <w:rFonts w:ascii="Trebuchet MS" w:hAnsi="Trebuchet MS"/>
          <w:b/>
          <w:bCs/>
        </w:rPr>
      </w:pPr>
      <w:r w:rsidRPr="001A3266">
        <w:rPr>
          <w:rFonts w:ascii="Trebuchet MS" w:hAnsi="Trebuchet MS"/>
          <w:b/>
          <w:bCs/>
        </w:rPr>
        <w:t>Măsurile prezentate în acest capitol pot contribui la îndeplinirea ODD 6, ODD 7, ODD 9, ODD 11, ODD 12, ODD 13 și ODD 15.</w:t>
      </w:r>
    </w:p>
    <w:p w:rsidR="00A764D7" w:rsidRPr="001A3266" w:rsidRDefault="00A764D7" w:rsidP="00F5166B">
      <w:pPr>
        <w:widowControl w:val="0"/>
        <w:spacing w:before="120" w:after="120"/>
        <w:jc w:val="both"/>
        <w:rPr>
          <w:rFonts w:ascii="Trebuchet MS" w:hAnsi="Trebuchet MS"/>
        </w:rPr>
      </w:pPr>
      <w:r w:rsidRPr="001A3266">
        <w:rPr>
          <w:rFonts w:ascii="Trebuchet MS" w:hAnsi="Trebuchet MS"/>
          <w:spacing w:val="24"/>
          <w:sz w:val="28"/>
        </w:rPr>
        <w:br w:type="page"/>
      </w:r>
    </w:p>
    <w:p w:rsidR="00F81025" w:rsidRPr="001A3266" w:rsidRDefault="00F81025" w:rsidP="009958FF">
      <w:pPr>
        <w:pStyle w:val="Heading2"/>
        <w:keepNext w:val="0"/>
        <w:widowControl w:val="0"/>
        <w:numPr>
          <w:ilvl w:val="1"/>
          <w:numId w:val="14"/>
        </w:numPr>
        <w:tabs>
          <w:tab w:val="clear" w:pos="10490"/>
          <w:tab w:val="left" w:pos="709"/>
        </w:tabs>
        <w:spacing w:before="120" w:after="120"/>
        <w:ind w:hanging="1080"/>
        <w:rPr>
          <w:rFonts w:ascii="Trebuchet MS" w:hAnsi="Trebuchet MS"/>
          <w:i w:val="0"/>
          <w:spacing w:val="24"/>
          <w:sz w:val="28"/>
          <w:lang w:val="ro-RO"/>
        </w:rPr>
      </w:pPr>
      <w:bookmarkStart w:id="17" w:name="_Toc70416253"/>
      <w:bookmarkEnd w:id="16"/>
      <w:r w:rsidRPr="001A3266">
        <w:rPr>
          <w:rFonts w:ascii="Trebuchet MS" w:hAnsi="Trebuchet MS"/>
          <w:i w:val="0"/>
          <w:spacing w:val="24"/>
          <w:sz w:val="28"/>
          <w:lang w:val="ro-RO"/>
        </w:rPr>
        <w:lastRenderedPageBreak/>
        <w:t>Transformarea digitală</w:t>
      </w:r>
      <w:bookmarkEnd w:id="17"/>
      <w:r w:rsidRPr="001A3266">
        <w:rPr>
          <w:rFonts w:ascii="Trebuchet MS" w:hAnsi="Trebuchet MS"/>
          <w:i w:val="0"/>
          <w:spacing w:val="24"/>
          <w:sz w:val="28"/>
          <w:lang w:val="ro-RO"/>
        </w:rPr>
        <w:t xml:space="preserve"> </w:t>
      </w:r>
    </w:p>
    <w:p w:rsidR="006F1AB2" w:rsidRDefault="006F1AB2" w:rsidP="006F1AB2">
      <w:pPr>
        <w:widowControl w:val="0"/>
        <w:spacing w:before="120" w:after="120"/>
        <w:jc w:val="both"/>
        <w:rPr>
          <w:rFonts w:ascii="Trebuchet MS" w:hAnsi="Trebuchet MS"/>
          <w:sz w:val="12"/>
          <w:szCs w:val="12"/>
        </w:rPr>
      </w:pPr>
    </w:p>
    <w:tbl>
      <w:tblPr>
        <w:tblW w:w="1049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ook w:val="01E0" w:firstRow="1" w:lastRow="1" w:firstColumn="1" w:lastColumn="1" w:noHBand="0" w:noVBand="0"/>
      </w:tblPr>
      <w:tblGrid>
        <w:gridCol w:w="10490"/>
      </w:tblGrid>
      <w:tr w:rsidR="00FE260E" w:rsidRPr="001A3266" w:rsidTr="00E47A88">
        <w:tc>
          <w:tcPr>
            <w:tcW w:w="10490" w:type="dxa"/>
            <w:shd w:val="clear" w:color="auto" w:fill="FFFFCC"/>
          </w:tcPr>
          <w:p w:rsidR="00FE260E" w:rsidRPr="001A3266" w:rsidRDefault="00FE260E" w:rsidP="00743379">
            <w:pPr>
              <w:widowControl w:val="0"/>
              <w:tabs>
                <w:tab w:val="left" w:pos="10490"/>
              </w:tabs>
              <w:spacing w:before="120" w:after="120"/>
              <w:rPr>
                <w:rFonts w:ascii="Trebuchet MS" w:hAnsi="Trebuchet MS"/>
                <w:b/>
                <w:color w:val="003399"/>
              </w:rPr>
            </w:pPr>
            <w:r w:rsidRPr="001A3266">
              <w:rPr>
                <w:rFonts w:ascii="Trebuchet MS" w:hAnsi="Trebuchet MS"/>
                <w:b/>
                <w:color w:val="003399"/>
              </w:rPr>
              <w:t>Direcții de acțiune:</w:t>
            </w:r>
          </w:p>
          <w:p w:rsidR="00FE260E" w:rsidRPr="001A3266" w:rsidRDefault="00FE260E" w:rsidP="00FE260E">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transformarea digitală a administrației publice</w:t>
            </w:r>
          </w:p>
          <w:p w:rsidR="00FE260E" w:rsidRPr="001A3266" w:rsidRDefault="00FE260E" w:rsidP="00FE260E">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securitatea cibernetică</w:t>
            </w:r>
          </w:p>
          <w:p w:rsidR="00FE260E" w:rsidRPr="001A3266" w:rsidRDefault="00FE260E" w:rsidP="00FE260E">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infrastructura digitală</w:t>
            </w:r>
          </w:p>
          <w:p w:rsidR="00FE260E" w:rsidRPr="001A3266" w:rsidRDefault="00FE260E" w:rsidP="00FE260E">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digitalizarea IMM-urilor</w:t>
            </w:r>
          </w:p>
        </w:tc>
      </w:tr>
    </w:tbl>
    <w:p w:rsidR="00FE260E" w:rsidRPr="001A3266" w:rsidRDefault="00FE260E" w:rsidP="00864A8D">
      <w:pPr>
        <w:widowControl w:val="0"/>
        <w:spacing w:before="120" w:after="120"/>
        <w:rPr>
          <w:rFonts w:ascii="Trebuchet MS" w:hAnsi="Trebuchet MS"/>
          <w:sz w:val="12"/>
          <w:szCs w:val="12"/>
        </w:rPr>
      </w:pPr>
    </w:p>
    <w:p w:rsidR="006F1AB2" w:rsidRPr="001A3266" w:rsidRDefault="006F1AB2" w:rsidP="006F1AB2">
      <w:pPr>
        <w:widowControl w:val="0"/>
        <w:spacing w:before="120" w:after="120"/>
        <w:jc w:val="both"/>
        <w:rPr>
          <w:rFonts w:ascii="Trebuchet MS" w:hAnsi="Trebuchet MS"/>
        </w:rPr>
      </w:pPr>
      <w:r w:rsidRPr="001A3266">
        <w:rPr>
          <w:rFonts w:ascii="Trebuchet MS" w:hAnsi="Trebuchet MS"/>
        </w:rPr>
        <w:t xml:space="preserve">Având în vedere că </w:t>
      </w:r>
      <w:r w:rsidRPr="001A3266">
        <w:rPr>
          <w:rFonts w:ascii="Trebuchet MS" w:hAnsi="Trebuchet MS"/>
          <w:b/>
        </w:rPr>
        <w:t>mediul digital</w:t>
      </w:r>
      <w:r w:rsidRPr="001A3266">
        <w:rPr>
          <w:rFonts w:ascii="Trebuchet MS" w:hAnsi="Trebuchet MS"/>
        </w:rPr>
        <w:t xml:space="preserve"> este un pilon important pentru buna funcționare a economiei și a societății, inclusiv pentru susținerea dezvoltării întreprinderilor, cu accent pe IMM-uri și start-</w:t>
      </w:r>
      <w:proofErr w:type="spellStart"/>
      <w:r w:rsidRPr="001A3266">
        <w:rPr>
          <w:rFonts w:ascii="Trebuchet MS" w:hAnsi="Trebuchet MS"/>
        </w:rPr>
        <w:t>up</w:t>
      </w:r>
      <w:proofErr w:type="spellEnd"/>
      <w:r w:rsidRPr="001A3266">
        <w:rPr>
          <w:rFonts w:ascii="Trebuchet MS" w:hAnsi="Trebuchet MS"/>
        </w:rPr>
        <w:t>-uri, se urmărește înregistrarea de progrese în digitalizarea industriei și serviciilor, publice sau private, dezvoltarea infrastructurii digitale, precum și asigurarea securității cibernetice.</w:t>
      </w:r>
    </w:p>
    <w:p w:rsidR="006F1AB2" w:rsidRPr="001A3266" w:rsidRDefault="006F1AB2" w:rsidP="006F1AB2">
      <w:pPr>
        <w:widowControl w:val="0"/>
        <w:spacing w:before="120" w:after="120"/>
        <w:jc w:val="both"/>
        <w:rPr>
          <w:rFonts w:ascii="Trebuchet MS" w:hAnsi="Trebuchet MS"/>
        </w:rPr>
      </w:pPr>
      <w:r w:rsidRPr="001A3266">
        <w:rPr>
          <w:rFonts w:ascii="Trebuchet MS" w:hAnsi="Trebuchet MS"/>
        </w:rPr>
        <w:t>Măsuri privind digitalizarea serviciilor în domenii precum educația, sănătatea, administrația fiscală sau justiția sunt abordate în capitolele care tratează respectivele tematici.</w:t>
      </w:r>
    </w:p>
    <w:p w:rsidR="006F1AB2" w:rsidRPr="001A3266" w:rsidRDefault="006F1AB2" w:rsidP="006F1AB2">
      <w:pPr>
        <w:widowControl w:val="0"/>
        <w:spacing w:before="120" w:after="120"/>
        <w:jc w:val="both"/>
        <w:rPr>
          <w:rFonts w:ascii="Trebuchet MS" w:hAnsi="Trebuchet MS"/>
          <w:sz w:val="12"/>
          <w:szCs w:val="12"/>
        </w:rPr>
      </w:pPr>
    </w:p>
    <w:p w:rsidR="006F1AB2" w:rsidRPr="001A3266" w:rsidRDefault="006F1AB2" w:rsidP="006F1AB2">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Transformarea digitală a administrației publice</w:t>
      </w:r>
    </w:p>
    <w:p w:rsidR="006F1AB2" w:rsidRPr="001A3266" w:rsidRDefault="006F1AB2" w:rsidP="006F1AB2">
      <w:pPr>
        <w:widowControl w:val="0"/>
        <w:spacing w:before="120" w:after="120"/>
        <w:jc w:val="both"/>
        <w:rPr>
          <w:rFonts w:ascii="Trebuchet MS" w:hAnsi="Trebuchet MS"/>
          <w:lang w:eastAsia="en-GB"/>
        </w:rPr>
      </w:pPr>
      <w:r w:rsidRPr="001A3266">
        <w:rPr>
          <w:rFonts w:ascii="Trebuchet MS" w:hAnsi="Trebuchet MS"/>
          <w:b/>
        </w:rPr>
        <w:t>Pentru realizarea obiectivelor ambițioase ale Guvernului României în sfera </w:t>
      </w:r>
      <w:r w:rsidRPr="001A3266">
        <w:rPr>
          <w:rFonts w:ascii="Trebuchet MS" w:hAnsi="Trebuchet MS"/>
          <w:b/>
          <w:bCs/>
        </w:rPr>
        <w:t xml:space="preserve">transformării digitale a societății românești </w:t>
      </w:r>
      <w:r w:rsidRPr="001A3266">
        <w:rPr>
          <w:rFonts w:ascii="Trebuchet MS" w:hAnsi="Trebuchet MS"/>
          <w:bCs/>
        </w:rPr>
        <w:t>și</w:t>
      </w:r>
      <w:r w:rsidRPr="001A3266">
        <w:rPr>
          <w:rFonts w:ascii="Trebuchet MS" w:hAnsi="Trebuchet MS"/>
          <w:b/>
          <w:bCs/>
        </w:rPr>
        <w:t xml:space="preserve"> pentru coordonarea </w:t>
      </w:r>
      <w:r w:rsidRPr="001A3266">
        <w:rPr>
          <w:rFonts w:ascii="Trebuchet MS" w:hAnsi="Trebuchet MS"/>
          <w:b/>
        </w:rPr>
        <w:t>implementării strategiilor în domeniul transformării digitale și societății informaționale</w:t>
      </w:r>
      <w:r w:rsidRPr="001A3266">
        <w:rPr>
          <w:rFonts w:ascii="Trebuchet MS" w:hAnsi="Trebuchet MS"/>
          <w:i/>
        </w:rPr>
        <w:t xml:space="preserve">, </w:t>
      </w:r>
      <w:r w:rsidRPr="001A3266">
        <w:rPr>
          <w:rFonts w:ascii="Trebuchet MS" w:hAnsi="Trebuchet MS"/>
        </w:rPr>
        <w:t xml:space="preserve">funcționează </w:t>
      </w:r>
      <w:r w:rsidRPr="001A3266">
        <w:rPr>
          <w:rFonts w:ascii="Trebuchet MS" w:hAnsi="Trebuchet MS"/>
          <w:b/>
        </w:rPr>
        <w:t>ADR</w:t>
      </w:r>
      <w:r w:rsidRPr="001A3266">
        <w:rPr>
          <w:rStyle w:val="FootnoteReference"/>
          <w:rFonts w:ascii="Trebuchet MS" w:hAnsi="Trebuchet MS"/>
          <w:b/>
        </w:rPr>
        <w:footnoteReference w:id="24"/>
      </w:r>
      <w:r w:rsidRPr="001A3266">
        <w:rPr>
          <w:rFonts w:ascii="Trebuchet MS" w:hAnsi="Trebuchet MS"/>
        </w:rPr>
        <w:t xml:space="preserve">, în subordinea </w:t>
      </w:r>
      <w:r w:rsidRPr="001A3266">
        <w:rPr>
          <w:rFonts w:ascii="Trebuchet MS" w:hAnsi="Trebuchet MS"/>
          <w:b/>
        </w:rPr>
        <w:t>MCID</w:t>
      </w:r>
      <w:r w:rsidRPr="001A3266">
        <w:rPr>
          <w:rFonts w:ascii="Trebuchet MS" w:hAnsi="Trebuchet MS"/>
        </w:rPr>
        <w:t xml:space="preserve">, conform HG nr. 371/2021. </w:t>
      </w:r>
    </w:p>
    <w:p w:rsidR="006F1AB2" w:rsidRPr="001A3266" w:rsidRDefault="006F1AB2" w:rsidP="006F1AB2">
      <w:pPr>
        <w:widowControl w:val="0"/>
        <w:spacing w:before="120" w:after="120"/>
        <w:jc w:val="both"/>
        <w:rPr>
          <w:rFonts w:ascii="Trebuchet MS" w:hAnsi="Trebuchet MS"/>
          <w:shd w:val="clear" w:color="auto" w:fill="FFFFFF"/>
        </w:rPr>
      </w:pPr>
      <w:r w:rsidRPr="001A3266">
        <w:rPr>
          <w:rFonts w:ascii="Trebuchet MS" w:hAnsi="Trebuchet MS"/>
          <w:lang w:eastAsia="en-GB"/>
        </w:rPr>
        <w:t>Cu scopul de a</w:t>
      </w:r>
      <w:r w:rsidRPr="001A3266">
        <w:rPr>
          <w:rFonts w:ascii="Trebuchet MS" w:hAnsi="Trebuchet MS"/>
          <w:b/>
          <w:lang w:eastAsia="en-GB"/>
        </w:rPr>
        <w:t xml:space="preserve"> sprijini instituțiile relevante, în special ADR, în ceea ce privește conturarea direcțiilor necesare în domeniul transformării digitale</w:t>
      </w:r>
      <w:r w:rsidRPr="001A3266">
        <w:rPr>
          <w:rFonts w:ascii="Trebuchet MS" w:hAnsi="Trebuchet MS"/>
          <w:lang w:eastAsia="en-GB"/>
        </w:rPr>
        <w:t xml:space="preserve">, sunt operaționale două organisme consultative: unul la nivel instituțional - </w:t>
      </w:r>
      <w:r w:rsidRPr="001A3266">
        <w:rPr>
          <w:rFonts w:ascii="Trebuchet MS" w:hAnsi="Trebuchet MS"/>
          <w:b/>
          <w:i/>
        </w:rPr>
        <w:t xml:space="preserve">Comitetul </w:t>
      </w:r>
      <w:proofErr w:type="spellStart"/>
      <w:r w:rsidRPr="001A3266">
        <w:rPr>
          <w:rFonts w:ascii="Trebuchet MS" w:hAnsi="Trebuchet MS"/>
          <w:b/>
          <w:i/>
        </w:rPr>
        <w:t>Tehnico</w:t>
      </w:r>
      <w:proofErr w:type="spellEnd"/>
      <w:r w:rsidRPr="001A3266">
        <w:rPr>
          <w:rFonts w:ascii="Trebuchet MS" w:hAnsi="Trebuchet MS"/>
          <w:b/>
          <w:i/>
        </w:rPr>
        <w:t xml:space="preserve">-Economic pentru Societatea Informațională </w:t>
      </w:r>
      <w:r w:rsidRPr="001A3266">
        <w:rPr>
          <w:rFonts w:ascii="Trebuchet MS" w:hAnsi="Trebuchet MS"/>
          <w:i/>
        </w:rPr>
        <w:t>(CTESI),</w:t>
      </w:r>
      <w:r w:rsidRPr="001A3266">
        <w:rPr>
          <w:rFonts w:ascii="Trebuchet MS" w:hAnsi="Trebuchet MS"/>
        </w:rPr>
        <w:t xml:space="preserve"> creat în conformitate cu HG nr.941/2013 și </w:t>
      </w:r>
      <w:r w:rsidRPr="001A3266">
        <w:rPr>
          <w:rFonts w:ascii="Trebuchet MS" w:hAnsi="Trebuchet MS"/>
          <w:b/>
          <w:i/>
        </w:rPr>
        <w:t>Consiliul Național pentru Transformare Digitală</w:t>
      </w:r>
      <w:r w:rsidRPr="001A3266">
        <w:rPr>
          <w:rFonts w:ascii="Trebuchet MS" w:hAnsi="Trebuchet MS"/>
          <w:i/>
        </w:rPr>
        <w:t xml:space="preserve"> (CNTD)</w:t>
      </w:r>
      <w:r w:rsidRPr="001A3266">
        <w:rPr>
          <w:rFonts w:ascii="Trebuchet MS" w:hAnsi="Trebuchet MS"/>
        </w:rPr>
        <w:t xml:space="preserve">, </w:t>
      </w:r>
      <w:r w:rsidRPr="001A3266">
        <w:rPr>
          <w:rFonts w:ascii="Trebuchet MS" w:hAnsi="Trebuchet MS"/>
          <w:lang w:eastAsia="en-GB"/>
        </w:rPr>
        <w:t xml:space="preserve">prin care se dorește </w:t>
      </w:r>
      <w:r w:rsidRPr="001A3266">
        <w:rPr>
          <w:rFonts w:ascii="Trebuchet MS" w:hAnsi="Trebuchet MS"/>
        </w:rPr>
        <w:t xml:space="preserve">furnizarea de expertiză din mediul privat și mediul academic, creat prin HG nr. 89/2020 și lansat în luna noiembrie 2020 în cadrul unui eveniment online. </w:t>
      </w:r>
      <w:r w:rsidRPr="001A3266">
        <w:rPr>
          <w:rFonts w:ascii="Trebuchet MS" w:hAnsi="Trebuchet MS"/>
          <w:shd w:val="clear" w:color="auto" w:fill="FFFFFF"/>
        </w:rPr>
        <w:t>Activitatea </w:t>
      </w:r>
      <w:hyperlink r:id="rId10" w:history="1">
        <w:r w:rsidRPr="001A3266">
          <w:rPr>
            <w:rStyle w:val="58cm"/>
            <w:rFonts w:ascii="Trebuchet MS" w:eastAsia="Georgia" w:hAnsi="Trebuchet MS"/>
            <w:shd w:val="clear" w:color="auto" w:fill="FFFFFF"/>
          </w:rPr>
          <w:t>CTE</w:t>
        </w:r>
      </w:hyperlink>
      <w:r w:rsidRPr="001A3266">
        <w:rPr>
          <w:rFonts w:ascii="Trebuchet MS" w:hAnsi="Trebuchet MS"/>
        </w:rPr>
        <w:t xml:space="preserve">SI pe parcursul anului 2020 </w:t>
      </w:r>
      <w:r w:rsidRPr="001A3266">
        <w:rPr>
          <w:rFonts w:ascii="Trebuchet MS" w:hAnsi="Trebuchet MS"/>
          <w:color w:val="1C1E21"/>
          <w:shd w:val="clear" w:color="auto" w:fill="FFFFFF"/>
        </w:rPr>
        <w:t xml:space="preserve">dovedește că există un interes crescut pentru digitalizare în administrație, atât la nivel central, cât și la nivel local. Astfel, CTESI </w:t>
      </w:r>
      <w:r w:rsidRPr="001A3266">
        <w:rPr>
          <w:rFonts w:ascii="Trebuchet MS" w:hAnsi="Trebuchet MS"/>
          <w:color w:val="1C1E21"/>
        </w:rPr>
        <w:t xml:space="preserve">s-a întrunit în 40 de ședințe ordinare și 4 ședințe extraordinare, emițând </w:t>
      </w:r>
      <w:r w:rsidRPr="001A3266">
        <w:rPr>
          <w:rFonts w:ascii="Trebuchet MS" w:hAnsi="Trebuchet MS"/>
          <w:color w:val="1C1E21"/>
          <w:shd w:val="clear" w:color="auto" w:fill="FFFFFF"/>
        </w:rPr>
        <w:t>205 avize pentru proiectele finanțate din fonduri europene sau naționale care implică soluții IT&amp;C în administrația centrală și locală, în valoare totală de aprox</w:t>
      </w:r>
      <w:r w:rsidR="0026651D">
        <w:rPr>
          <w:rFonts w:ascii="Trebuchet MS" w:hAnsi="Trebuchet MS"/>
          <w:color w:val="1C1E21"/>
          <w:shd w:val="clear" w:color="auto" w:fill="FFFFFF"/>
        </w:rPr>
        <w:t>.</w:t>
      </w:r>
      <w:r w:rsidRPr="001A3266">
        <w:rPr>
          <w:rFonts w:ascii="Trebuchet MS" w:hAnsi="Trebuchet MS"/>
          <w:color w:val="1C1E21"/>
          <w:shd w:val="clear" w:color="auto" w:fill="FFFFFF"/>
        </w:rPr>
        <w:t xml:space="preserve"> 1 </w:t>
      </w:r>
      <w:r w:rsidR="006959E8">
        <w:rPr>
          <w:rFonts w:ascii="Trebuchet MS" w:hAnsi="Trebuchet MS"/>
          <w:color w:val="1C1E21"/>
          <w:shd w:val="clear" w:color="auto" w:fill="FFFFFF"/>
        </w:rPr>
        <w:t>mld. de euro.</w:t>
      </w:r>
    </w:p>
    <w:p w:rsidR="006F1AB2" w:rsidRPr="001A3266" w:rsidRDefault="006F1AB2" w:rsidP="006F1AB2">
      <w:pPr>
        <w:widowControl w:val="0"/>
        <w:shd w:val="clear" w:color="auto" w:fill="FFFFFF"/>
        <w:spacing w:before="120" w:after="120"/>
        <w:jc w:val="both"/>
        <w:rPr>
          <w:rFonts w:ascii="Trebuchet MS" w:hAnsi="Trebuchet MS"/>
          <w:color w:val="222222"/>
          <w:shd w:val="clear" w:color="auto" w:fill="FFFFFF"/>
        </w:rPr>
      </w:pPr>
      <w:r w:rsidRPr="001A3266">
        <w:rPr>
          <w:rFonts w:ascii="Trebuchet MS" w:hAnsi="Trebuchet MS"/>
        </w:rPr>
        <w:t>În ceea ce privește</w:t>
      </w:r>
      <w:r w:rsidRPr="001A3266">
        <w:rPr>
          <w:rFonts w:ascii="Trebuchet MS" w:hAnsi="Trebuchet MS"/>
          <w:i/>
        </w:rPr>
        <w:t xml:space="preserve"> </w:t>
      </w:r>
      <w:r w:rsidRPr="001A3266">
        <w:rPr>
          <w:rFonts w:ascii="Trebuchet MS" w:hAnsi="Trebuchet MS"/>
          <w:b/>
        </w:rPr>
        <w:t xml:space="preserve">accelerarea procesului de transformare digitală a administrației publice din România </w:t>
      </w:r>
      <w:r w:rsidRPr="001A3266">
        <w:rPr>
          <w:rFonts w:ascii="Trebuchet MS" w:hAnsi="Trebuchet MS"/>
        </w:rPr>
        <w:t xml:space="preserve">(revoluționarea și asigurarea interoperabilității sistemelor informatice din acest sector), ADR a semnat, la 8 martie 2021, un acord cu valabilitate pentru o perioadă de cinci ani, cu organizația neguvernamentală </w:t>
      </w:r>
      <w:r w:rsidRPr="001A3266">
        <w:rPr>
          <w:rFonts w:ascii="Trebuchet MS" w:hAnsi="Trebuchet MS"/>
          <w:i/>
          <w:color w:val="1C1E21"/>
        </w:rPr>
        <w:t>Code4Romania</w:t>
      </w:r>
      <w:r w:rsidRPr="001A3266">
        <w:rPr>
          <w:rFonts w:ascii="Trebuchet MS" w:hAnsi="Trebuchet MS"/>
          <w:color w:val="1C1E21"/>
        </w:rPr>
        <w:t xml:space="preserve">, care va livra soluții digitale </w:t>
      </w:r>
      <w:r w:rsidRPr="001A3266">
        <w:rPr>
          <w:rFonts w:ascii="Trebuchet MS" w:hAnsi="Trebuchet MS"/>
          <w:color w:val="222222"/>
          <w:shd w:val="clear" w:color="auto" w:fill="FFFFFF"/>
        </w:rPr>
        <w:t xml:space="preserve">în format </w:t>
      </w:r>
      <w:r w:rsidRPr="001A3266">
        <w:rPr>
          <w:rFonts w:ascii="Trebuchet MS" w:hAnsi="Trebuchet MS"/>
          <w:i/>
          <w:color w:val="222222"/>
          <w:shd w:val="clear" w:color="auto" w:fill="FFFFFF"/>
        </w:rPr>
        <w:t>open-</w:t>
      </w:r>
      <w:proofErr w:type="spellStart"/>
      <w:r w:rsidRPr="001A3266">
        <w:rPr>
          <w:rFonts w:ascii="Trebuchet MS" w:hAnsi="Trebuchet MS"/>
          <w:i/>
          <w:color w:val="222222"/>
          <w:shd w:val="clear" w:color="auto" w:fill="FFFFFF"/>
        </w:rPr>
        <w:t>source</w:t>
      </w:r>
      <w:proofErr w:type="spellEnd"/>
      <w:r w:rsidRPr="001A3266">
        <w:rPr>
          <w:rFonts w:ascii="Trebuchet MS" w:hAnsi="Trebuchet MS"/>
          <w:color w:val="222222"/>
          <w:shd w:val="clear" w:color="auto" w:fill="FFFFFF"/>
        </w:rPr>
        <w:t xml:space="preserve"> pe care le va pune la dispoziție, cu titlu gratuit, către ADR. </w:t>
      </w:r>
    </w:p>
    <w:p w:rsidR="006F1AB2" w:rsidRPr="001A3266" w:rsidRDefault="006F1AB2" w:rsidP="006F1AB2">
      <w:pPr>
        <w:widowControl w:val="0"/>
        <w:shd w:val="clear" w:color="auto" w:fill="FFFFFF"/>
        <w:spacing w:before="120" w:after="120"/>
        <w:jc w:val="both"/>
        <w:rPr>
          <w:rFonts w:ascii="Trebuchet MS" w:hAnsi="Trebuchet MS"/>
          <w:b/>
          <w:i/>
          <w:lang w:eastAsia="en-GB"/>
        </w:rPr>
      </w:pPr>
      <w:r w:rsidRPr="001A3266">
        <w:rPr>
          <w:rFonts w:ascii="Trebuchet MS" w:hAnsi="Trebuchet MS"/>
          <w:color w:val="222222"/>
          <w:shd w:val="clear" w:color="auto" w:fill="FFFFFF"/>
        </w:rPr>
        <w:t>Conform acordului, este prevăzută prelungirea administrării de către părți a ecosistemului cu cele șase platforme online (</w:t>
      </w:r>
      <w:r w:rsidRPr="001A3266">
        <w:rPr>
          <w:rFonts w:ascii="Trebuchet MS" w:hAnsi="Trebuchet MS"/>
          <w:b/>
          <w:lang w:eastAsia="en-GB"/>
        </w:rPr>
        <w:t xml:space="preserve">stirioficiale.ro, datelazi.ro, cetrebuiesafac.ro, diasporahub.ro, jurnalmedical.ro și rohelp.ro) </w:t>
      </w:r>
      <w:r w:rsidRPr="001A3266">
        <w:rPr>
          <w:rFonts w:ascii="Trebuchet MS" w:hAnsi="Trebuchet MS"/>
          <w:lang w:eastAsia="en-GB"/>
        </w:rPr>
        <w:t>c</w:t>
      </w:r>
      <w:r w:rsidRPr="001A3266">
        <w:rPr>
          <w:rFonts w:ascii="Trebuchet MS" w:hAnsi="Trebuchet MS"/>
          <w:color w:val="222222"/>
          <w:shd w:val="clear" w:color="auto" w:fill="FFFFFF"/>
        </w:rPr>
        <w:t xml:space="preserve">reate în colaborare, în anul 2020, pentru a facilita accesul românilor la informații verificate, din surse oficiale, precum </w:t>
      </w:r>
      <w:proofErr w:type="spellStart"/>
      <w:r w:rsidRPr="001A3266">
        <w:rPr>
          <w:rFonts w:ascii="Trebuchet MS" w:hAnsi="Trebuchet MS"/>
          <w:color w:val="222222"/>
          <w:shd w:val="clear" w:color="auto" w:fill="FFFFFF"/>
        </w:rPr>
        <w:t>şi</w:t>
      </w:r>
      <w:proofErr w:type="spellEnd"/>
      <w:r w:rsidRPr="001A3266">
        <w:rPr>
          <w:rFonts w:ascii="Trebuchet MS" w:hAnsi="Trebuchet MS"/>
          <w:color w:val="222222"/>
          <w:shd w:val="clear" w:color="auto" w:fill="FFFFFF"/>
        </w:rPr>
        <w:t xml:space="preserve"> la mijloace de întrajutorare validate, esențiale în perioada pandemiei COVID-19.</w:t>
      </w:r>
      <w:r w:rsidRPr="001A3266">
        <w:rPr>
          <w:rFonts w:ascii="Trebuchet MS" w:hAnsi="Trebuchet MS"/>
          <w:b/>
          <w:i/>
          <w:lang w:eastAsia="en-GB"/>
        </w:rPr>
        <w:t xml:space="preserve"> </w:t>
      </w:r>
    </w:p>
    <w:p w:rsidR="006F1AB2" w:rsidRPr="001A3266" w:rsidRDefault="006F1AB2" w:rsidP="006F1AB2">
      <w:pPr>
        <w:widowControl w:val="0"/>
        <w:spacing w:before="120" w:after="120"/>
        <w:jc w:val="both"/>
        <w:rPr>
          <w:rFonts w:ascii="Trebuchet MS" w:hAnsi="Trebuchet MS"/>
          <w:lang w:eastAsia="en-GB"/>
        </w:rPr>
      </w:pPr>
      <w:r w:rsidRPr="001A3266">
        <w:rPr>
          <w:rFonts w:ascii="Trebuchet MS" w:hAnsi="Trebuchet MS"/>
          <w:lang w:eastAsia="en-GB"/>
        </w:rPr>
        <w:t>În vederea înregistrării online a documentelor adresate instituțiilor publice,</w:t>
      </w:r>
      <w:r w:rsidRPr="001A3266">
        <w:rPr>
          <w:rFonts w:ascii="Trebuchet MS" w:hAnsi="Trebuchet MS"/>
          <w:b/>
          <w:lang w:eastAsia="en-GB"/>
        </w:rPr>
        <w:t xml:space="preserve"> </w:t>
      </w:r>
      <w:r w:rsidRPr="001A3266">
        <w:rPr>
          <w:rFonts w:ascii="Trebuchet MS" w:hAnsi="Trebuchet MS"/>
          <w:lang w:eastAsia="en-GB"/>
        </w:rPr>
        <w:t>care nu au un sistem propriu de registratură online, precum și a</w:t>
      </w:r>
      <w:r w:rsidRPr="001A3266">
        <w:rPr>
          <w:rFonts w:ascii="Trebuchet MS" w:hAnsi="Trebuchet MS"/>
          <w:b/>
          <w:lang w:eastAsia="en-GB"/>
        </w:rPr>
        <w:t xml:space="preserve"> </w:t>
      </w:r>
      <w:r w:rsidRPr="001A3266">
        <w:rPr>
          <w:rFonts w:ascii="Trebuchet MS" w:hAnsi="Trebuchet MS"/>
        </w:rPr>
        <w:t>dezvoltării capacității tuturor instituțiilor publice (gradual)</w:t>
      </w:r>
      <w:r w:rsidRPr="001A3266">
        <w:rPr>
          <w:rFonts w:ascii="Trebuchet MS" w:hAnsi="Trebuchet MS"/>
          <w:i/>
        </w:rPr>
        <w:t xml:space="preserve"> </w:t>
      </w:r>
      <w:r w:rsidRPr="001A3266">
        <w:rPr>
          <w:rFonts w:ascii="Trebuchet MS" w:hAnsi="Trebuchet MS"/>
        </w:rPr>
        <w:t xml:space="preserve">de a răspunde, în format electronic, într-un timp cât mai scurt, solicitărilor semnate digital sau olograf de către cetățeni, ADR </w:t>
      </w:r>
      <w:r w:rsidRPr="001A3266">
        <w:rPr>
          <w:rFonts w:ascii="Trebuchet MS" w:hAnsi="Trebuchet MS"/>
          <w:lang w:eastAsia="en-GB"/>
        </w:rPr>
        <w:t xml:space="preserve">menține operațională platforma </w:t>
      </w:r>
      <w:r w:rsidRPr="001A3266">
        <w:rPr>
          <w:rFonts w:ascii="Trebuchet MS" w:hAnsi="Trebuchet MS"/>
          <w:b/>
          <w:lang w:eastAsia="en-GB"/>
        </w:rPr>
        <w:t xml:space="preserve">aici.gov.ro, </w:t>
      </w:r>
      <w:r w:rsidRPr="001A3266">
        <w:rPr>
          <w:rFonts w:ascii="Trebuchet MS" w:hAnsi="Trebuchet MS"/>
          <w:lang w:eastAsia="en-GB"/>
        </w:rPr>
        <w:t xml:space="preserve">lansată, la data de 2 aprilie 2020, </w:t>
      </w:r>
      <w:r w:rsidRPr="001A3266">
        <w:rPr>
          <w:rFonts w:ascii="Trebuchet MS" w:hAnsi="Trebuchet MS"/>
        </w:rPr>
        <w:t xml:space="preserve">în parteneriat cu </w:t>
      </w:r>
      <w:proofErr w:type="spellStart"/>
      <w:r w:rsidRPr="001A3266">
        <w:rPr>
          <w:rFonts w:ascii="Trebuchet MS" w:hAnsi="Trebuchet MS"/>
        </w:rPr>
        <w:t>Aurachain</w:t>
      </w:r>
      <w:proofErr w:type="spellEnd"/>
      <w:r w:rsidRPr="001A3266">
        <w:rPr>
          <w:rFonts w:ascii="Trebuchet MS" w:hAnsi="Trebuchet MS"/>
        </w:rPr>
        <w:t xml:space="preserve"> </w:t>
      </w:r>
      <w:proofErr w:type="spellStart"/>
      <w:r w:rsidRPr="001A3266">
        <w:rPr>
          <w:rFonts w:ascii="Trebuchet MS" w:hAnsi="Trebuchet MS"/>
        </w:rPr>
        <w:t>Solutions</w:t>
      </w:r>
      <w:proofErr w:type="spellEnd"/>
      <w:r w:rsidRPr="001A3266">
        <w:rPr>
          <w:rFonts w:ascii="Trebuchet MS" w:hAnsi="Trebuchet MS"/>
        </w:rPr>
        <w:t xml:space="preserve"> S.R.L.</w:t>
      </w:r>
      <w:r w:rsidRPr="001A3266">
        <w:rPr>
          <w:rFonts w:ascii="Trebuchet MS" w:hAnsi="Trebuchet MS"/>
          <w:lang w:eastAsia="en-GB"/>
        </w:rPr>
        <w:t xml:space="preserve"> Solicitanții pot aplica pentru </w:t>
      </w:r>
      <w:r w:rsidRPr="001A3266">
        <w:rPr>
          <w:rFonts w:ascii="Trebuchet MS" w:hAnsi="Trebuchet MS"/>
          <w:lang w:eastAsia="en-GB"/>
        </w:rPr>
        <w:lastRenderedPageBreak/>
        <w:t>19 proceduri ale unor instituții precum ANOFM, ANPIS sau MF. P</w:t>
      </w:r>
      <w:r w:rsidRPr="001A3266">
        <w:rPr>
          <w:rFonts w:ascii="Trebuchet MS" w:hAnsi="Trebuchet MS" w:cstheme="minorHAnsi"/>
          <w:color w:val="000000"/>
        </w:rPr>
        <w:t>ână la 15 martie 2021, au fost procesate peste 1 milion de solicitări în acest portal.</w:t>
      </w:r>
    </w:p>
    <w:p w:rsidR="006F1AB2" w:rsidRPr="001A3266" w:rsidRDefault="006F1AB2" w:rsidP="006F1AB2">
      <w:pPr>
        <w:autoSpaceDE w:val="0"/>
        <w:autoSpaceDN w:val="0"/>
        <w:adjustRightInd w:val="0"/>
        <w:spacing w:after="120"/>
        <w:jc w:val="both"/>
        <w:rPr>
          <w:rFonts w:ascii="Trebuchet MS" w:hAnsi="Trebuchet MS"/>
          <w:kern w:val="36"/>
          <w:lang w:eastAsia="ro-RO"/>
        </w:rPr>
      </w:pPr>
      <w:r w:rsidRPr="001A3266">
        <w:rPr>
          <w:rFonts w:ascii="Trebuchet MS" w:hAnsi="Trebuchet MS"/>
          <w:lang w:eastAsia="en-GB"/>
        </w:rPr>
        <w:t xml:space="preserve">În acest scop, la inițiativa ADR, a fost </w:t>
      </w:r>
      <w:r w:rsidRPr="001A3266">
        <w:rPr>
          <w:rFonts w:ascii="Trebuchet MS" w:hAnsi="Trebuchet MS"/>
        </w:rPr>
        <w:t xml:space="preserve">creat </w:t>
      </w:r>
      <w:r w:rsidRPr="001A3266">
        <w:rPr>
          <w:rFonts w:ascii="Trebuchet MS" w:hAnsi="Trebuchet MS"/>
          <w:b/>
        </w:rPr>
        <w:t xml:space="preserve">cadrul legal pentru utilizarea </w:t>
      </w:r>
      <w:r w:rsidRPr="001A3266">
        <w:rPr>
          <w:rFonts w:ascii="Trebuchet MS" w:hAnsi="Trebuchet MS"/>
          <w:b/>
          <w:kern w:val="36"/>
          <w:lang w:eastAsia="ro-RO"/>
        </w:rPr>
        <w:t>înscrisurilor în formă electronică la nivelul autorităților și instituțiilor publice</w:t>
      </w:r>
      <w:r w:rsidRPr="001A3266">
        <w:rPr>
          <w:rFonts w:ascii="Trebuchet MS" w:hAnsi="Trebuchet MS"/>
          <w:kern w:val="36"/>
          <w:lang w:eastAsia="ro-RO"/>
        </w:rPr>
        <w:t>, prin adoptarea OUG nr. 38/2020</w:t>
      </w:r>
      <w:r w:rsidRPr="001A3266">
        <w:rPr>
          <w:rStyle w:val="FootnoteReference"/>
          <w:rFonts w:ascii="Trebuchet MS" w:hAnsi="Trebuchet MS"/>
          <w:kern w:val="36"/>
          <w:lang w:eastAsia="ro-RO"/>
        </w:rPr>
        <w:footnoteReference w:id="25"/>
      </w:r>
      <w:r w:rsidRPr="001A3266">
        <w:rPr>
          <w:rFonts w:ascii="Trebuchet MS" w:hAnsi="Trebuchet MS"/>
          <w:kern w:val="36"/>
          <w:lang w:eastAsia="ro-RO"/>
        </w:rPr>
        <w:t xml:space="preserve">.  </w:t>
      </w:r>
    </w:p>
    <w:p w:rsidR="006F1AB2" w:rsidRPr="001A3266" w:rsidRDefault="006F1AB2" w:rsidP="006F1AB2">
      <w:pPr>
        <w:autoSpaceDE w:val="0"/>
        <w:autoSpaceDN w:val="0"/>
        <w:adjustRightInd w:val="0"/>
        <w:spacing w:after="120"/>
        <w:jc w:val="both"/>
        <w:rPr>
          <w:rFonts w:ascii="Trebuchet MS" w:hAnsi="Trebuchet MS"/>
        </w:rPr>
      </w:pPr>
      <w:r w:rsidRPr="001A3266">
        <w:rPr>
          <w:rFonts w:ascii="Trebuchet MS" w:hAnsi="Trebuchet MS"/>
          <w:b/>
        </w:rPr>
        <w:t>ONRC</w:t>
      </w:r>
      <w:r w:rsidRPr="001A3266">
        <w:rPr>
          <w:rFonts w:ascii="Trebuchet MS" w:hAnsi="Trebuchet MS"/>
        </w:rPr>
        <w:t xml:space="preserve"> a fost prima instituție care a stabilit</w:t>
      </w:r>
      <w:r w:rsidRPr="001A3266">
        <w:rPr>
          <w:rStyle w:val="FootnoteReference"/>
          <w:rFonts w:ascii="Trebuchet MS" w:hAnsi="Trebuchet MS"/>
        </w:rPr>
        <w:footnoteReference w:id="26"/>
      </w:r>
      <w:r w:rsidRPr="001A3266">
        <w:rPr>
          <w:rFonts w:ascii="Trebuchet MS" w:hAnsi="Trebuchet MS"/>
        </w:rPr>
        <w:t xml:space="preserve"> tipul de semnătură electronică aplicabilă pentru utilizarea de către persoanele fizice sau juridice a unui serviciu propriu disponibil online. De asemenea, î</w:t>
      </w:r>
      <w:r w:rsidRPr="001A3266">
        <w:rPr>
          <w:rFonts w:ascii="Trebuchet MS" w:hAnsi="Trebuchet MS"/>
          <w:shd w:val="clear" w:color="auto" w:fill="FFFFFF"/>
        </w:rPr>
        <w:t xml:space="preserve">n </w:t>
      </w:r>
      <w:r w:rsidRPr="001A3266">
        <w:rPr>
          <w:rFonts w:ascii="Trebuchet MS" w:hAnsi="Trebuchet MS"/>
          <w:i/>
          <w:shd w:val="clear" w:color="auto" w:fill="FFFFFF"/>
        </w:rPr>
        <w:t>vederea simplificării și digitalizării procedurilor de înființare a unei firme</w:t>
      </w:r>
      <w:r w:rsidRPr="001A3266">
        <w:rPr>
          <w:rFonts w:ascii="Trebuchet MS" w:hAnsi="Trebuchet MS"/>
        </w:rPr>
        <w:t xml:space="preserve">, este în curs de finalizare procesul de adoptare a proiectului de </w:t>
      </w:r>
      <w:r w:rsidRPr="001A3266">
        <w:rPr>
          <w:rFonts w:ascii="Trebuchet MS" w:hAnsi="Trebuchet MS"/>
          <w:i/>
        </w:rPr>
        <w:t>Lege privind registrul comerțului</w:t>
      </w:r>
      <w:r w:rsidRPr="001A3266">
        <w:rPr>
          <w:rFonts w:ascii="Trebuchet MS" w:hAnsi="Trebuchet MS"/>
        </w:rPr>
        <w:t xml:space="preserve"> destinat inclusiv transpunerii Directivei (UE)</w:t>
      </w:r>
      <w:r w:rsidRPr="001A3266">
        <w:rPr>
          <w:rStyle w:val="FootnoteReference"/>
          <w:rFonts w:ascii="Trebuchet MS" w:hAnsi="Trebuchet MS"/>
        </w:rPr>
        <w:t xml:space="preserve"> </w:t>
      </w:r>
      <w:r w:rsidRPr="001A3266">
        <w:rPr>
          <w:rStyle w:val="FootnoteReference"/>
          <w:rFonts w:ascii="Trebuchet MS" w:hAnsi="Trebuchet MS"/>
        </w:rPr>
        <w:footnoteReference w:id="27"/>
      </w:r>
      <w:r w:rsidRPr="001A3266">
        <w:rPr>
          <w:rFonts w:ascii="Trebuchet MS" w:hAnsi="Trebuchet MS"/>
        </w:rPr>
        <w:t xml:space="preserve"> nr. 1151/2019, care este preconizat a se încheia în </w:t>
      </w:r>
      <w:proofErr w:type="spellStart"/>
      <w:r w:rsidRPr="001A3266">
        <w:rPr>
          <w:rFonts w:ascii="Trebuchet MS" w:hAnsi="Trebuchet MS"/>
        </w:rPr>
        <w:t>trim</w:t>
      </w:r>
      <w:proofErr w:type="spellEnd"/>
      <w:r w:rsidRPr="001A3266">
        <w:rPr>
          <w:rFonts w:ascii="Trebuchet MS" w:hAnsi="Trebuchet MS"/>
        </w:rPr>
        <w:t xml:space="preserve">. II/ 2021. România a făcut uz de </w:t>
      </w:r>
      <w:proofErr w:type="spellStart"/>
      <w:r w:rsidRPr="001A3266">
        <w:rPr>
          <w:rFonts w:ascii="Trebuchet MS" w:hAnsi="Trebuchet MS"/>
        </w:rPr>
        <w:t>opţiunea</w:t>
      </w:r>
      <w:proofErr w:type="spellEnd"/>
      <w:r w:rsidRPr="001A3266">
        <w:rPr>
          <w:rFonts w:ascii="Trebuchet MS" w:hAnsi="Trebuchet MS"/>
        </w:rPr>
        <w:t xml:space="preserve"> de amânare prevăzută de directivă și a notificat COM în privința amânării transpunerii cu cel mult un an.</w:t>
      </w:r>
    </w:p>
    <w:p w:rsidR="006F1AB2" w:rsidRPr="001A3266" w:rsidRDefault="006F1AB2" w:rsidP="006F1AB2">
      <w:pPr>
        <w:widowControl w:val="0"/>
        <w:spacing w:before="120" w:after="120"/>
        <w:jc w:val="both"/>
        <w:rPr>
          <w:rFonts w:ascii="Trebuchet MS" w:hAnsi="Trebuchet MS"/>
        </w:rPr>
      </w:pPr>
      <w:r w:rsidRPr="001A3266">
        <w:rPr>
          <w:rFonts w:ascii="Trebuchet MS" w:hAnsi="Trebuchet MS"/>
        </w:rPr>
        <w:t xml:space="preserve">Totodată, pentru </w:t>
      </w:r>
      <w:r w:rsidRPr="001A3266">
        <w:rPr>
          <w:rFonts w:ascii="Trebuchet MS" w:hAnsi="Trebuchet MS"/>
          <w:b/>
        </w:rPr>
        <w:t>reglementarea cadrului general pentru utilizarea semnăturii electronice aplicabilă documentelor și documentațiilor elaborate și asumate în domeniile construcții, arhitectură și urbanism,</w:t>
      </w:r>
      <w:r w:rsidRPr="001A3266">
        <w:rPr>
          <w:rFonts w:ascii="Trebuchet MS" w:hAnsi="Trebuchet MS"/>
        </w:rPr>
        <w:t xml:space="preserve"> care se transmit autorităților și instituțiilor competente cu emiterea de avize, acorduri, aprobări și autorizații, a fost adoptată </w:t>
      </w:r>
      <w:r w:rsidRPr="001A3266">
        <w:rPr>
          <w:rFonts w:ascii="Trebuchet MS" w:hAnsi="Trebuchet MS"/>
          <w:b/>
        </w:rPr>
        <w:t>OUG nr. 140/2020 pentru stabilirea unor măsuri privind utilizarea înscrisurilor în formă electronică în domeniile construcții, arhitectură și urbanism</w:t>
      </w:r>
      <w:r w:rsidRPr="001A3266">
        <w:rPr>
          <w:rFonts w:ascii="Trebuchet MS" w:hAnsi="Trebuchet MS"/>
        </w:rPr>
        <w:t>.</w:t>
      </w:r>
      <w:r w:rsidRPr="001A3266">
        <w:rPr>
          <w:rFonts w:ascii="Trebuchet MS" w:hAnsi="Trebuchet MS"/>
          <w:b/>
        </w:rPr>
        <w:t xml:space="preserve"> </w:t>
      </w:r>
      <w:r w:rsidRPr="001A3266">
        <w:rPr>
          <w:rFonts w:ascii="Trebuchet MS" w:hAnsi="Trebuchet MS"/>
        </w:rPr>
        <w:t xml:space="preserve">Actul normativ prevede utilizarea semnăturii electronice calificate pentru echivalența sa cu semnătura olografă împreună cu parafa sau ștampila profesională, precum și modul de particularizare a certificatului digital conform cu profesia/calificarea deținătorului, emitentul calificării, etc. În scopul punerii în aplicare a acestui act normativ, au fost aprobate norme tehnice prin Ordinul comun al MDLPA și ADR nr. 4.134/3.875/2020. </w:t>
      </w:r>
    </w:p>
    <w:p w:rsidR="006F1AB2" w:rsidRPr="001A3266" w:rsidRDefault="006F1AB2" w:rsidP="006F1AB2">
      <w:pPr>
        <w:widowControl w:val="0"/>
        <w:spacing w:before="120" w:after="120"/>
        <w:jc w:val="both"/>
        <w:rPr>
          <w:rFonts w:ascii="Trebuchet MS" w:hAnsi="Trebuchet MS"/>
        </w:rPr>
      </w:pPr>
      <w:r w:rsidRPr="001A3266">
        <w:rPr>
          <w:rFonts w:ascii="Trebuchet MS" w:hAnsi="Trebuchet MS"/>
          <w:b/>
        </w:rPr>
        <w:t>Digitalizarea în domeniile construcții, arhitectură și urbanism</w:t>
      </w:r>
      <w:r w:rsidRPr="001A3266">
        <w:rPr>
          <w:rFonts w:ascii="Trebuchet MS" w:hAnsi="Trebuchet MS"/>
        </w:rPr>
        <w:t xml:space="preserve"> reprezintă o etapa importantă a procesului de reformare și simplificare. Pentru a sprijini acest proces de digitalizare, prin proiectul „</w:t>
      </w:r>
      <w:r w:rsidRPr="001A3266">
        <w:rPr>
          <w:rFonts w:ascii="Trebuchet MS" w:hAnsi="Trebuchet MS"/>
          <w:i/>
        </w:rPr>
        <w:t xml:space="preserve">Sistematizarea legislației din domeniul amenajării teritoriului, urbanismului </w:t>
      </w:r>
      <w:proofErr w:type="spellStart"/>
      <w:r w:rsidRPr="001A3266">
        <w:rPr>
          <w:rFonts w:ascii="Trebuchet MS" w:hAnsi="Trebuchet MS"/>
          <w:i/>
        </w:rPr>
        <w:t>şi</w:t>
      </w:r>
      <w:proofErr w:type="spellEnd"/>
      <w:r w:rsidRPr="001A3266">
        <w:rPr>
          <w:rFonts w:ascii="Trebuchet MS" w:hAnsi="Trebuchet MS"/>
          <w:i/>
        </w:rPr>
        <w:t xml:space="preserve"> </w:t>
      </w:r>
      <w:proofErr w:type="spellStart"/>
      <w:r w:rsidRPr="001A3266">
        <w:rPr>
          <w:rFonts w:ascii="Trebuchet MS" w:hAnsi="Trebuchet MS"/>
          <w:i/>
        </w:rPr>
        <w:t>construcţiilor</w:t>
      </w:r>
      <w:proofErr w:type="spellEnd"/>
      <w:r w:rsidRPr="001A3266">
        <w:rPr>
          <w:rFonts w:ascii="Trebuchet MS" w:hAnsi="Trebuchet MS"/>
          <w:i/>
        </w:rPr>
        <w:t xml:space="preserve"> </w:t>
      </w:r>
      <w:proofErr w:type="spellStart"/>
      <w:r w:rsidRPr="001A3266">
        <w:rPr>
          <w:rFonts w:ascii="Trebuchet MS" w:hAnsi="Trebuchet MS"/>
          <w:i/>
        </w:rPr>
        <w:t>şi</w:t>
      </w:r>
      <w:proofErr w:type="spellEnd"/>
      <w:r w:rsidRPr="001A3266">
        <w:rPr>
          <w:rFonts w:ascii="Trebuchet MS" w:hAnsi="Trebuchet MS"/>
          <w:i/>
        </w:rPr>
        <w:t xml:space="preserve"> consolidarea capacității administrative a structurilor de specialitate din instituțiile publice centrale cu responsabilități în domeniu” </w:t>
      </w:r>
      <w:r w:rsidRPr="001A3266">
        <w:rPr>
          <w:rFonts w:ascii="Trebuchet MS" w:hAnsi="Trebuchet MS"/>
        </w:rPr>
        <w:t xml:space="preserve"> (SIPOCA 50; men</w:t>
      </w:r>
      <w:r w:rsidR="00814CDB">
        <w:rPr>
          <w:rFonts w:ascii="Trebuchet MS" w:hAnsi="Trebuchet MS"/>
        </w:rPr>
        <w:t>ț</w:t>
      </w:r>
      <w:r w:rsidRPr="001A3266">
        <w:rPr>
          <w:rFonts w:ascii="Trebuchet MS" w:hAnsi="Trebuchet MS"/>
        </w:rPr>
        <w:t xml:space="preserve">ionat și la cap. 3.4 mediul de afaceri) vor fi realizate o serie de instrumente, cum ar fi: procedura pentru </w:t>
      </w:r>
      <w:proofErr w:type="spellStart"/>
      <w:r w:rsidRPr="001A3266">
        <w:rPr>
          <w:rFonts w:ascii="Trebuchet MS" w:hAnsi="Trebuchet MS"/>
        </w:rPr>
        <w:t>obţinerea</w:t>
      </w:r>
      <w:proofErr w:type="spellEnd"/>
      <w:r w:rsidRPr="001A3266">
        <w:rPr>
          <w:rFonts w:ascii="Trebuchet MS" w:hAnsi="Trebuchet MS"/>
        </w:rPr>
        <w:t xml:space="preserve"> certificatelor de urbanism, a avizelor </w:t>
      </w:r>
      <w:proofErr w:type="spellStart"/>
      <w:r w:rsidRPr="001A3266">
        <w:rPr>
          <w:rFonts w:ascii="Trebuchet MS" w:hAnsi="Trebuchet MS"/>
        </w:rPr>
        <w:t>şi</w:t>
      </w:r>
      <w:proofErr w:type="spellEnd"/>
      <w:r w:rsidRPr="001A3266">
        <w:rPr>
          <w:rFonts w:ascii="Trebuchet MS" w:hAnsi="Trebuchet MS"/>
        </w:rPr>
        <w:t xml:space="preserve"> acordurilor necesare, precum </w:t>
      </w:r>
      <w:proofErr w:type="spellStart"/>
      <w:r w:rsidRPr="001A3266">
        <w:rPr>
          <w:rFonts w:ascii="Trebuchet MS" w:hAnsi="Trebuchet MS"/>
        </w:rPr>
        <w:t>şi</w:t>
      </w:r>
      <w:proofErr w:type="spellEnd"/>
      <w:r w:rsidRPr="001A3266">
        <w:rPr>
          <w:rFonts w:ascii="Trebuchet MS" w:hAnsi="Trebuchet MS"/>
        </w:rPr>
        <w:t xml:space="preserve"> a </w:t>
      </w:r>
      <w:proofErr w:type="spellStart"/>
      <w:r w:rsidRPr="001A3266">
        <w:rPr>
          <w:rFonts w:ascii="Trebuchet MS" w:hAnsi="Trebuchet MS"/>
        </w:rPr>
        <w:t>autorizaţiilor</w:t>
      </w:r>
      <w:proofErr w:type="spellEnd"/>
      <w:r w:rsidRPr="001A3266">
        <w:rPr>
          <w:rFonts w:ascii="Trebuchet MS" w:hAnsi="Trebuchet MS"/>
        </w:rPr>
        <w:t xml:space="preserve"> de construire în sistemul de </w:t>
      </w:r>
      <w:proofErr w:type="spellStart"/>
      <w:r w:rsidRPr="001A3266">
        <w:rPr>
          <w:rFonts w:ascii="Trebuchet MS" w:hAnsi="Trebuchet MS"/>
        </w:rPr>
        <w:t>ghişeu</w:t>
      </w:r>
      <w:proofErr w:type="spellEnd"/>
      <w:r w:rsidRPr="001A3266">
        <w:rPr>
          <w:rFonts w:ascii="Trebuchet MS" w:hAnsi="Trebuchet MS"/>
        </w:rPr>
        <w:t xml:space="preserve"> unic; procedura pentru facilitarea schimbului electronic de </w:t>
      </w:r>
      <w:proofErr w:type="spellStart"/>
      <w:r w:rsidRPr="001A3266">
        <w:rPr>
          <w:rFonts w:ascii="Trebuchet MS" w:hAnsi="Trebuchet MS"/>
        </w:rPr>
        <w:t>informaţii</w:t>
      </w:r>
      <w:proofErr w:type="spellEnd"/>
      <w:r w:rsidRPr="001A3266">
        <w:rPr>
          <w:rFonts w:ascii="Trebuchet MS" w:hAnsi="Trebuchet MS"/>
        </w:rPr>
        <w:t xml:space="preserve"> între </w:t>
      </w:r>
      <w:proofErr w:type="spellStart"/>
      <w:r w:rsidRPr="001A3266">
        <w:rPr>
          <w:rFonts w:ascii="Trebuchet MS" w:hAnsi="Trebuchet MS"/>
        </w:rPr>
        <w:t>entităţile</w:t>
      </w:r>
      <w:proofErr w:type="spellEnd"/>
      <w:r w:rsidRPr="001A3266">
        <w:rPr>
          <w:rFonts w:ascii="Trebuchet MS" w:hAnsi="Trebuchet MS"/>
        </w:rPr>
        <w:t xml:space="preserve"> avizatoare ale </w:t>
      </w:r>
      <w:proofErr w:type="spellStart"/>
      <w:r w:rsidRPr="001A3266">
        <w:rPr>
          <w:rFonts w:ascii="Trebuchet MS" w:hAnsi="Trebuchet MS"/>
        </w:rPr>
        <w:t>documentaţiilor</w:t>
      </w:r>
      <w:proofErr w:type="spellEnd"/>
      <w:r w:rsidRPr="001A3266">
        <w:rPr>
          <w:rFonts w:ascii="Trebuchet MS" w:hAnsi="Trebuchet MS"/>
        </w:rPr>
        <w:t xml:space="preserve"> de urbanism, respectiv ministere sau </w:t>
      </w:r>
      <w:proofErr w:type="spellStart"/>
      <w:r w:rsidRPr="001A3266">
        <w:rPr>
          <w:rFonts w:ascii="Trebuchet MS" w:hAnsi="Trebuchet MS"/>
        </w:rPr>
        <w:t>instituţii</w:t>
      </w:r>
      <w:proofErr w:type="spellEnd"/>
      <w:r w:rsidRPr="001A3266">
        <w:rPr>
          <w:rFonts w:ascii="Trebuchet MS" w:hAnsi="Trebuchet MS"/>
        </w:rPr>
        <w:t xml:space="preserve"> deconcentrate, operatorii economici gestionari ai </w:t>
      </w:r>
      <w:proofErr w:type="spellStart"/>
      <w:r w:rsidRPr="001A3266">
        <w:rPr>
          <w:rFonts w:ascii="Trebuchet MS" w:hAnsi="Trebuchet MS"/>
        </w:rPr>
        <w:t>reţelelor</w:t>
      </w:r>
      <w:proofErr w:type="spellEnd"/>
      <w:r w:rsidRPr="001A3266">
        <w:rPr>
          <w:rFonts w:ascii="Trebuchet MS" w:hAnsi="Trebuchet MS"/>
        </w:rPr>
        <w:t xml:space="preserve"> edilitare </w:t>
      </w:r>
      <w:proofErr w:type="spellStart"/>
      <w:r w:rsidRPr="001A3266">
        <w:rPr>
          <w:rFonts w:ascii="Trebuchet MS" w:hAnsi="Trebuchet MS"/>
        </w:rPr>
        <w:t>şi</w:t>
      </w:r>
      <w:proofErr w:type="spellEnd"/>
      <w:r w:rsidRPr="001A3266">
        <w:rPr>
          <w:rFonts w:ascii="Trebuchet MS" w:hAnsi="Trebuchet MS"/>
        </w:rPr>
        <w:t xml:space="preserve"> </w:t>
      </w:r>
      <w:proofErr w:type="spellStart"/>
      <w:r w:rsidRPr="001A3266">
        <w:rPr>
          <w:rFonts w:ascii="Trebuchet MS" w:hAnsi="Trebuchet MS"/>
        </w:rPr>
        <w:t>autorităţilor</w:t>
      </w:r>
      <w:proofErr w:type="spellEnd"/>
      <w:r w:rsidRPr="001A3266">
        <w:rPr>
          <w:rFonts w:ascii="Trebuchet MS" w:hAnsi="Trebuchet MS"/>
        </w:rPr>
        <w:t xml:space="preserve"> emitente a certificatelor de urbanism </w:t>
      </w:r>
      <w:proofErr w:type="spellStart"/>
      <w:r w:rsidRPr="001A3266">
        <w:rPr>
          <w:rFonts w:ascii="Trebuchet MS" w:hAnsi="Trebuchet MS"/>
        </w:rPr>
        <w:t>şi</w:t>
      </w:r>
      <w:proofErr w:type="spellEnd"/>
      <w:r w:rsidRPr="001A3266">
        <w:rPr>
          <w:rFonts w:ascii="Trebuchet MS" w:hAnsi="Trebuchet MS"/>
        </w:rPr>
        <w:t xml:space="preserve"> autorizării </w:t>
      </w:r>
      <w:proofErr w:type="spellStart"/>
      <w:r w:rsidRPr="001A3266">
        <w:rPr>
          <w:rFonts w:ascii="Trebuchet MS" w:hAnsi="Trebuchet MS"/>
        </w:rPr>
        <w:t>construcţiilor</w:t>
      </w:r>
      <w:proofErr w:type="spellEnd"/>
      <w:r w:rsidRPr="001A3266">
        <w:rPr>
          <w:rFonts w:ascii="Trebuchet MS" w:hAnsi="Trebuchet MS"/>
        </w:rPr>
        <w:t xml:space="preserve">; realizarea unui protocol-cadru de cooperare pentru </w:t>
      </w:r>
      <w:proofErr w:type="spellStart"/>
      <w:r w:rsidRPr="001A3266">
        <w:rPr>
          <w:rFonts w:ascii="Trebuchet MS" w:hAnsi="Trebuchet MS"/>
        </w:rPr>
        <w:t>operaţionalizarea</w:t>
      </w:r>
      <w:proofErr w:type="spellEnd"/>
      <w:r w:rsidRPr="001A3266">
        <w:rPr>
          <w:rFonts w:ascii="Trebuchet MS" w:hAnsi="Trebuchet MS"/>
        </w:rPr>
        <w:t xml:space="preserve"> </w:t>
      </w:r>
      <w:proofErr w:type="spellStart"/>
      <w:r w:rsidRPr="001A3266">
        <w:rPr>
          <w:rFonts w:ascii="Trebuchet MS" w:hAnsi="Trebuchet MS"/>
        </w:rPr>
        <w:t>ghişeului</w:t>
      </w:r>
      <w:proofErr w:type="spellEnd"/>
      <w:r w:rsidRPr="001A3266">
        <w:rPr>
          <w:rFonts w:ascii="Trebuchet MS" w:hAnsi="Trebuchet MS"/>
        </w:rPr>
        <w:t xml:space="preserve"> unic online între </w:t>
      </w:r>
      <w:proofErr w:type="spellStart"/>
      <w:r w:rsidRPr="001A3266">
        <w:rPr>
          <w:rFonts w:ascii="Trebuchet MS" w:hAnsi="Trebuchet MS"/>
        </w:rPr>
        <w:t>autorităţile</w:t>
      </w:r>
      <w:proofErr w:type="spellEnd"/>
      <w:r w:rsidRPr="001A3266">
        <w:rPr>
          <w:rFonts w:ascii="Trebuchet MS" w:hAnsi="Trebuchet MS"/>
        </w:rPr>
        <w:t xml:space="preserve"> </w:t>
      </w:r>
      <w:proofErr w:type="spellStart"/>
      <w:r w:rsidRPr="001A3266">
        <w:rPr>
          <w:rFonts w:ascii="Trebuchet MS" w:hAnsi="Trebuchet MS"/>
        </w:rPr>
        <w:t>administraţiei</w:t>
      </w:r>
      <w:proofErr w:type="spellEnd"/>
      <w:r w:rsidRPr="001A3266">
        <w:rPr>
          <w:rFonts w:ascii="Trebuchet MS" w:hAnsi="Trebuchet MS"/>
        </w:rPr>
        <w:t xml:space="preserve"> publice locale, </w:t>
      </w:r>
      <w:proofErr w:type="spellStart"/>
      <w:r w:rsidRPr="001A3266">
        <w:rPr>
          <w:rFonts w:ascii="Trebuchet MS" w:hAnsi="Trebuchet MS"/>
        </w:rPr>
        <w:t>entităţile</w:t>
      </w:r>
      <w:proofErr w:type="spellEnd"/>
      <w:r w:rsidRPr="001A3266">
        <w:rPr>
          <w:rFonts w:ascii="Trebuchet MS" w:hAnsi="Trebuchet MS"/>
        </w:rPr>
        <w:t xml:space="preserve"> avizatoare; ghid privind gestionarea </w:t>
      </w:r>
      <w:proofErr w:type="spellStart"/>
      <w:r w:rsidRPr="001A3266">
        <w:rPr>
          <w:rFonts w:ascii="Trebuchet MS" w:hAnsi="Trebuchet MS"/>
        </w:rPr>
        <w:t>şi</w:t>
      </w:r>
      <w:proofErr w:type="spellEnd"/>
      <w:r w:rsidRPr="001A3266">
        <w:rPr>
          <w:rFonts w:ascii="Trebuchet MS" w:hAnsi="Trebuchet MS"/>
        </w:rPr>
        <w:t xml:space="preserve"> implementarea </w:t>
      </w:r>
      <w:proofErr w:type="spellStart"/>
      <w:r w:rsidRPr="001A3266">
        <w:rPr>
          <w:rFonts w:ascii="Trebuchet MS" w:hAnsi="Trebuchet MS"/>
        </w:rPr>
        <w:t>documentaţiilor</w:t>
      </w:r>
      <w:proofErr w:type="spellEnd"/>
      <w:r w:rsidRPr="001A3266">
        <w:rPr>
          <w:rFonts w:ascii="Trebuchet MS" w:hAnsi="Trebuchet MS"/>
        </w:rPr>
        <w:t xml:space="preserve"> de amenajarea teritoriului si de urbanism, inclusiv în sistem GIS.</w:t>
      </w:r>
    </w:p>
    <w:p w:rsidR="006F1AB2" w:rsidRPr="001A3266" w:rsidRDefault="006F1AB2" w:rsidP="006F1AB2">
      <w:pPr>
        <w:widowControl w:val="0"/>
        <w:spacing w:before="120" w:after="120"/>
        <w:jc w:val="both"/>
        <w:rPr>
          <w:rFonts w:ascii="Trebuchet MS" w:hAnsi="Trebuchet MS"/>
        </w:rPr>
      </w:pPr>
      <w:r w:rsidRPr="001A3266">
        <w:rPr>
          <w:rFonts w:ascii="Trebuchet MS" w:hAnsi="Trebuchet MS"/>
        </w:rPr>
        <w:t>Ca parte a acestui proces, sunt avute în vedere introducerea registrelor electronice pentru specialiștii tehnici, introducerea sistemelor de BIM (</w:t>
      </w:r>
      <w:r w:rsidRPr="001A3266">
        <w:rPr>
          <w:rFonts w:ascii="Trebuchet MS" w:hAnsi="Trebuchet MS"/>
          <w:i/>
        </w:rPr>
        <w:t xml:space="preserve">Building Information </w:t>
      </w:r>
      <w:proofErr w:type="spellStart"/>
      <w:r w:rsidRPr="001A3266">
        <w:rPr>
          <w:rFonts w:ascii="Trebuchet MS" w:hAnsi="Trebuchet MS"/>
          <w:i/>
        </w:rPr>
        <w:t>Modeling</w:t>
      </w:r>
      <w:proofErr w:type="spellEnd"/>
      <w:r w:rsidRPr="001A3266">
        <w:rPr>
          <w:rFonts w:ascii="Trebuchet MS" w:hAnsi="Trebuchet MS"/>
        </w:rPr>
        <w:t xml:space="preserve">), precum și aprobarea </w:t>
      </w:r>
      <w:r w:rsidRPr="001A3266">
        <w:rPr>
          <w:rFonts w:ascii="Trebuchet MS" w:hAnsi="Trebuchet MS"/>
          <w:i/>
        </w:rPr>
        <w:t>Codului amenajării teritoriului, urbanismului și construcțiilor</w:t>
      </w:r>
      <w:r w:rsidRPr="001A3266">
        <w:rPr>
          <w:rFonts w:ascii="Trebuchet MS" w:hAnsi="Trebuchet MS"/>
        </w:rPr>
        <w:t>, proiect major prin intermediul căruia reglementările din domeniile menționate precum și prevederile specifice din domeniile conexe (mediu, energie, transporturi, cadastru, proprietate, zone construite protej</w:t>
      </w:r>
      <w:r w:rsidR="00814CDB">
        <w:rPr>
          <w:rFonts w:ascii="Trebuchet MS" w:hAnsi="Trebuchet MS"/>
        </w:rPr>
        <w:t>a</w:t>
      </w:r>
      <w:r w:rsidRPr="001A3266">
        <w:rPr>
          <w:rFonts w:ascii="Trebuchet MS" w:hAnsi="Trebuchet MS"/>
        </w:rPr>
        <w:t xml:space="preserve">te și monumente istorice, gestiunea riscurilor naturale </w:t>
      </w:r>
      <w:proofErr w:type="spellStart"/>
      <w:r w:rsidRPr="001A3266">
        <w:rPr>
          <w:rFonts w:ascii="Trebuchet MS" w:hAnsi="Trebuchet MS"/>
        </w:rPr>
        <w:t>şi</w:t>
      </w:r>
      <w:proofErr w:type="spellEnd"/>
      <w:r w:rsidRPr="001A3266">
        <w:rPr>
          <w:rFonts w:ascii="Trebuchet MS" w:hAnsi="Trebuchet MS"/>
        </w:rPr>
        <w:t xml:space="preserve"> industriale etc.) vor fi corelate, simplificate, îmbunătățite și reunite într-o structură unitară în cadrul unui singur act normativ.</w:t>
      </w:r>
    </w:p>
    <w:p w:rsidR="00AC0611" w:rsidRDefault="00AC0611" w:rsidP="00AC0611">
      <w:pPr>
        <w:widowControl w:val="0"/>
        <w:spacing w:before="120" w:after="120"/>
        <w:jc w:val="both"/>
        <w:rPr>
          <w:rFonts w:ascii="Trebuchet MS" w:hAnsi="Trebuchet MS"/>
        </w:rPr>
      </w:pPr>
      <w:r w:rsidRPr="0064075D">
        <w:rPr>
          <w:rFonts w:ascii="Trebuchet MS" w:hAnsi="Trebuchet MS"/>
          <w:iCs/>
        </w:rPr>
        <w:t>Începând cu data de 3 decembrie 2020 este în</w:t>
      </w:r>
      <w:r w:rsidRPr="00CF5C41">
        <w:rPr>
          <w:rFonts w:ascii="Trebuchet MS" w:hAnsi="Trebuchet MS"/>
          <w:iCs/>
        </w:rPr>
        <w:t xml:space="preserve"> implementare proiectul </w:t>
      </w:r>
      <w:r w:rsidRPr="00CF5C41">
        <w:rPr>
          <w:rFonts w:ascii="Trebuchet MS" w:hAnsi="Trebuchet MS"/>
          <w:b/>
          <w:i/>
        </w:rPr>
        <w:t xml:space="preserve">Cadru strategic pentru adoptarea și utilizarea de tehnologii inovative în administrația publică 2021-2027 – soluții pentru eficientizarea activității </w:t>
      </w:r>
      <w:r w:rsidRPr="00CF5C41">
        <w:rPr>
          <w:rFonts w:ascii="Trebuchet MS" w:hAnsi="Trebuchet MS"/>
          <w:b/>
        </w:rPr>
        <w:t>(</w:t>
      </w:r>
      <w:r w:rsidRPr="00CF5C41">
        <w:rPr>
          <w:rFonts w:ascii="Trebuchet MS" w:hAnsi="Trebuchet MS"/>
        </w:rPr>
        <w:t>SIPOCA 704)</w:t>
      </w:r>
      <w:r w:rsidRPr="00CF5C41">
        <w:rPr>
          <w:rFonts w:ascii="Trebuchet MS" w:hAnsi="Trebuchet MS"/>
          <w:iCs/>
        </w:rPr>
        <w:t xml:space="preserve">. </w:t>
      </w:r>
      <w:r w:rsidRPr="00CF5C41">
        <w:rPr>
          <w:rFonts w:ascii="Trebuchet MS" w:hAnsi="Trebuchet MS"/>
        </w:rPr>
        <w:t xml:space="preserve">Obiectivul general al proiectului, cu o valoare a </w:t>
      </w:r>
      <w:r w:rsidRPr="00CF5C41">
        <w:rPr>
          <w:rFonts w:ascii="Trebuchet MS" w:hAnsi="Trebuchet MS"/>
        </w:rPr>
        <w:lastRenderedPageBreak/>
        <w:t>finanțării de 17</w:t>
      </w:r>
      <w:r w:rsidR="00A356A4">
        <w:rPr>
          <w:rFonts w:ascii="Trebuchet MS" w:hAnsi="Trebuchet MS"/>
        </w:rPr>
        <w:t>.</w:t>
      </w:r>
      <w:r w:rsidRPr="00CF5C41">
        <w:rPr>
          <w:rFonts w:ascii="Trebuchet MS" w:hAnsi="Trebuchet MS"/>
        </w:rPr>
        <w:t>42</w:t>
      </w:r>
      <w:r w:rsidRPr="0064075D">
        <w:rPr>
          <w:rFonts w:ascii="Trebuchet MS" w:hAnsi="Trebuchet MS"/>
        </w:rPr>
        <w:t>2</w:t>
      </w:r>
      <w:r w:rsidR="00A356A4">
        <w:rPr>
          <w:rFonts w:ascii="Trebuchet MS" w:hAnsi="Trebuchet MS"/>
        </w:rPr>
        <w:t>.</w:t>
      </w:r>
      <w:r w:rsidRPr="0064075D">
        <w:rPr>
          <w:rFonts w:ascii="Trebuchet MS" w:hAnsi="Trebuchet MS"/>
        </w:rPr>
        <w:t>242</w:t>
      </w:r>
      <w:r w:rsidR="00A356A4">
        <w:rPr>
          <w:rFonts w:ascii="Trebuchet MS" w:hAnsi="Trebuchet MS"/>
        </w:rPr>
        <w:t>,</w:t>
      </w:r>
      <w:r w:rsidRPr="0064075D">
        <w:rPr>
          <w:rFonts w:ascii="Trebuchet MS" w:hAnsi="Trebuchet MS"/>
        </w:rPr>
        <w:t>20</w:t>
      </w:r>
      <w:r>
        <w:rPr>
          <w:rFonts w:ascii="Trebuchet MS" w:hAnsi="Trebuchet MS"/>
        </w:rPr>
        <w:t xml:space="preserve"> </w:t>
      </w:r>
      <w:r w:rsidRPr="0064075D">
        <w:rPr>
          <w:rFonts w:ascii="Trebuchet MS" w:hAnsi="Trebuchet MS"/>
        </w:rPr>
        <w:t>lei</w:t>
      </w:r>
      <w:r w:rsidRPr="00CF5C41">
        <w:rPr>
          <w:rFonts w:ascii="Trebuchet MS" w:hAnsi="Trebuchet MS"/>
        </w:rPr>
        <w:t xml:space="preserve">, constă în realizarea unei </w:t>
      </w:r>
      <w:r w:rsidRPr="0064075D">
        <w:rPr>
          <w:rFonts w:ascii="Trebuchet MS" w:hAnsi="Trebuchet MS"/>
        </w:rPr>
        <w:t>analize naționale corelată cu strategiile internaționale în vederea utilizării de tehnologii inovative</w:t>
      </w:r>
      <w:r w:rsidRPr="00CF5C41">
        <w:rPr>
          <w:rFonts w:ascii="Trebuchet MS" w:hAnsi="Trebuchet MS"/>
        </w:rPr>
        <w:t xml:space="preserve">, cu scopul </w:t>
      </w:r>
      <w:r w:rsidRPr="0064075D">
        <w:rPr>
          <w:rFonts w:ascii="Trebuchet MS" w:hAnsi="Trebuchet MS"/>
        </w:rPr>
        <w:t>eficientizării</w:t>
      </w:r>
      <w:r w:rsidRPr="00CF5C41">
        <w:rPr>
          <w:rFonts w:ascii="Trebuchet MS" w:hAnsi="Trebuchet MS"/>
        </w:rPr>
        <w:t xml:space="preserve"> activit</w:t>
      </w:r>
      <w:r w:rsidRPr="0064075D">
        <w:rPr>
          <w:rFonts w:ascii="Trebuchet MS" w:hAnsi="Trebuchet MS"/>
        </w:rPr>
        <w:t>ății</w:t>
      </w:r>
      <w:r w:rsidRPr="00CF5C41">
        <w:rPr>
          <w:rFonts w:ascii="Trebuchet MS" w:hAnsi="Trebuchet MS"/>
        </w:rPr>
        <w:t xml:space="preserve"> instituțional</w:t>
      </w:r>
      <w:r w:rsidRPr="0064075D">
        <w:rPr>
          <w:rFonts w:ascii="Trebuchet MS" w:hAnsi="Trebuchet MS"/>
        </w:rPr>
        <w:t>e</w:t>
      </w:r>
      <w:r w:rsidRPr="00CF5C41">
        <w:rPr>
          <w:rFonts w:ascii="Trebuchet MS" w:hAnsi="Trebuchet MS"/>
        </w:rPr>
        <w:t xml:space="preserve"> în relația cu cetățenii</w:t>
      </w:r>
      <w:r w:rsidRPr="0064075D">
        <w:rPr>
          <w:rFonts w:ascii="Trebuchet MS" w:hAnsi="Trebuchet MS"/>
        </w:rPr>
        <w:t>, care reprezintă un demers natural în contextul necesității definirii priorităților de finanțare pentru România în perioada 2021 - 2027</w:t>
      </w:r>
      <w:r w:rsidRPr="00CF5C41">
        <w:rPr>
          <w:rFonts w:ascii="Trebuchet MS" w:hAnsi="Trebuchet MS"/>
        </w:rPr>
        <w:t>.</w:t>
      </w:r>
      <w:r w:rsidRPr="00F461F5">
        <w:rPr>
          <w:rFonts w:ascii="Trebuchet MS" w:hAnsi="Trebuchet MS"/>
        </w:rPr>
        <w:t xml:space="preserve"> </w:t>
      </w:r>
    </w:p>
    <w:p w:rsidR="00AC0611" w:rsidRDefault="00AC0611" w:rsidP="00AC0611">
      <w:pPr>
        <w:widowControl w:val="0"/>
        <w:spacing w:before="120" w:after="120"/>
        <w:jc w:val="both"/>
        <w:rPr>
          <w:rFonts w:ascii="Trebuchet MS" w:hAnsi="Trebuchet MS"/>
        </w:rPr>
      </w:pPr>
      <w:r w:rsidRPr="00F461F5">
        <w:rPr>
          <w:rFonts w:ascii="Trebuchet MS" w:hAnsi="Trebuchet MS"/>
        </w:rPr>
        <w:t xml:space="preserve">Urmează </w:t>
      </w:r>
      <w:r>
        <w:rPr>
          <w:rFonts w:ascii="Trebuchet MS" w:hAnsi="Trebuchet MS"/>
        </w:rPr>
        <w:t>să fie</w:t>
      </w:r>
      <w:r w:rsidRPr="00F461F5">
        <w:rPr>
          <w:rFonts w:ascii="Trebuchet MS" w:hAnsi="Trebuchet MS"/>
        </w:rPr>
        <w:t xml:space="preserve"> demara</w:t>
      </w:r>
      <w:r>
        <w:rPr>
          <w:rFonts w:ascii="Trebuchet MS" w:hAnsi="Trebuchet MS"/>
        </w:rPr>
        <w:t>tă</w:t>
      </w:r>
      <w:r w:rsidRPr="00F461F5">
        <w:rPr>
          <w:rFonts w:ascii="Trebuchet MS" w:hAnsi="Trebuchet MS"/>
        </w:rPr>
        <w:t xml:space="preserve"> implementarea proiectului </w:t>
      </w:r>
      <w:r w:rsidRPr="00F461F5">
        <w:rPr>
          <w:rFonts w:ascii="Trebuchet MS" w:hAnsi="Trebuchet MS"/>
          <w:b/>
          <w:i/>
        </w:rPr>
        <w:t>Procesul de Transformare Digitală a administrației publice din România</w:t>
      </w:r>
      <w:r w:rsidRPr="00F512A9">
        <w:rPr>
          <w:rFonts w:ascii="Trebuchet MS" w:hAnsi="Trebuchet MS"/>
        </w:rPr>
        <w:t>,</w:t>
      </w:r>
      <w:r w:rsidRPr="00F461F5">
        <w:rPr>
          <w:rFonts w:ascii="Trebuchet MS" w:hAnsi="Trebuchet MS"/>
          <w:b/>
          <w:i/>
        </w:rPr>
        <w:t xml:space="preserve"> </w:t>
      </w:r>
      <w:r w:rsidRPr="00F461F5">
        <w:rPr>
          <w:rFonts w:ascii="Trebuchet MS" w:hAnsi="Trebuchet MS"/>
        </w:rPr>
        <w:t xml:space="preserve">al cărui contract de finanțare se estimează a fi semnat în luna mai </w:t>
      </w:r>
      <w:r>
        <w:rPr>
          <w:rFonts w:ascii="Trebuchet MS" w:hAnsi="Trebuchet MS"/>
        </w:rPr>
        <w:t>2021</w:t>
      </w:r>
      <w:r w:rsidRPr="00F461F5">
        <w:rPr>
          <w:rFonts w:ascii="Trebuchet MS" w:hAnsi="Trebuchet MS"/>
        </w:rPr>
        <w:t>. În decembrie 2020, a fost obținut acordul pentru finanțare prin Instrumentul pentru Asistență Tehnică</w:t>
      </w:r>
      <w:r>
        <w:rPr>
          <w:rFonts w:ascii="Trebuchet MS" w:hAnsi="Trebuchet MS"/>
        </w:rPr>
        <w:t>.</w:t>
      </w:r>
      <w:r w:rsidRPr="00F461F5">
        <w:rPr>
          <w:rFonts w:ascii="Trebuchet MS" w:hAnsi="Trebuchet MS"/>
        </w:rPr>
        <w:t xml:space="preserve"> </w:t>
      </w:r>
      <w:r>
        <w:rPr>
          <w:rFonts w:ascii="Trebuchet MS" w:hAnsi="Trebuchet MS"/>
        </w:rPr>
        <w:t>O</w:t>
      </w:r>
      <w:r w:rsidRPr="00F461F5">
        <w:rPr>
          <w:rFonts w:ascii="Trebuchet MS" w:hAnsi="Trebuchet MS"/>
        </w:rPr>
        <w:t>biectiv</w:t>
      </w:r>
      <w:r>
        <w:rPr>
          <w:rFonts w:ascii="Trebuchet MS" w:hAnsi="Trebuchet MS"/>
        </w:rPr>
        <w:t>ul</w:t>
      </w:r>
      <w:r w:rsidRPr="00F461F5">
        <w:rPr>
          <w:rFonts w:ascii="Trebuchet MS" w:hAnsi="Trebuchet MS"/>
        </w:rPr>
        <w:t xml:space="preserve"> general </w:t>
      </w:r>
      <w:r>
        <w:rPr>
          <w:rFonts w:ascii="Trebuchet MS" w:hAnsi="Trebuchet MS"/>
        </w:rPr>
        <w:t xml:space="preserve">al proiectului </w:t>
      </w:r>
      <w:r w:rsidRPr="00F461F5">
        <w:rPr>
          <w:rFonts w:ascii="Trebuchet MS" w:hAnsi="Trebuchet MS"/>
        </w:rPr>
        <w:t xml:space="preserve">constă în </w:t>
      </w:r>
      <w:r w:rsidRPr="0064075D">
        <w:rPr>
          <w:rFonts w:ascii="Trebuchet MS" w:hAnsi="Trebuchet MS"/>
        </w:rPr>
        <w:t>identificarea elementelor-cheie și a direcțiilor de acțiune necesare implementării procesului de transformare digitală în administrația publică, iar obiectivele specifice fac referire la: elaborarea unui cadru de competențe digitale pentru administrația publică (la nivel central și local); implementarea unui instrument de monitorizare a procesului de transformare digitală</w:t>
      </w:r>
      <w:r w:rsidRPr="0064075D">
        <w:rPr>
          <w:rFonts w:ascii="Trebuchet MS" w:hAnsi="Trebuchet MS"/>
          <w:bCs/>
        </w:rPr>
        <w:t xml:space="preserve"> și</w:t>
      </w:r>
      <w:r w:rsidRPr="0064075D">
        <w:rPr>
          <w:rFonts w:ascii="Trebuchet MS" w:hAnsi="Trebuchet MS"/>
        </w:rPr>
        <w:t xml:space="preserve"> utilizarea noilor tehnologii în procesul de transformare digitală a administrației publice, cu precădere utilizarea inteligenței artificiale. Durata de implementare a proiectului este de 18 luni.</w:t>
      </w:r>
    </w:p>
    <w:p w:rsidR="00AC0611" w:rsidRPr="00F461F5" w:rsidRDefault="00AC0611" w:rsidP="00AC0611">
      <w:pPr>
        <w:widowControl w:val="0"/>
        <w:spacing w:before="120" w:after="120"/>
        <w:jc w:val="both"/>
        <w:rPr>
          <w:rFonts w:ascii="Trebuchet MS" w:hAnsi="Trebuchet MS"/>
        </w:rPr>
      </w:pPr>
      <w:r w:rsidRPr="00F461F5">
        <w:rPr>
          <w:rFonts w:ascii="Trebuchet MS" w:hAnsi="Trebuchet MS"/>
          <w:kern w:val="36"/>
          <w:lang w:eastAsia="ro-RO"/>
        </w:rPr>
        <w:t>Pentru</w:t>
      </w:r>
      <w:r w:rsidRPr="00140A4F">
        <w:rPr>
          <w:rFonts w:ascii="Trebuchet MS" w:hAnsi="Trebuchet MS"/>
          <w:kern w:val="36"/>
          <w:lang w:eastAsia="ro-RO"/>
        </w:rPr>
        <w:t xml:space="preserve"> </w:t>
      </w:r>
      <w:r w:rsidRPr="00F461F5">
        <w:rPr>
          <w:rFonts w:ascii="Trebuchet MS" w:hAnsi="Trebuchet MS"/>
          <w:b/>
          <w:bCs/>
        </w:rPr>
        <w:t>eficientizarea exploatării soluțiilor de e-guvernare</w:t>
      </w:r>
      <w:r w:rsidRPr="00F461F5">
        <w:rPr>
          <w:rFonts w:ascii="Trebuchet MS" w:hAnsi="Trebuchet MS"/>
          <w:bCs/>
        </w:rPr>
        <w:t xml:space="preserve">, a fost implementat proiectul </w:t>
      </w:r>
      <w:r w:rsidRPr="00F461F5">
        <w:rPr>
          <w:rFonts w:ascii="Trebuchet MS" w:hAnsi="Trebuchet MS"/>
          <w:i/>
        </w:rPr>
        <w:t xml:space="preserve">Stabilirea cadrului de dezvoltare a instrumentelor de e-guvernare (EGOV) (SIPOCA 20), </w:t>
      </w:r>
      <w:r w:rsidRPr="00F461F5">
        <w:rPr>
          <w:rFonts w:ascii="Trebuchet MS" w:hAnsi="Trebuchet MS"/>
        </w:rPr>
        <w:t xml:space="preserve">prin care </w:t>
      </w:r>
      <w:r w:rsidRPr="00CF5C41">
        <w:rPr>
          <w:rFonts w:ascii="Trebuchet MS" w:hAnsi="Trebuchet MS"/>
        </w:rPr>
        <w:t>a fost elaborat și aprobat, în luna iulie 2020, în cadrul</w:t>
      </w:r>
      <w:r w:rsidRPr="00CF5C41">
        <w:rPr>
          <w:rFonts w:ascii="Trebuchet MS" w:hAnsi="Trebuchet MS"/>
          <w:b/>
        </w:rPr>
        <w:t xml:space="preserve"> </w:t>
      </w:r>
      <w:r w:rsidRPr="00CF5C41">
        <w:rPr>
          <w:rFonts w:ascii="Trebuchet MS" w:hAnsi="Trebuchet MS"/>
          <w:i/>
        </w:rPr>
        <w:t>Comitetul Director pentru e-guvernare</w:t>
      </w:r>
      <w:r w:rsidRPr="00CF5C41">
        <w:rPr>
          <w:rStyle w:val="FootnoteReference"/>
          <w:rFonts w:ascii="Trebuchet MS" w:hAnsi="Trebuchet MS"/>
          <w:i/>
        </w:rPr>
        <w:footnoteReference w:id="28"/>
      </w:r>
      <w:r w:rsidRPr="00CF5C41">
        <w:rPr>
          <w:rFonts w:ascii="Trebuchet MS" w:hAnsi="Trebuchet MS"/>
          <w:i/>
        </w:rPr>
        <w:t xml:space="preserve">. </w:t>
      </w:r>
      <w:r w:rsidRPr="0064075D">
        <w:rPr>
          <w:rFonts w:ascii="Trebuchet MS" w:hAnsi="Trebuchet MS"/>
          <w:bCs/>
          <w:i/>
        </w:rPr>
        <w:t xml:space="preserve">proiectul de </w:t>
      </w:r>
      <w:r w:rsidRPr="0064075D">
        <w:rPr>
          <w:rFonts w:ascii="Trebuchet MS" w:hAnsi="Trebuchet MS"/>
          <w:i/>
        </w:rPr>
        <w:t xml:space="preserve">politică publică în domeniul e-guvernării, </w:t>
      </w:r>
      <w:r w:rsidRPr="0064075D">
        <w:rPr>
          <w:rFonts w:ascii="Trebuchet MS" w:hAnsi="Trebuchet MS"/>
        </w:rPr>
        <w:t xml:space="preserve">care are drept obiectiv creșterea capacității instituțiilor și autorităților publice din România de a dezvolta și implementa soluții de e-guvernare în jurul a 36 de evenimente de viață și care este în proces de avizare interministerială, demarat la 30 martie 2021. Ulterior, acest document va fi supus aprobării formale prin decizie a Prim-ministrului, prevăzută pentru </w:t>
      </w:r>
      <w:proofErr w:type="spellStart"/>
      <w:r w:rsidRPr="0064075D">
        <w:rPr>
          <w:rFonts w:ascii="Trebuchet MS" w:hAnsi="Trebuchet MS"/>
        </w:rPr>
        <w:t>trim</w:t>
      </w:r>
      <w:proofErr w:type="spellEnd"/>
      <w:r w:rsidRPr="0064075D">
        <w:rPr>
          <w:rFonts w:ascii="Trebuchet MS" w:hAnsi="Trebuchet MS"/>
        </w:rPr>
        <w:t>. II/2021.</w:t>
      </w:r>
    </w:p>
    <w:p w:rsidR="00AC0611" w:rsidRPr="00FB0BD3" w:rsidRDefault="00AC0611" w:rsidP="00AC0611">
      <w:pPr>
        <w:widowControl w:val="0"/>
        <w:autoSpaceDE w:val="0"/>
        <w:autoSpaceDN w:val="0"/>
        <w:adjustRightInd w:val="0"/>
        <w:spacing w:before="120" w:after="120"/>
        <w:jc w:val="both"/>
        <w:rPr>
          <w:rFonts w:ascii="Trebuchet MS" w:hAnsi="Trebuchet MS"/>
        </w:rPr>
      </w:pPr>
      <w:r w:rsidRPr="00F461F5">
        <w:rPr>
          <w:rFonts w:ascii="Trebuchet MS" w:hAnsi="Trebuchet MS"/>
          <w:color w:val="1C1E21"/>
        </w:rPr>
        <w:t>Începând cu luna noiembrie 2020, ADR a demarat</w:t>
      </w:r>
      <w:r w:rsidRPr="00F461F5">
        <w:rPr>
          <w:rStyle w:val="FootnoteReference"/>
          <w:rFonts w:ascii="Trebuchet MS" w:hAnsi="Trebuchet MS"/>
          <w:color w:val="1C1E21"/>
        </w:rPr>
        <w:footnoteReference w:id="29"/>
      </w:r>
      <w:r w:rsidRPr="00F461F5">
        <w:rPr>
          <w:rFonts w:ascii="Trebuchet MS" w:hAnsi="Trebuchet MS"/>
          <w:color w:val="1C1E21"/>
        </w:rPr>
        <w:t xml:space="preserve"> procesul de elaborare a </w:t>
      </w:r>
      <w:r w:rsidRPr="00F461F5">
        <w:rPr>
          <w:rFonts w:ascii="Trebuchet MS" w:hAnsi="Trebuchet MS"/>
          <w:b/>
          <w:i/>
          <w:color w:val="1C1E21"/>
        </w:rPr>
        <w:t xml:space="preserve">Catalogului Serviciilor Publice </w:t>
      </w:r>
      <w:r w:rsidRPr="00F461F5">
        <w:rPr>
          <w:rFonts w:ascii="Trebuchet MS" w:hAnsi="Trebuchet MS"/>
          <w:color w:val="1C1E21"/>
        </w:rPr>
        <w:t>furnizate de statul român, care va constitui o bază solidă pentru a trece la următorul nivel privind tran</w:t>
      </w:r>
      <w:r w:rsidR="00814CDB">
        <w:rPr>
          <w:rFonts w:ascii="Trebuchet MS" w:hAnsi="Trebuchet MS"/>
          <w:color w:val="1C1E21"/>
        </w:rPr>
        <w:t>s</w:t>
      </w:r>
      <w:r w:rsidRPr="00F461F5">
        <w:rPr>
          <w:rFonts w:ascii="Trebuchet MS" w:hAnsi="Trebuchet MS"/>
          <w:color w:val="1C1E21"/>
        </w:rPr>
        <w:t xml:space="preserve">formarea digitală și interoperabilitatea administrației publice, respectiv pentru a identifica soluții digitale personalizate, care să optimizeze procesele administrative, precum și pentru a interconecta aceste soluții. În acest scop, ADR a solicitat instituțiilor centrale aflate în </w:t>
      </w:r>
      <w:r w:rsidRPr="00FB0BD3">
        <w:rPr>
          <w:rFonts w:ascii="Trebuchet MS" w:hAnsi="Trebuchet MS"/>
          <w:i/>
        </w:rPr>
        <w:t>Comitetul Director pentru E-Guvernare</w:t>
      </w:r>
      <w:r w:rsidRPr="00FB0BD3">
        <w:rPr>
          <w:rFonts w:ascii="Trebuchet MS" w:hAnsi="Trebuchet MS"/>
        </w:rPr>
        <w:t xml:space="preserve"> completarea unui formular online, fiind centralizate, până la 15 aprilie 2021, peste 364 de răspunsuri, care detaliază tipul serviciului și gradul său de sofisticare digitală; fiind un proces compl</w:t>
      </w:r>
      <w:r>
        <w:rPr>
          <w:rFonts w:ascii="Trebuchet MS" w:hAnsi="Trebuchet MS"/>
        </w:rPr>
        <w:t>ex, realizarea acestuia necesită timp și implicarea tuturor instituț</w:t>
      </w:r>
      <w:r w:rsidRPr="00FB0BD3">
        <w:rPr>
          <w:rFonts w:ascii="Trebuchet MS" w:hAnsi="Trebuchet MS"/>
        </w:rPr>
        <w:t>iilor care furnizea</w:t>
      </w:r>
      <w:r>
        <w:rPr>
          <w:rFonts w:ascii="Trebuchet MS" w:hAnsi="Trebuchet MS"/>
        </w:rPr>
        <w:t>ză</w:t>
      </w:r>
      <w:r w:rsidRPr="00FB0BD3">
        <w:rPr>
          <w:rFonts w:ascii="Trebuchet MS" w:hAnsi="Trebuchet MS"/>
        </w:rPr>
        <w:t xml:space="preserve"> servicii publice. </w:t>
      </w:r>
      <w:r w:rsidRPr="00FB0BD3">
        <w:rPr>
          <w:iCs/>
        </w:rPr>
        <w:t xml:space="preserve"> </w:t>
      </w:r>
    </w:p>
    <w:p w:rsidR="00AC0611" w:rsidRPr="00FB0BD3" w:rsidRDefault="00AC0611" w:rsidP="00AC0611">
      <w:pPr>
        <w:widowControl w:val="0"/>
        <w:spacing w:before="120" w:after="120"/>
        <w:jc w:val="both"/>
        <w:rPr>
          <w:rFonts w:ascii="Trebuchet MS" w:hAnsi="Trebuchet MS"/>
        </w:rPr>
      </w:pPr>
      <w:r w:rsidRPr="00F461F5">
        <w:rPr>
          <w:rFonts w:ascii="Trebuchet MS" w:hAnsi="Trebuchet MS"/>
          <w:shd w:val="clear" w:color="auto" w:fill="FFFFFF"/>
        </w:rPr>
        <w:t xml:space="preserve">Pentru </w:t>
      </w:r>
      <w:r w:rsidRPr="00F512A9">
        <w:rPr>
          <w:rFonts w:ascii="Trebuchet MS" w:hAnsi="Trebuchet MS"/>
        </w:rPr>
        <w:t>asigurarea identității electronice unice a fiecărui cetățean care utilizează servicii electronice de e-guvernare,</w:t>
      </w:r>
      <w:r w:rsidRPr="00F461F5">
        <w:rPr>
          <w:rFonts w:ascii="Trebuchet MS" w:hAnsi="Trebuchet MS"/>
          <w:i/>
        </w:rPr>
        <w:t xml:space="preserve"> </w:t>
      </w:r>
      <w:r w:rsidRPr="00F461F5">
        <w:rPr>
          <w:rFonts w:ascii="Trebuchet MS" w:hAnsi="Trebuchet MS"/>
        </w:rPr>
        <w:t>se urmărește implementarea</w:t>
      </w:r>
      <w:r w:rsidRPr="00F461F5">
        <w:rPr>
          <w:rFonts w:ascii="Trebuchet MS" w:hAnsi="Trebuchet MS"/>
          <w:i/>
        </w:rPr>
        <w:t xml:space="preserve"> </w:t>
      </w:r>
      <w:r w:rsidRPr="00F461F5">
        <w:rPr>
          <w:rFonts w:ascii="Trebuchet MS" w:hAnsi="Trebuchet MS"/>
          <w:shd w:val="clear" w:color="auto" w:fill="FFFFFF"/>
        </w:rPr>
        <w:t xml:space="preserve">proiectului </w:t>
      </w:r>
      <w:r w:rsidRPr="00F461F5">
        <w:rPr>
          <w:rFonts w:ascii="Trebuchet MS" w:hAnsi="Trebuchet MS"/>
          <w:b/>
          <w:i/>
          <w:shd w:val="clear" w:color="auto" w:fill="FFFFFF"/>
        </w:rPr>
        <w:t>Platforma Software Centralizată pentru Identitate Digitală</w:t>
      </w:r>
      <w:r w:rsidRPr="00F461F5">
        <w:rPr>
          <w:rFonts w:ascii="Trebuchet MS" w:hAnsi="Trebuchet MS"/>
          <w:b/>
          <w:shd w:val="clear" w:color="auto" w:fill="FFFFFF"/>
        </w:rPr>
        <w:t xml:space="preserve">, </w:t>
      </w:r>
      <w:r w:rsidRPr="00F461F5">
        <w:rPr>
          <w:rFonts w:ascii="Trebuchet MS" w:hAnsi="Trebuchet MS"/>
        </w:rPr>
        <w:t xml:space="preserve">contractat în luna septembrie 2020. Acest proiect vizează asigurarea </w:t>
      </w:r>
      <w:r w:rsidRPr="00F461F5">
        <w:rPr>
          <w:rFonts w:ascii="Trebuchet MS" w:hAnsi="Trebuchet MS"/>
          <w:b/>
        </w:rPr>
        <w:t>porții de acces și a primului punct de securizare a serviciilor electronice de e-guvernare.</w:t>
      </w:r>
      <w:r w:rsidRPr="00F461F5">
        <w:rPr>
          <w:rFonts w:ascii="Trebuchet MS" w:hAnsi="Trebuchet MS"/>
        </w:rPr>
        <w:t xml:space="preserve"> De asemenea, vor fi realizate instrumente si modalități mai eficiente și sigure de autentificare electronică pentru accesarea și utilizarea serviciilor electronice publice, precum și de gestionare unitară </w:t>
      </w:r>
      <w:r>
        <w:rPr>
          <w:rFonts w:ascii="Trebuchet MS" w:hAnsi="Trebuchet MS"/>
        </w:rPr>
        <w:t>ș</w:t>
      </w:r>
      <w:r w:rsidRPr="00F461F5">
        <w:rPr>
          <w:rFonts w:ascii="Trebuchet MS" w:hAnsi="Trebuchet MS"/>
        </w:rPr>
        <w:t>i centralizată a identităților electronice ale cet</w:t>
      </w:r>
      <w:r w:rsidR="00B8473C">
        <w:rPr>
          <w:rFonts w:ascii="Trebuchet MS" w:hAnsi="Trebuchet MS"/>
        </w:rPr>
        <w:t>ă</w:t>
      </w:r>
      <w:r w:rsidRPr="00F461F5">
        <w:rPr>
          <w:rFonts w:ascii="Trebuchet MS" w:hAnsi="Trebuchet MS"/>
        </w:rPr>
        <w:t xml:space="preserve">țenilor, </w:t>
      </w:r>
      <w:proofErr w:type="spellStart"/>
      <w:r w:rsidRPr="00F461F5">
        <w:rPr>
          <w:rFonts w:ascii="Trebuchet MS" w:hAnsi="Trebuchet MS"/>
        </w:rPr>
        <w:t>credențialelor</w:t>
      </w:r>
      <w:proofErr w:type="spellEnd"/>
      <w:r w:rsidRPr="00F461F5">
        <w:rPr>
          <w:rFonts w:ascii="Trebuchet MS" w:hAnsi="Trebuchet MS"/>
        </w:rPr>
        <w:t xml:space="preserve"> acestor</w:t>
      </w:r>
      <w:r>
        <w:rPr>
          <w:rFonts w:ascii="Trebuchet MS" w:hAnsi="Trebuchet MS"/>
        </w:rPr>
        <w:t>a</w:t>
      </w:r>
      <w:r w:rsidRPr="00F461F5">
        <w:rPr>
          <w:rFonts w:ascii="Trebuchet MS" w:hAnsi="Trebuchet MS"/>
        </w:rPr>
        <w:t xml:space="preserve"> </w:t>
      </w:r>
      <w:r>
        <w:rPr>
          <w:rFonts w:ascii="Trebuchet MS" w:hAnsi="Trebuchet MS"/>
        </w:rPr>
        <w:t>ș</w:t>
      </w:r>
      <w:r w:rsidRPr="00F461F5">
        <w:rPr>
          <w:rFonts w:ascii="Trebuchet MS" w:hAnsi="Trebuchet MS"/>
        </w:rPr>
        <w:t xml:space="preserve">i </w:t>
      </w:r>
      <w:proofErr w:type="spellStart"/>
      <w:r w:rsidRPr="00F512A9">
        <w:rPr>
          <w:rFonts w:ascii="Trebuchet MS" w:hAnsi="Trebuchet MS"/>
        </w:rPr>
        <w:t>provizionarea</w:t>
      </w:r>
      <w:proofErr w:type="spellEnd"/>
      <w:r w:rsidRPr="00F512A9">
        <w:rPr>
          <w:rFonts w:ascii="Trebuchet MS" w:hAnsi="Trebuchet MS"/>
        </w:rPr>
        <w:t xml:space="preserve"> identităților în sistemele țintă care oferă servicii electronice</w:t>
      </w:r>
      <w:r w:rsidRPr="00755EDF">
        <w:rPr>
          <w:rFonts w:ascii="Trebuchet MS" w:hAnsi="Trebuchet MS"/>
        </w:rPr>
        <w:t>. Proiectul se află î</w:t>
      </w:r>
      <w:r w:rsidRPr="006B52C8">
        <w:rPr>
          <w:rFonts w:ascii="Trebuchet MS" w:hAnsi="Trebuchet MS"/>
        </w:rPr>
        <w:t>n faza de evaluare a ofertelor pentru achiziț</w:t>
      </w:r>
      <w:r w:rsidRPr="00F512A9">
        <w:rPr>
          <w:rFonts w:ascii="Trebuchet MS" w:hAnsi="Trebuchet MS"/>
        </w:rPr>
        <w:t>ia sistemului informatic.</w:t>
      </w:r>
    </w:p>
    <w:p w:rsidR="00962F5C" w:rsidRPr="00C221FB" w:rsidRDefault="00962F5C" w:rsidP="00962F5C">
      <w:pPr>
        <w:spacing w:before="120" w:after="120"/>
        <w:jc w:val="both"/>
        <w:rPr>
          <w:rFonts w:ascii="Trebuchet MS" w:hAnsi="Trebuchet MS"/>
        </w:rPr>
      </w:pPr>
      <w:r w:rsidRPr="00C221FB">
        <w:rPr>
          <w:rFonts w:ascii="Trebuchet MS" w:eastAsia="Calibri" w:hAnsi="Trebuchet MS"/>
        </w:rPr>
        <w:t xml:space="preserve">Continuă </w:t>
      </w:r>
      <w:r w:rsidRPr="00C221FB">
        <w:rPr>
          <w:rFonts w:ascii="Trebuchet MS" w:hAnsi="Trebuchet MS"/>
          <w:i/>
        </w:rPr>
        <w:t>procesul de dezvoltare și completare</w:t>
      </w:r>
      <w:r w:rsidRPr="00C221FB">
        <w:rPr>
          <w:rFonts w:ascii="Trebuchet MS" w:hAnsi="Trebuchet MS"/>
        </w:rPr>
        <w:t xml:space="preserve"> a platforme</w:t>
      </w:r>
      <w:r w:rsidRPr="00C221FB">
        <w:rPr>
          <w:rFonts w:ascii="Trebuchet MS" w:hAnsi="Trebuchet MS"/>
          <w:lang w:eastAsia="en-GB"/>
        </w:rPr>
        <w:t xml:space="preserve">i </w:t>
      </w:r>
      <w:r w:rsidRPr="00C221FB">
        <w:rPr>
          <w:rFonts w:ascii="Trebuchet MS" w:hAnsi="Trebuchet MS"/>
          <w:b/>
          <w:lang w:eastAsia="en-GB"/>
        </w:rPr>
        <w:t xml:space="preserve">Punctul de Contact Unic electronic </w:t>
      </w:r>
      <w:proofErr w:type="spellStart"/>
      <w:r w:rsidRPr="00C221FB">
        <w:rPr>
          <w:rFonts w:ascii="Trebuchet MS" w:hAnsi="Trebuchet MS"/>
          <w:b/>
          <w:lang w:eastAsia="en-GB"/>
        </w:rPr>
        <w:t>PCUe</w:t>
      </w:r>
      <w:proofErr w:type="spellEnd"/>
      <w:r w:rsidRPr="00C221FB">
        <w:rPr>
          <w:rFonts w:ascii="Trebuchet MS" w:hAnsi="Trebuchet MS"/>
          <w:b/>
          <w:lang w:eastAsia="en-GB"/>
        </w:rPr>
        <w:t xml:space="preserve"> </w:t>
      </w:r>
      <w:r w:rsidRPr="00C221FB">
        <w:rPr>
          <w:rFonts w:ascii="Trebuchet MS" w:hAnsi="Trebuchet MS"/>
          <w:lang w:eastAsia="en-GB"/>
        </w:rPr>
        <w:t>(</w:t>
      </w:r>
      <w:hyperlink r:id="rId11" w:history="1">
        <w:r w:rsidRPr="00C221FB">
          <w:rPr>
            <w:rStyle w:val="Hyperlink"/>
            <w:rFonts w:ascii="Trebuchet MS" w:eastAsia="Calibri" w:hAnsi="Trebuchet MS"/>
            <w:i/>
          </w:rPr>
          <w:t>https://edirect.e-guvernare.ro</w:t>
        </w:r>
      </w:hyperlink>
      <w:r w:rsidRPr="00C221FB">
        <w:rPr>
          <w:rFonts w:ascii="Trebuchet MS" w:hAnsi="Trebuchet MS"/>
        </w:rPr>
        <w:t>)</w:t>
      </w:r>
      <w:r>
        <w:rPr>
          <w:rFonts w:ascii="Trebuchet MS" w:hAnsi="Trebuchet MS"/>
        </w:rPr>
        <w:t xml:space="preserve"> </w:t>
      </w:r>
      <w:r w:rsidRPr="00C221FB">
        <w:rPr>
          <w:rFonts w:ascii="Trebuchet MS" w:hAnsi="Trebuchet MS"/>
        </w:rPr>
        <w:t>prin desfășurarea procedurii de negociere fără publicare prealabilă a anunțului de participare pentru atribuirea contractului de tip acord cadru</w:t>
      </w:r>
      <w:r>
        <w:rPr>
          <w:rFonts w:ascii="Trebuchet MS" w:hAnsi="Trebuchet MS"/>
        </w:rPr>
        <w:t xml:space="preserve"> </w:t>
      </w:r>
      <w:r w:rsidRPr="00962F5C">
        <w:rPr>
          <w:rFonts w:ascii="Trebuchet MS" w:hAnsi="Trebuchet MS"/>
          <w:i/>
        </w:rPr>
        <w:t xml:space="preserve">Prestarea de servicii suport, asistență tehnică și mentenanță software pentru </w:t>
      </w:r>
      <w:proofErr w:type="spellStart"/>
      <w:r w:rsidRPr="00962F5C">
        <w:rPr>
          <w:rFonts w:ascii="Trebuchet MS" w:hAnsi="Trebuchet MS"/>
          <w:i/>
        </w:rPr>
        <w:t>PCUe</w:t>
      </w:r>
      <w:proofErr w:type="spellEnd"/>
      <w:r w:rsidRPr="00C221FB">
        <w:rPr>
          <w:rFonts w:ascii="Trebuchet MS" w:hAnsi="Trebuchet MS"/>
        </w:rPr>
        <w:t xml:space="preserve">, din bugetul ADR. În prezent, în cadrul platformei </w:t>
      </w:r>
      <w:proofErr w:type="spellStart"/>
      <w:r w:rsidRPr="00C221FB">
        <w:rPr>
          <w:rFonts w:ascii="Trebuchet MS" w:hAnsi="Trebuchet MS"/>
        </w:rPr>
        <w:t>PCUe</w:t>
      </w:r>
      <w:proofErr w:type="spellEnd"/>
      <w:r w:rsidRPr="00C221FB">
        <w:rPr>
          <w:rFonts w:ascii="Trebuchet MS" w:hAnsi="Trebuchet MS"/>
        </w:rPr>
        <w:t xml:space="preserve"> sunt disponibile un număr de </w:t>
      </w:r>
      <w:r w:rsidRPr="00962F5C">
        <w:rPr>
          <w:rFonts w:ascii="Trebuchet MS" w:hAnsi="Trebuchet MS"/>
        </w:rPr>
        <w:t>4.817</w:t>
      </w:r>
      <w:r w:rsidRPr="00C221FB">
        <w:rPr>
          <w:rFonts w:ascii="Trebuchet MS" w:hAnsi="Trebuchet MS"/>
          <w:i/>
        </w:rPr>
        <w:t xml:space="preserve"> </w:t>
      </w:r>
      <w:r w:rsidRPr="00C221FB">
        <w:rPr>
          <w:rFonts w:ascii="Trebuchet MS" w:hAnsi="Trebuchet MS"/>
        </w:rPr>
        <w:t>proceduri administrative, configurându-se, pe parcursul anului 2020, un număr de 1.182 de noi proceduri și</w:t>
      </w:r>
      <w:r w:rsidRPr="00C221FB">
        <w:rPr>
          <w:rFonts w:ascii="Trebuchet MS" w:hAnsi="Trebuchet MS"/>
          <w:lang w:eastAsia="en-GB"/>
        </w:rPr>
        <w:t xml:space="preserve"> o creștere a numărului de utilizatori cu 23% (total – 51.164 utilizatori). Totodată, pe parcursul anului 2020, au </w:t>
      </w:r>
      <w:r w:rsidRPr="00C221FB">
        <w:rPr>
          <w:rFonts w:ascii="Trebuchet MS" w:hAnsi="Trebuchet MS"/>
          <w:lang w:eastAsia="en-GB"/>
        </w:rPr>
        <w:lastRenderedPageBreak/>
        <w:t>fost lansate prin intermediul platformei un număr de 64.421 solicitări pentru obținerea unor servicii/beneficii de la instituțiile publice furnizoare de astfel de servicii.</w:t>
      </w:r>
    </w:p>
    <w:p w:rsidR="00AC0611" w:rsidRPr="00FB0BD3" w:rsidRDefault="00AC0611" w:rsidP="00AC0611">
      <w:pPr>
        <w:widowControl w:val="0"/>
        <w:spacing w:before="120" w:after="120"/>
        <w:jc w:val="both"/>
        <w:rPr>
          <w:rFonts w:ascii="Trebuchet MS" w:hAnsi="Trebuchet MS"/>
        </w:rPr>
      </w:pPr>
      <w:r>
        <w:rPr>
          <w:rFonts w:ascii="Trebuchet MS" w:hAnsi="Trebuchet MS"/>
        </w:rPr>
        <w:t>Referitor la p</w:t>
      </w:r>
      <w:r w:rsidRPr="00FB0BD3">
        <w:rPr>
          <w:rFonts w:ascii="Trebuchet MS" w:hAnsi="Trebuchet MS"/>
        </w:rPr>
        <w:t xml:space="preserve">roiectul de Lege privind realizarea </w:t>
      </w:r>
      <w:r w:rsidRPr="00FB0BD3">
        <w:rPr>
          <w:rFonts w:ascii="Trebuchet MS" w:hAnsi="Trebuchet MS"/>
          <w:b/>
        </w:rPr>
        <w:t>Cadrului național de referință pentru realizarea interoperabilității</w:t>
      </w:r>
      <w:r w:rsidRPr="00FB0BD3">
        <w:rPr>
          <w:rFonts w:ascii="Trebuchet MS" w:hAnsi="Trebuchet MS"/>
        </w:rPr>
        <w:t xml:space="preserve"> în domeniul tehnologiei informației și comunicațiilor, care va reglementa inclusiv schimbul de date între </w:t>
      </w:r>
      <w:r w:rsidRPr="00FB0BD3">
        <w:rPr>
          <w:rFonts w:ascii="Trebuchet MS" w:hAnsi="Trebuchet MS"/>
          <w:color w:val="2E2E38"/>
          <w:shd w:val="clear" w:color="auto" w:fill="FFFFFF"/>
        </w:rPr>
        <w:t>instituțiile și autoritățile publice pentru furnizarea serviciilor publice electronice</w:t>
      </w:r>
      <w:r>
        <w:rPr>
          <w:rFonts w:ascii="Trebuchet MS" w:hAnsi="Trebuchet MS"/>
          <w:color w:val="2E2E38"/>
          <w:shd w:val="clear" w:color="auto" w:fill="FFFFFF"/>
        </w:rPr>
        <w:t>,</w:t>
      </w:r>
      <w:r w:rsidRPr="00FB0BD3">
        <w:rPr>
          <w:rFonts w:ascii="Trebuchet MS" w:hAnsi="Trebuchet MS"/>
          <w:color w:val="2E2E38"/>
          <w:shd w:val="clear" w:color="auto" w:fill="FFFFFF"/>
        </w:rPr>
        <w:t xml:space="preserve"> </w:t>
      </w:r>
      <w:r w:rsidRPr="00FB0BD3">
        <w:rPr>
          <w:rFonts w:ascii="Trebuchet MS" w:hAnsi="Trebuchet MS"/>
        </w:rPr>
        <w:t xml:space="preserve">va fi reluat procesul de legiferare </w:t>
      </w:r>
      <w:proofErr w:type="spellStart"/>
      <w:r w:rsidRPr="00FB0BD3">
        <w:rPr>
          <w:rFonts w:ascii="Calibri" w:hAnsi="Calibri" w:cs="Calibri"/>
        </w:rPr>
        <w:t>ȋ</w:t>
      </w:r>
      <w:r w:rsidRPr="00FB0BD3">
        <w:rPr>
          <w:rFonts w:ascii="Trebuchet MS" w:hAnsi="Trebuchet MS" w:cs="Calibri"/>
        </w:rPr>
        <w:t>n</w:t>
      </w:r>
      <w:proofErr w:type="spellEnd"/>
      <w:r w:rsidRPr="00FB0BD3">
        <w:rPr>
          <w:rFonts w:ascii="Trebuchet MS" w:hAnsi="Trebuchet MS" w:cs="Calibri"/>
        </w:rPr>
        <w:t xml:space="preserve"> parteneriat cu Comisia pentru tehnologia </w:t>
      </w:r>
      <w:proofErr w:type="spellStart"/>
      <w:r w:rsidRPr="00FB0BD3">
        <w:rPr>
          <w:rFonts w:ascii="Trebuchet MS" w:hAnsi="Trebuchet MS" w:cs="Calibri"/>
        </w:rPr>
        <w:t>informaţiei</w:t>
      </w:r>
      <w:proofErr w:type="spellEnd"/>
      <w:r w:rsidRPr="00FB0BD3">
        <w:rPr>
          <w:rFonts w:ascii="Trebuchet MS" w:hAnsi="Trebuchet MS" w:cs="Calibri"/>
        </w:rPr>
        <w:t xml:space="preserve"> </w:t>
      </w:r>
      <w:proofErr w:type="spellStart"/>
      <w:r w:rsidRPr="00FB0BD3">
        <w:rPr>
          <w:rFonts w:ascii="Trebuchet MS" w:hAnsi="Trebuchet MS" w:cs="Calibri"/>
        </w:rPr>
        <w:t>şi</w:t>
      </w:r>
      <w:proofErr w:type="spellEnd"/>
      <w:r w:rsidRPr="00FB0BD3">
        <w:rPr>
          <w:rFonts w:ascii="Trebuchet MS" w:hAnsi="Trebuchet MS" w:cs="Calibri"/>
        </w:rPr>
        <w:t xml:space="preserve"> </w:t>
      </w:r>
      <w:proofErr w:type="spellStart"/>
      <w:r w:rsidRPr="00FB0BD3">
        <w:rPr>
          <w:rFonts w:ascii="Trebuchet MS" w:hAnsi="Trebuchet MS" w:cs="Calibri"/>
        </w:rPr>
        <w:t>comunicaţiilor</w:t>
      </w:r>
      <w:proofErr w:type="spellEnd"/>
      <w:r w:rsidRPr="00FB0BD3">
        <w:rPr>
          <w:rFonts w:ascii="Trebuchet MS" w:hAnsi="Trebuchet MS" w:cs="Calibri"/>
        </w:rPr>
        <w:t xml:space="preserve">  din cadrul Camerei  </w:t>
      </w:r>
      <w:proofErr w:type="spellStart"/>
      <w:r w:rsidRPr="00FB0BD3">
        <w:rPr>
          <w:rFonts w:ascii="Trebuchet MS" w:hAnsi="Trebuchet MS" w:cs="Calibri"/>
        </w:rPr>
        <w:t>Deputaţilor</w:t>
      </w:r>
      <w:proofErr w:type="spellEnd"/>
      <w:r w:rsidRPr="00FB0BD3">
        <w:rPr>
          <w:rFonts w:ascii="Trebuchet MS" w:hAnsi="Trebuchet MS"/>
        </w:rPr>
        <w:t xml:space="preserve">. Data estimată pentru adoptare este </w:t>
      </w:r>
      <w:r w:rsidR="001C1D2B">
        <w:rPr>
          <w:rFonts w:ascii="Trebuchet MS" w:hAnsi="Trebuchet MS"/>
        </w:rPr>
        <w:t>î</w:t>
      </w:r>
      <w:r w:rsidRPr="00FB0BD3">
        <w:rPr>
          <w:rFonts w:ascii="Trebuchet MS" w:hAnsi="Trebuchet MS"/>
        </w:rPr>
        <w:t>nceputul anului 2022.</w:t>
      </w:r>
    </w:p>
    <w:p w:rsidR="00AC0611" w:rsidRPr="00F461F5" w:rsidRDefault="00AC0611" w:rsidP="00AC0611">
      <w:pPr>
        <w:widowControl w:val="0"/>
        <w:spacing w:before="120" w:after="120"/>
        <w:jc w:val="both"/>
        <w:rPr>
          <w:rFonts w:ascii="Trebuchet MS" w:hAnsi="Trebuchet MS"/>
          <w:lang w:eastAsia="en-GB"/>
        </w:rPr>
      </w:pPr>
      <w:r w:rsidRPr="00F461F5">
        <w:rPr>
          <w:rFonts w:ascii="Trebuchet MS" w:hAnsi="Trebuchet MS"/>
          <w:lang w:eastAsia="en-GB"/>
        </w:rPr>
        <w:t xml:space="preserve">A fost inițiat procesul de transpunere a </w:t>
      </w:r>
      <w:r w:rsidRPr="00F461F5">
        <w:rPr>
          <w:rFonts w:ascii="Trebuchet MS" w:hAnsi="Trebuchet MS"/>
          <w:b/>
          <w:lang w:eastAsia="en-GB"/>
        </w:rPr>
        <w:t xml:space="preserve">Directivei (UE) 2019/1024 privind datele deschise și reutilizarea informațiilor din sectorul public, </w:t>
      </w:r>
      <w:r w:rsidRPr="00F461F5">
        <w:rPr>
          <w:rFonts w:ascii="Trebuchet MS" w:hAnsi="Trebuchet MS"/>
          <w:lang w:eastAsia="en-GB"/>
        </w:rPr>
        <w:t>proiectul de lege aferent fiind publicat spre consultare publică, până la data de 15 februarie 2021, urmând inițierea procesului de avizare interministerială.</w:t>
      </w:r>
      <w:r>
        <w:rPr>
          <w:rFonts w:ascii="Trebuchet MS" w:hAnsi="Trebuchet MS"/>
          <w:lang w:eastAsia="en-GB"/>
        </w:rPr>
        <w:t xml:space="preserve"> Data estimată pentru adoptare este </w:t>
      </w:r>
      <w:proofErr w:type="spellStart"/>
      <w:r>
        <w:rPr>
          <w:rFonts w:ascii="Trebuchet MS" w:hAnsi="Trebuchet MS"/>
          <w:lang w:eastAsia="en-GB"/>
        </w:rPr>
        <w:t>trim</w:t>
      </w:r>
      <w:proofErr w:type="spellEnd"/>
      <w:r>
        <w:rPr>
          <w:rFonts w:ascii="Trebuchet MS" w:hAnsi="Trebuchet MS"/>
          <w:lang w:eastAsia="en-GB"/>
        </w:rPr>
        <w:t xml:space="preserve">. IV/ </w:t>
      </w:r>
      <w:r w:rsidRPr="00CD3A16">
        <w:rPr>
          <w:rFonts w:ascii="Trebuchet MS" w:hAnsi="Trebuchet MS"/>
          <w:lang w:eastAsia="en-GB"/>
        </w:rPr>
        <w:t>2021</w:t>
      </w:r>
      <w:r>
        <w:rPr>
          <w:rFonts w:ascii="Trebuchet MS" w:hAnsi="Trebuchet MS"/>
          <w:lang w:eastAsia="en-GB"/>
        </w:rPr>
        <w:t>.</w:t>
      </w:r>
    </w:p>
    <w:p w:rsidR="006F1AB2" w:rsidRPr="001A3266" w:rsidRDefault="006F1AB2" w:rsidP="006F1AB2">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În scopul </w:t>
      </w:r>
      <w:r w:rsidRPr="001A3266">
        <w:rPr>
          <w:rFonts w:ascii="Trebuchet MS" w:hAnsi="Trebuchet MS"/>
          <w:b/>
        </w:rPr>
        <w:t>creșterii gradului de utilizare a sistemelor de e-guvernare</w:t>
      </w:r>
      <w:r w:rsidRPr="001A3266">
        <w:rPr>
          <w:rFonts w:ascii="Trebuchet MS" w:hAnsi="Trebuchet MS"/>
        </w:rPr>
        <w:t>, au fost lansate toate apelurile de proiecte derulate prin axa prioritară 2, POC 2014-2020</w:t>
      </w:r>
      <w:r w:rsidRPr="001A3266">
        <w:rPr>
          <w:rFonts w:ascii="Trebuchet MS" w:hAnsi="Trebuchet MS"/>
          <w:vertAlign w:val="superscript"/>
        </w:rPr>
        <w:footnoteReference w:id="30"/>
      </w:r>
      <w:r w:rsidRPr="001A3266">
        <w:rPr>
          <w:rFonts w:ascii="Trebuchet MS" w:hAnsi="Trebuchet MS"/>
        </w:rPr>
        <w:t xml:space="preserve">, destinate </w:t>
      </w:r>
      <w:r w:rsidRPr="001A3266">
        <w:rPr>
          <w:rFonts w:ascii="Trebuchet MS" w:hAnsi="Trebuchet MS"/>
          <w:i/>
        </w:rPr>
        <w:t>consolidării și asigurării interoperabilității sistemelor informatice</w:t>
      </w:r>
      <w:r w:rsidRPr="001A3266">
        <w:rPr>
          <w:rFonts w:ascii="Trebuchet MS" w:hAnsi="Trebuchet MS"/>
          <w:bCs/>
          <w:i/>
          <w:iCs/>
        </w:rPr>
        <w:t xml:space="preserve"> dedicate </w:t>
      </w:r>
      <w:r w:rsidRPr="001A3266">
        <w:rPr>
          <w:rFonts w:ascii="Trebuchet MS" w:hAnsi="Trebuchet MS"/>
          <w:i/>
        </w:rPr>
        <w:t>serviciilor de e-guvernare</w:t>
      </w:r>
      <w:r w:rsidRPr="001A3266">
        <w:rPr>
          <w:rFonts w:ascii="Trebuchet MS" w:hAnsi="Trebuchet MS"/>
          <w:bCs/>
          <w:iCs/>
        </w:rPr>
        <w:t xml:space="preserve"> </w:t>
      </w:r>
      <w:r w:rsidRPr="001A3266">
        <w:rPr>
          <w:rFonts w:ascii="Trebuchet MS" w:hAnsi="Trebuchet MS"/>
        </w:rPr>
        <w:t>tip 2.0 (Acțiunea 2.3.1), cu o valoare totală a finanțării de 216,8 mil. euro</w:t>
      </w:r>
      <w:r w:rsidRPr="001A3266">
        <w:rPr>
          <w:rFonts w:ascii="Trebuchet MS" w:hAnsi="Trebuchet MS"/>
          <w:vertAlign w:val="superscript"/>
        </w:rPr>
        <w:footnoteReference w:id="31"/>
      </w:r>
      <w:r w:rsidRPr="001A3266">
        <w:rPr>
          <w:rFonts w:ascii="Trebuchet MS" w:hAnsi="Trebuchet MS"/>
        </w:rPr>
        <w:t>. Din  cele 17 proiecte aprobate, 14 proiecte au fost contractate, un proiect propus de către MMPS este în curs de contractare iar două proiecte au fost propuse spre finanțare de către CNA și OSIM. Din cele 14 proiecte contractate, patru proiecte au fost finalizate iar 10 proiecte sunt în diferite stadii de implementare:</w:t>
      </w:r>
    </w:p>
    <w:p w:rsidR="006F1AB2" w:rsidRPr="001A3266" w:rsidRDefault="006F1AB2" w:rsidP="00A3114D">
      <w:pPr>
        <w:widowControl w:val="0"/>
        <w:numPr>
          <w:ilvl w:val="0"/>
          <w:numId w:val="12"/>
        </w:numPr>
        <w:spacing w:before="120" w:after="120"/>
        <w:ind w:left="284" w:hanging="284"/>
        <w:jc w:val="both"/>
        <w:rPr>
          <w:rFonts w:ascii="Trebuchet MS" w:hAnsi="Trebuchet MS"/>
        </w:rPr>
      </w:pPr>
      <w:r w:rsidRPr="001A3266">
        <w:rPr>
          <w:rFonts w:ascii="Trebuchet MS" w:hAnsi="Trebuchet MS"/>
        </w:rPr>
        <w:t xml:space="preserve">secțiunea </w:t>
      </w:r>
      <w:r w:rsidRPr="001A3266">
        <w:rPr>
          <w:rFonts w:ascii="Trebuchet MS" w:hAnsi="Trebuchet MS"/>
          <w:bCs/>
          <w:i/>
          <w:iCs/>
          <w:shd w:val="clear" w:color="auto" w:fill="FFFFFF"/>
        </w:rPr>
        <w:t xml:space="preserve">Big Data - </w:t>
      </w:r>
      <w:r w:rsidRPr="001A3266">
        <w:rPr>
          <w:rFonts w:ascii="Trebuchet MS" w:hAnsi="Trebuchet MS"/>
          <w:bCs/>
          <w:iCs/>
          <w:shd w:val="clear" w:color="auto" w:fill="FFFFFF"/>
        </w:rPr>
        <w:t>ulterior apelului lansat</w:t>
      </w:r>
      <w:r w:rsidRPr="001A3266">
        <w:rPr>
          <w:rFonts w:ascii="Trebuchet MS" w:hAnsi="Trebuchet MS"/>
          <w:bCs/>
          <w:i/>
          <w:iCs/>
          <w:shd w:val="clear" w:color="auto" w:fill="FFFFFF"/>
        </w:rPr>
        <w:t xml:space="preserve"> </w:t>
      </w:r>
      <w:r w:rsidRPr="001A3266">
        <w:rPr>
          <w:rFonts w:ascii="Trebuchet MS" w:hAnsi="Trebuchet MS"/>
          <w:bCs/>
          <w:iCs/>
          <w:shd w:val="clear" w:color="auto" w:fill="FFFFFF"/>
        </w:rPr>
        <w:t>la 9 iunie 2016, din cele cinci proiecte selectate, două proiecte</w:t>
      </w:r>
      <w:r w:rsidRPr="001A3266">
        <w:rPr>
          <w:rStyle w:val="FootnoteReference"/>
          <w:rFonts w:ascii="Trebuchet MS" w:hAnsi="Trebuchet MS"/>
          <w:bCs/>
          <w:iCs/>
          <w:shd w:val="clear" w:color="auto" w:fill="FFFFFF"/>
        </w:rPr>
        <w:footnoteReference w:id="32"/>
      </w:r>
      <w:r w:rsidRPr="001A3266">
        <w:rPr>
          <w:rFonts w:ascii="Trebuchet MS" w:hAnsi="Trebuchet MS"/>
          <w:bCs/>
          <w:iCs/>
          <w:shd w:val="clear" w:color="auto" w:fill="FFFFFF"/>
        </w:rPr>
        <w:t xml:space="preserve"> s-au încheiat, </w:t>
      </w:r>
      <w:r w:rsidR="001C1D2B">
        <w:rPr>
          <w:rFonts w:ascii="Trebuchet MS" w:hAnsi="Trebuchet MS"/>
          <w:bCs/>
          <w:iCs/>
          <w:shd w:val="clear" w:color="auto" w:fill="FFFFFF"/>
        </w:rPr>
        <w:t>două</w:t>
      </w:r>
      <w:r w:rsidRPr="001A3266">
        <w:rPr>
          <w:rFonts w:ascii="Trebuchet MS" w:hAnsi="Trebuchet MS"/>
          <w:bCs/>
          <w:iCs/>
          <w:shd w:val="clear" w:color="auto" w:fill="FFFFFF"/>
        </w:rPr>
        <w:t xml:space="preserve"> proiecte sunt propuse spre finanțare (CNA și OSIM), iar un proiect este în faza de implementare: </w:t>
      </w:r>
      <w:r w:rsidRPr="001A3266">
        <w:rPr>
          <w:rFonts w:ascii="Trebuchet MS" w:hAnsi="Trebuchet MS"/>
          <w:iCs/>
        </w:rPr>
        <w:t xml:space="preserve">proiectul </w:t>
      </w:r>
      <w:r w:rsidRPr="001A3266">
        <w:rPr>
          <w:rFonts w:ascii="Trebuchet MS" w:hAnsi="Trebuchet MS"/>
          <w:i/>
        </w:rPr>
        <w:t xml:space="preserve">Optimizarea interacțiunii cu mediul de afaceri și implementarea unor mecanisme avansate de analiză și schimb de date prin implementarea unui sistem informatic de e-guvernare și analiză de tip Big Data în cadrul Consiliului Concurenței </w:t>
      </w:r>
      <w:r w:rsidRPr="001A3266">
        <w:rPr>
          <w:rFonts w:ascii="Trebuchet MS" w:hAnsi="Trebuchet MS"/>
        </w:rPr>
        <w:t>(stadiul de implementare - 57%, martie 2021);</w:t>
      </w:r>
    </w:p>
    <w:p w:rsidR="006F1AB2" w:rsidRPr="001A3266" w:rsidRDefault="006F1AB2" w:rsidP="00A3114D">
      <w:pPr>
        <w:widowControl w:val="0"/>
        <w:numPr>
          <w:ilvl w:val="0"/>
          <w:numId w:val="12"/>
        </w:numPr>
        <w:spacing w:before="120" w:after="120"/>
        <w:ind w:left="284" w:hanging="284"/>
        <w:jc w:val="both"/>
        <w:rPr>
          <w:rFonts w:ascii="Trebuchet MS" w:hAnsi="Trebuchet MS"/>
        </w:rPr>
      </w:pPr>
      <w:r w:rsidRPr="001A3266">
        <w:rPr>
          <w:rFonts w:ascii="Trebuchet MS" w:hAnsi="Trebuchet MS"/>
        </w:rPr>
        <w:t xml:space="preserve">secțiunea </w:t>
      </w:r>
      <w:r w:rsidRPr="001A3266">
        <w:rPr>
          <w:rFonts w:ascii="Trebuchet MS" w:hAnsi="Trebuchet MS"/>
          <w:i/>
        </w:rPr>
        <w:t>e-guvernare și interoperabilitate</w:t>
      </w:r>
      <w:r w:rsidRPr="001A3266">
        <w:rPr>
          <w:rFonts w:ascii="Trebuchet MS" w:hAnsi="Trebuchet MS"/>
        </w:rPr>
        <w:t xml:space="preserve"> – continuă implementarea următoarelor trei proiecte: 1. </w:t>
      </w:r>
      <w:r w:rsidRPr="001A3266">
        <w:rPr>
          <w:rFonts w:ascii="Trebuchet MS" w:hAnsi="Trebuchet MS"/>
          <w:i/>
        </w:rPr>
        <w:t>Hub de servicii (centrul de furnizare servicii electronice) la nivelul MAI</w:t>
      </w:r>
      <w:r w:rsidRPr="001A3266">
        <w:rPr>
          <w:rFonts w:ascii="Trebuchet MS" w:hAnsi="Trebuchet MS"/>
        </w:rPr>
        <w:t xml:space="preserve"> (stadiu de implementare - 17,91%); 2. </w:t>
      </w:r>
      <w:r w:rsidRPr="001A3266">
        <w:rPr>
          <w:rFonts w:ascii="Trebuchet MS" w:hAnsi="Trebuchet MS"/>
          <w:i/>
        </w:rPr>
        <w:t>Sistem de interoperabilitate tehnologică cu statele membre UE SITUE,</w:t>
      </w:r>
      <w:r w:rsidRPr="001A3266">
        <w:rPr>
          <w:rFonts w:ascii="Trebuchet MS" w:hAnsi="Trebuchet MS"/>
        </w:rPr>
        <w:t xml:space="preserve"> care va avea la bază construcția nodului </w:t>
      </w:r>
      <w:proofErr w:type="spellStart"/>
      <w:r w:rsidRPr="001A3266">
        <w:rPr>
          <w:rFonts w:ascii="Trebuchet MS" w:hAnsi="Trebuchet MS"/>
        </w:rPr>
        <w:t>eIDAS</w:t>
      </w:r>
      <w:proofErr w:type="spellEnd"/>
      <w:r w:rsidRPr="001A3266">
        <w:rPr>
          <w:rFonts w:ascii="Trebuchet MS" w:hAnsi="Trebuchet MS"/>
        </w:rPr>
        <w:t xml:space="preserve"> pentru România și va realiza interconectarea cu nodurile </w:t>
      </w:r>
      <w:proofErr w:type="spellStart"/>
      <w:r w:rsidRPr="001A3266">
        <w:rPr>
          <w:rFonts w:ascii="Trebuchet MS" w:hAnsi="Trebuchet MS"/>
        </w:rPr>
        <w:t>eIDAS</w:t>
      </w:r>
      <w:proofErr w:type="spellEnd"/>
      <w:r w:rsidRPr="001A3266">
        <w:rPr>
          <w:rFonts w:ascii="Trebuchet MS" w:hAnsi="Trebuchet MS"/>
        </w:rPr>
        <w:t xml:space="preserve"> ale celorlalte state membre și cu furnizorii de identitate și servicii electronice din România (stadiu de implementare – 34,96 %); 3. </w:t>
      </w:r>
      <w:r w:rsidRPr="001A3266">
        <w:rPr>
          <w:rFonts w:ascii="Trebuchet MS" w:hAnsi="Trebuchet MS"/>
          <w:i/>
          <w:lang w:eastAsia="ro-RO"/>
        </w:rPr>
        <w:t>Sistemul Informatic Integrat pentru Emiterea Actelor de Stare Civilă – SIIEASC</w:t>
      </w:r>
      <w:r w:rsidRPr="001A3266">
        <w:rPr>
          <w:rFonts w:ascii="Trebuchet MS" w:hAnsi="Trebuchet MS"/>
          <w:lang w:eastAsia="ro-RO"/>
        </w:rPr>
        <w:t xml:space="preserve"> (</w:t>
      </w:r>
      <w:r w:rsidRPr="001A3266">
        <w:rPr>
          <w:rFonts w:ascii="Trebuchet MS" w:hAnsi="Trebuchet MS"/>
        </w:rPr>
        <w:t>progres fizic - 51,79%)</w:t>
      </w:r>
      <w:r w:rsidRPr="001A3266">
        <w:rPr>
          <w:rFonts w:ascii="Trebuchet MS" w:hAnsi="Trebuchet MS"/>
          <w:lang w:eastAsia="ro-RO"/>
        </w:rPr>
        <w:t xml:space="preserve">; </w:t>
      </w:r>
    </w:p>
    <w:p w:rsidR="006F1AB2" w:rsidRPr="001A3266" w:rsidRDefault="006F1AB2" w:rsidP="00A3114D">
      <w:pPr>
        <w:widowControl w:val="0"/>
        <w:numPr>
          <w:ilvl w:val="0"/>
          <w:numId w:val="12"/>
        </w:numPr>
        <w:spacing w:before="120" w:after="120"/>
        <w:ind w:left="284" w:hanging="284"/>
        <w:jc w:val="both"/>
        <w:rPr>
          <w:rFonts w:ascii="Trebuchet MS" w:eastAsia="Calibri" w:hAnsi="Trebuchet MS"/>
          <w:bCs/>
          <w:i/>
        </w:rPr>
      </w:pPr>
      <w:r w:rsidRPr="001A3266">
        <w:rPr>
          <w:rFonts w:ascii="Trebuchet MS" w:hAnsi="Trebuchet MS"/>
        </w:rPr>
        <w:t xml:space="preserve">secțiunea </w:t>
      </w:r>
      <w:r w:rsidRPr="001A3266">
        <w:rPr>
          <w:rFonts w:ascii="Trebuchet MS" w:hAnsi="Trebuchet MS"/>
          <w:i/>
        </w:rPr>
        <w:t>E-guvernare și Open Data</w:t>
      </w:r>
      <w:r w:rsidRPr="001A3266">
        <w:rPr>
          <w:rFonts w:ascii="Trebuchet MS" w:hAnsi="Trebuchet MS"/>
        </w:rPr>
        <w:t xml:space="preserve"> - ulterior apelului lansat la 5 septembrie 2018, din cele șase proiecte selectate, proiectul </w:t>
      </w:r>
      <w:r w:rsidRPr="001A3266">
        <w:rPr>
          <w:rFonts w:ascii="Trebuchet MS" w:hAnsi="Trebuchet MS"/>
          <w:i/>
        </w:rPr>
        <w:t>HUB de Servicii MMPS - SII MMPS</w:t>
      </w:r>
      <w:r w:rsidRPr="001A3266">
        <w:rPr>
          <w:rFonts w:ascii="Trebuchet MS" w:hAnsi="Trebuchet MS"/>
        </w:rPr>
        <w:t xml:space="preserve">  este în curs de contractare, iar cinci sunt în curs de implementare: la nivelul MMPS (ANDPDCA)</w:t>
      </w:r>
      <w:r w:rsidRPr="001A3266">
        <w:rPr>
          <w:rFonts w:ascii="Trebuchet MS" w:eastAsia="Calibri" w:hAnsi="Trebuchet MS"/>
        </w:rPr>
        <w:t xml:space="preserve"> - proiectul </w:t>
      </w:r>
      <w:r w:rsidRPr="001A3266">
        <w:rPr>
          <w:rFonts w:ascii="Trebuchet MS" w:eastAsia="Calibri" w:hAnsi="Trebuchet MS"/>
          <w:i/>
          <w:iCs/>
        </w:rPr>
        <w:t xml:space="preserve">Sistem Național de Management privind Dizabilitatea </w:t>
      </w:r>
      <w:r w:rsidRPr="006959E8">
        <w:rPr>
          <w:rFonts w:ascii="Trebuchet MS" w:eastAsia="Calibri" w:hAnsi="Trebuchet MS"/>
          <w:iCs/>
        </w:rPr>
        <w:t>(SNMD)</w:t>
      </w:r>
      <w:r w:rsidRPr="001A3266">
        <w:rPr>
          <w:rFonts w:ascii="Trebuchet MS" w:eastAsia="Calibri" w:hAnsi="Trebuchet MS"/>
        </w:rPr>
        <w:t xml:space="preserve"> </w:t>
      </w:r>
      <w:r w:rsidRPr="001A3266">
        <w:rPr>
          <w:rFonts w:ascii="Trebuchet MS" w:hAnsi="Trebuchet MS"/>
        </w:rPr>
        <w:t xml:space="preserve">(progres fizic - 22,79%); la nivelul MAE – </w:t>
      </w:r>
      <w:r w:rsidRPr="001A3266">
        <w:rPr>
          <w:rFonts w:ascii="Trebuchet MS" w:eastAsia="Calibri" w:hAnsi="Trebuchet MS"/>
        </w:rPr>
        <w:t xml:space="preserve">proiectele </w:t>
      </w:r>
      <w:r w:rsidRPr="001A3266">
        <w:rPr>
          <w:rFonts w:ascii="Trebuchet MS" w:eastAsia="Calibri" w:hAnsi="Trebuchet MS"/>
          <w:bCs/>
          <w:i/>
          <w:iCs/>
        </w:rPr>
        <w:t>Sistem informatic integrat de emitere și gestiune a pașaportului electronic, pașaportului diplomatic și de serviciu și a titlurilor de călătorie în oficiile posturilor consulare (</w:t>
      </w:r>
      <w:proofErr w:type="spellStart"/>
      <w:r w:rsidRPr="001A3266">
        <w:rPr>
          <w:rFonts w:ascii="Trebuchet MS" w:eastAsia="Calibri" w:hAnsi="Trebuchet MS"/>
          <w:bCs/>
          <w:i/>
          <w:iCs/>
        </w:rPr>
        <w:t>ePass</w:t>
      </w:r>
      <w:proofErr w:type="spellEnd"/>
      <w:r w:rsidRPr="001A3266">
        <w:rPr>
          <w:rFonts w:ascii="Trebuchet MS" w:eastAsia="Calibri" w:hAnsi="Trebuchet MS"/>
          <w:bCs/>
          <w:i/>
          <w:iCs/>
        </w:rPr>
        <w:t xml:space="preserve">) </w:t>
      </w:r>
      <w:r w:rsidRPr="001A3266">
        <w:rPr>
          <w:rFonts w:ascii="Trebuchet MS" w:eastAsia="Calibri" w:hAnsi="Trebuchet MS"/>
          <w:bCs/>
          <w:iCs/>
        </w:rPr>
        <w:t>(progres fizic - 8%)</w:t>
      </w:r>
      <w:r w:rsidRPr="001A3266">
        <w:rPr>
          <w:rFonts w:ascii="Trebuchet MS" w:eastAsia="Calibri" w:hAnsi="Trebuchet MS"/>
        </w:rPr>
        <w:t xml:space="preserve"> și </w:t>
      </w:r>
      <w:r w:rsidRPr="001A3266">
        <w:rPr>
          <w:rFonts w:ascii="Trebuchet MS" w:eastAsia="Calibri" w:hAnsi="Trebuchet MS"/>
          <w:bCs/>
          <w:i/>
          <w:iCs/>
        </w:rPr>
        <w:t>Sistem integrat de alertare personalizată și actualizare permanentă a indicatorilor de risc pentru destinațiile de călătorie ale cetățenilor (progres fizic – 12,5% )</w:t>
      </w:r>
      <w:r w:rsidRPr="001A3266">
        <w:rPr>
          <w:rFonts w:ascii="Trebuchet MS" w:eastAsia="Calibri" w:hAnsi="Trebuchet MS"/>
          <w:bCs/>
          <w:iCs/>
        </w:rPr>
        <w:t xml:space="preserve">; la nivelul </w:t>
      </w:r>
      <w:r w:rsidRPr="001A3266">
        <w:rPr>
          <w:rFonts w:ascii="Trebuchet MS" w:hAnsi="Trebuchet MS"/>
        </w:rPr>
        <w:t xml:space="preserve">MMPS (ANDPDCA) - </w:t>
      </w:r>
      <w:r w:rsidRPr="001A3266">
        <w:rPr>
          <w:rFonts w:ascii="Trebuchet MS" w:eastAsia="Calibri" w:hAnsi="Trebuchet MS"/>
        </w:rPr>
        <w:t xml:space="preserve">proiectul </w:t>
      </w:r>
      <w:r w:rsidRPr="001A3266">
        <w:rPr>
          <w:rFonts w:ascii="Trebuchet MS" w:eastAsia="Calibri" w:hAnsi="Trebuchet MS"/>
          <w:i/>
        </w:rPr>
        <w:t>Sistemul informatic național pentru adopție</w:t>
      </w:r>
      <w:r w:rsidRPr="001A3266">
        <w:rPr>
          <w:rFonts w:ascii="Trebuchet MS" w:eastAsia="Calibri" w:hAnsi="Trebuchet MS"/>
        </w:rPr>
        <w:t xml:space="preserve"> – SINA (progres fizic - 15,48 %)</w:t>
      </w:r>
      <w:r w:rsidRPr="001A3266">
        <w:rPr>
          <w:rFonts w:ascii="Trebuchet MS" w:eastAsia="Calibri" w:hAnsi="Trebuchet MS"/>
          <w:bCs/>
          <w:iCs/>
        </w:rPr>
        <w:t>; la nivelul ADR</w:t>
      </w:r>
      <w:r w:rsidRPr="001A3266">
        <w:rPr>
          <w:rFonts w:ascii="Trebuchet MS" w:eastAsia="Calibri" w:hAnsi="Trebuchet MS"/>
        </w:rPr>
        <w:t xml:space="preserve"> - proiectul </w:t>
      </w:r>
      <w:r w:rsidRPr="001A3266">
        <w:rPr>
          <w:rFonts w:ascii="Trebuchet MS" w:eastAsia="Calibri" w:hAnsi="Trebuchet MS"/>
          <w:i/>
        </w:rPr>
        <w:t>Platforma Software Centralizată pentru Identificare Digitală</w:t>
      </w:r>
      <w:r w:rsidRPr="001A3266">
        <w:rPr>
          <w:rFonts w:ascii="Trebuchet MS" w:eastAsia="Calibri" w:hAnsi="Trebuchet MS"/>
        </w:rPr>
        <w:t xml:space="preserve"> (PSCID)</w:t>
      </w:r>
      <w:r w:rsidRPr="001A3266">
        <w:rPr>
          <w:rFonts w:ascii="Trebuchet MS" w:hAnsi="Trebuchet MS"/>
        </w:rPr>
        <w:t xml:space="preserve"> (stadiu incipient de implementare);</w:t>
      </w:r>
    </w:p>
    <w:p w:rsidR="006F1AB2" w:rsidRPr="001A3266" w:rsidRDefault="006F1AB2" w:rsidP="00A3114D">
      <w:pPr>
        <w:widowControl w:val="0"/>
        <w:numPr>
          <w:ilvl w:val="0"/>
          <w:numId w:val="12"/>
        </w:numPr>
        <w:spacing w:before="120" w:after="120"/>
        <w:ind w:left="284" w:hanging="284"/>
        <w:jc w:val="both"/>
        <w:rPr>
          <w:rFonts w:ascii="Trebuchet MS" w:hAnsi="Trebuchet MS"/>
          <w:shd w:val="clear" w:color="auto" w:fill="069A2E"/>
        </w:rPr>
      </w:pPr>
      <w:r w:rsidRPr="001A3266">
        <w:rPr>
          <w:rFonts w:ascii="Trebuchet MS" w:eastAsia="Calibri" w:hAnsi="Trebuchet MS"/>
          <w:bCs/>
          <w:iCs/>
        </w:rPr>
        <w:t xml:space="preserve">secțiunea </w:t>
      </w:r>
      <w:r w:rsidRPr="001A3266">
        <w:rPr>
          <w:rFonts w:ascii="Trebuchet MS" w:eastAsia="Calibri" w:hAnsi="Trebuchet MS"/>
          <w:bCs/>
          <w:i/>
          <w:iCs/>
        </w:rPr>
        <w:t xml:space="preserve">E-guvernare și evenimente de viață - </w:t>
      </w:r>
      <w:r w:rsidRPr="001A3266">
        <w:rPr>
          <w:rFonts w:ascii="Trebuchet MS" w:eastAsia="Calibri" w:hAnsi="Trebuchet MS"/>
          <w:bCs/>
          <w:iCs/>
        </w:rPr>
        <w:t xml:space="preserve">este în curs de implementare proiectul </w:t>
      </w:r>
      <w:r w:rsidRPr="001A3266">
        <w:rPr>
          <w:rFonts w:ascii="Trebuchet MS" w:eastAsia="Calibri" w:hAnsi="Trebuchet MS"/>
          <w:i/>
        </w:rPr>
        <w:t xml:space="preserve">Sistem </w:t>
      </w:r>
      <w:r w:rsidRPr="001A3266">
        <w:rPr>
          <w:rFonts w:ascii="Trebuchet MS" w:eastAsia="Calibri" w:hAnsi="Trebuchet MS"/>
          <w:i/>
        </w:rPr>
        <w:lastRenderedPageBreak/>
        <w:t>electronic integrat al ONRC consolidat și interoperabil destinat serviciilor de e-guvernare centrate pe evenimente de viață</w:t>
      </w:r>
      <w:r w:rsidRPr="001A3266">
        <w:rPr>
          <w:rFonts w:ascii="Trebuchet MS" w:eastAsia="Calibri" w:hAnsi="Trebuchet MS"/>
        </w:rPr>
        <w:t xml:space="preserve"> (progres fizic – 44,5%);</w:t>
      </w:r>
    </w:p>
    <w:p w:rsidR="006F1AB2" w:rsidRPr="001A3266" w:rsidRDefault="006F1AB2" w:rsidP="006F1AB2">
      <w:pPr>
        <w:widowControl w:val="0"/>
        <w:autoSpaceDE w:val="0"/>
        <w:autoSpaceDN w:val="0"/>
        <w:adjustRightInd w:val="0"/>
        <w:spacing w:before="120" w:after="120"/>
        <w:jc w:val="both"/>
        <w:rPr>
          <w:rFonts w:ascii="Trebuchet MS" w:hAnsi="Trebuchet MS"/>
        </w:rPr>
      </w:pPr>
      <w:r w:rsidRPr="001A3266">
        <w:rPr>
          <w:rFonts w:ascii="Trebuchet MS" w:hAnsi="Trebuchet MS"/>
          <w:lang w:eastAsia="en-GB"/>
        </w:rPr>
        <w:t>P</w:t>
      </w:r>
      <w:r w:rsidRPr="001A3266">
        <w:rPr>
          <w:rFonts w:ascii="Trebuchet MS" w:hAnsi="Trebuchet MS"/>
        </w:rPr>
        <w:t>entru a</w:t>
      </w:r>
      <w:r w:rsidRPr="001A3266">
        <w:rPr>
          <w:rFonts w:ascii="Trebuchet MS" w:hAnsi="Trebuchet MS"/>
          <w:i/>
        </w:rPr>
        <w:t xml:space="preserve"> </w:t>
      </w:r>
      <w:r w:rsidRPr="001A3266">
        <w:rPr>
          <w:rFonts w:ascii="Trebuchet MS" w:hAnsi="Trebuchet MS"/>
          <w:b/>
          <w:i/>
        </w:rPr>
        <w:t>crește gradul de accesare a serviciilor publice de către cetățeni</w:t>
      </w:r>
      <w:r w:rsidRPr="001A3266">
        <w:rPr>
          <w:rFonts w:ascii="Trebuchet MS" w:hAnsi="Trebuchet MS"/>
          <w:b/>
        </w:rPr>
        <w:t xml:space="preserve"> </w:t>
      </w:r>
      <w:r w:rsidRPr="001A3266">
        <w:rPr>
          <w:rFonts w:ascii="Trebuchet MS" w:hAnsi="Trebuchet MS"/>
          <w:b/>
          <w:i/>
        </w:rPr>
        <w:t>și pentru a simplifica procedurile administrative,</w:t>
      </w:r>
      <w:r w:rsidRPr="001A3266">
        <w:rPr>
          <w:rFonts w:ascii="Trebuchet MS" w:hAnsi="Trebuchet MS"/>
          <w:b/>
        </w:rPr>
        <w:t xml:space="preserve"> </w:t>
      </w:r>
      <w:r w:rsidRPr="001A3266">
        <w:rPr>
          <w:rFonts w:ascii="Trebuchet MS" w:hAnsi="Trebuchet MS"/>
        </w:rPr>
        <w:t>ADR dezvoltă și menține operaționale următoarele sisteme informatice:</w:t>
      </w:r>
    </w:p>
    <w:p w:rsidR="006F1AB2" w:rsidRPr="001A3266" w:rsidRDefault="006F1AB2" w:rsidP="00A3114D">
      <w:pPr>
        <w:widowControl w:val="0"/>
        <w:numPr>
          <w:ilvl w:val="0"/>
          <w:numId w:val="12"/>
        </w:numPr>
        <w:spacing w:before="120" w:after="120"/>
        <w:ind w:left="284" w:hanging="284"/>
        <w:jc w:val="both"/>
        <w:rPr>
          <w:rFonts w:ascii="Trebuchet MS" w:hAnsi="Trebuchet MS"/>
          <w:color w:val="00171F"/>
          <w:shd w:val="clear" w:color="auto" w:fill="FFFFFF"/>
        </w:rPr>
      </w:pPr>
      <w:r w:rsidRPr="001A3266">
        <w:rPr>
          <w:rFonts w:ascii="Trebuchet MS" w:hAnsi="Trebuchet MS"/>
          <w:b/>
          <w:i/>
        </w:rPr>
        <w:t xml:space="preserve">Sistemul Electronic de Achiziții Publice </w:t>
      </w:r>
      <w:r w:rsidRPr="001A3266">
        <w:rPr>
          <w:rFonts w:ascii="Trebuchet MS" w:hAnsi="Trebuchet MS"/>
          <w:b/>
        </w:rPr>
        <w:t>- SEAP</w:t>
      </w:r>
      <w:r w:rsidRPr="001A3266">
        <w:rPr>
          <w:rFonts w:ascii="Trebuchet MS" w:hAnsi="Trebuchet MS"/>
        </w:rPr>
        <w:t xml:space="preserve"> (</w:t>
      </w:r>
      <w:hyperlink r:id="rId12" w:history="1">
        <w:r w:rsidRPr="001A3266">
          <w:rPr>
            <w:rFonts w:ascii="Trebuchet MS" w:hAnsi="Trebuchet MS"/>
            <w:color w:val="0000FF"/>
            <w:u w:val="single"/>
          </w:rPr>
          <w:t>www.e-licitatie.ro</w:t>
        </w:r>
      </w:hyperlink>
      <w:r w:rsidRPr="001A3266">
        <w:rPr>
          <w:rFonts w:ascii="Trebuchet MS" w:hAnsi="Trebuchet MS"/>
          <w:color w:val="000000"/>
        </w:rPr>
        <w:t>)</w:t>
      </w:r>
      <w:r w:rsidRPr="001A3266">
        <w:rPr>
          <w:rFonts w:ascii="Trebuchet MS" w:hAnsi="Trebuchet MS"/>
        </w:rPr>
        <w:t xml:space="preserve"> oferă mediul electronic de derulare a procedurilor de achiziții publice. Platforma SEAP are</w:t>
      </w:r>
      <w:r w:rsidRPr="001A3266">
        <w:rPr>
          <w:rFonts w:ascii="Trebuchet MS" w:hAnsi="Trebuchet MS"/>
          <w:i/>
        </w:rPr>
        <w:t xml:space="preserve"> </w:t>
      </w:r>
      <w:r w:rsidRPr="001A3266">
        <w:rPr>
          <w:rFonts w:ascii="Trebuchet MS" w:hAnsi="Trebuchet MS"/>
        </w:rPr>
        <w:t>194 501 entități înregistrate, dintre care</w:t>
      </w:r>
      <w:r w:rsidRPr="001A3266">
        <w:rPr>
          <w:rFonts w:ascii="Trebuchet MS" w:hAnsi="Trebuchet MS"/>
          <w:i/>
        </w:rPr>
        <w:t xml:space="preserve"> </w:t>
      </w:r>
      <w:r w:rsidRPr="001A3266">
        <w:rPr>
          <w:rFonts w:ascii="Trebuchet MS" w:hAnsi="Trebuchet MS"/>
        </w:rPr>
        <w:t>21.188 sunt autorități contractante și</w:t>
      </w:r>
      <w:r w:rsidRPr="001A3266">
        <w:rPr>
          <w:rFonts w:ascii="Trebuchet MS" w:hAnsi="Trebuchet MS"/>
          <w:i/>
        </w:rPr>
        <w:t xml:space="preserve"> </w:t>
      </w:r>
      <w:r w:rsidRPr="001A3266">
        <w:rPr>
          <w:rFonts w:ascii="Trebuchet MS" w:hAnsi="Trebuchet MS"/>
        </w:rPr>
        <w:t xml:space="preserve">173.313 sunt ofertanți. Până în prezent, </w:t>
      </w:r>
      <w:r w:rsidRPr="001A3266">
        <w:rPr>
          <w:rFonts w:ascii="Trebuchet MS" w:hAnsi="Trebuchet MS"/>
          <w:color w:val="00171F"/>
          <w:shd w:val="clear" w:color="auto" w:fill="FFFFFF"/>
        </w:rPr>
        <w:t>au fost atribuite în platforma SEAP – în perioada aprilie 2018 – până în prezent,</w:t>
      </w:r>
      <w:r w:rsidRPr="001A3266">
        <w:rPr>
          <w:rFonts w:ascii="Trebuchet MS" w:hAnsi="Trebuchet MS"/>
        </w:rPr>
        <w:t xml:space="preserve"> achiziții publice/sectoriale și concesiuni de servicii/lucrări în valoare totală de pest</w:t>
      </w:r>
      <w:r w:rsidRPr="001A3266">
        <w:rPr>
          <w:rFonts w:ascii="Trebuchet MS" w:hAnsi="Trebuchet MS"/>
          <w:color w:val="00171F"/>
          <w:shd w:val="clear" w:color="auto" w:fill="FFFFFF"/>
        </w:rPr>
        <w:t>e 417 mld. lei, din care 73.699 de proceduri de  atribuire, valorând peste 378 mld. lei și peste 7.2 mil. cumpărări directe în valoare de peste 39 mld. lei. Începând cu luna decembrie 2020, la platforma SEAP a fost adăugată o nouă funcționalitate tehnică prin care se pot opera modificări privind procesul de derulare a contractelor de achiziții publice de către beneficiarii acestora, prin care se asigură inclusiv transparența în acest proces.</w:t>
      </w:r>
    </w:p>
    <w:p w:rsidR="006F1AB2" w:rsidRPr="001A3266" w:rsidRDefault="006F1AB2" w:rsidP="00A3114D">
      <w:pPr>
        <w:widowControl w:val="0"/>
        <w:numPr>
          <w:ilvl w:val="0"/>
          <w:numId w:val="12"/>
        </w:numPr>
        <w:spacing w:before="120" w:after="120"/>
        <w:ind w:left="284" w:hanging="284"/>
        <w:jc w:val="both"/>
        <w:rPr>
          <w:rFonts w:ascii="Trebuchet MS" w:hAnsi="Trebuchet MS"/>
          <w:strike/>
        </w:rPr>
      </w:pPr>
      <w:r w:rsidRPr="001A3266">
        <w:rPr>
          <w:rFonts w:ascii="Trebuchet MS" w:eastAsia="Calibri" w:hAnsi="Trebuchet MS"/>
          <w:b/>
          <w:i/>
        </w:rPr>
        <w:t>Sistemul Național Electronic de Plată</w:t>
      </w:r>
      <w:r w:rsidRPr="001A3266">
        <w:rPr>
          <w:rFonts w:ascii="Trebuchet MS" w:eastAsia="Calibri" w:hAnsi="Trebuchet MS"/>
          <w:b/>
        </w:rPr>
        <w:t xml:space="preserve"> - SNEP</w:t>
      </w:r>
      <w:r w:rsidRPr="001A3266">
        <w:rPr>
          <w:rFonts w:ascii="Trebuchet MS" w:eastAsia="Calibri" w:hAnsi="Trebuchet MS"/>
        </w:rPr>
        <w:t xml:space="preserve"> (</w:t>
      </w:r>
      <w:hyperlink r:id="rId13" w:history="1">
        <w:r w:rsidRPr="001A3266">
          <w:rPr>
            <w:rStyle w:val="Hyperlink"/>
            <w:rFonts w:ascii="Trebuchet MS" w:eastAsia="Calibri" w:hAnsi="Trebuchet MS"/>
          </w:rPr>
          <w:t>www.ghiseul.ro</w:t>
        </w:r>
      </w:hyperlink>
      <w:r w:rsidRPr="001A3266">
        <w:rPr>
          <w:rFonts w:ascii="Trebuchet MS" w:eastAsia="Calibri" w:hAnsi="Trebuchet MS"/>
        </w:rPr>
        <w:t xml:space="preserve">) – soluția electronică care permite </w:t>
      </w:r>
      <w:r w:rsidRPr="001A3266">
        <w:rPr>
          <w:rFonts w:ascii="Trebuchet MS" w:hAnsi="Trebuchet MS"/>
          <w:lang w:eastAsia="en-GB"/>
        </w:rPr>
        <w:t xml:space="preserve"> achitarea online a sumelor aferente a peste 300 de servicii publice centrale și locale. </w:t>
      </w:r>
      <w:r w:rsidRPr="001A3266">
        <w:rPr>
          <w:rFonts w:ascii="Trebuchet MS" w:hAnsi="Trebuchet MS"/>
        </w:rPr>
        <w:t>S-a continuat asigurarea unei baze normative actualizate</w:t>
      </w:r>
      <w:r w:rsidRPr="001A3266">
        <w:rPr>
          <w:rFonts w:ascii="Trebuchet MS" w:hAnsi="Trebuchet MS"/>
          <w:i/>
        </w:rPr>
        <w:t xml:space="preserve">. </w:t>
      </w:r>
      <w:r w:rsidRPr="001A3266">
        <w:rPr>
          <w:rFonts w:ascii="Trebuchet MS" w:hAnsi="Trebuchet MS"/>
        </w:rPr>
        <w:t xml:space="preserve">Pe această platformă, sunt înregistrate peste 750 de instituții, iar numărul utilizatorilor activi a depășit 1 mil., fiind desfășurate peste 3.5 mil. tranzacții. Se are în vedere creșterea numărului și a tipului de instituții înscrise, prin intermediul campaniilor de informare și a procedurii de înregistrare. </w:t>
      </w:r>
    </w:p>
    <w:p w:rsidR="006F1AB2" w:rsidRPr="001A3266" w:rsidRDefault="006F1AB2" w:rsidP="00A3114D">
      <w:pPr>
        <w:widowControl w:val="0"/>
        <w:spacing w:before="120" w:after="120"/>
        <w:ind w:left="284"/>
        <w:jc w:val="both"/>
        <w:rPr>
          <w:rFonts w:ascii="Trebuchet MS" w:hAnsi="Trebuchet MS"/>
          <w:b/>
        </w:rPr>
      </w:pPr>
      <w:r w:rsidRPr="001A3266">
        <w:rPr>
          <w:rFonts w:ascii="Trebuchet MS" w:hAnsi="Trebuchet MS"/>
          <w:lang w:eastAsia="en-GB"/>
        </w:rPr>
        <w:t xml:space="preserve">A fost finalizată </w:t>
      </w:r>
      <w:r w:rsidRPr="001A3266">
        <w:rPr>
          <w:rFonts w:ascii="Trebuchet MS" w:hAnsi="Trebuchet MS"/>
          <w:b/>
          <w:i/>
          <w:lang w:eastAsia="en-GB"/>
        </w:rPr>
        <w:t xml:space="preserve">interconectarea SNEP cu SPV-ANAF, DRPCIV, </w:t>
      </w:r>
      <w:r w:rsidRPr="001A3266">
        <w:rPr>
          <w:rFonts w:ascii="Trebuchet MS" w:hAnsi="Trebuchet MS"/>
        </w:rPr>
        <w:t xml:space="preserve">cât și cu propriul sistem de gestiune ADR pentru plata certificatelor digitale în vederea accesului la </w:t>
      </w:r>
      <w:r w:rsidRPr="001A3266">
        <w:rPr>
          <w:rFonts w:ascii="Trebuchet MS" w:hAnsi="Trebuchet MS"/>
          <w:b/>
        </w:rPr>
        <w:t>SIAE.</w:t>
      </w:r>
    </w:p>
    <w:p w:rsidR="006F1AB2" w:rsidRPr="001A3266" w:rsidRDefault="006F1AB2" w:rsidP="00A3114D">
      <w:pPr>
        <w:widowControl w:val="0"/>
        <w:spacing w:before="120" w:after="120"/>
        <w:ind w:left="284"/>
        <w:jc w:val="both"/>
        <w:rPr>
          <w:rFonts w:ascii="Trebuchet MS" w:hAnsi="Trebuchet MS"/>
        </w:rPr>
      </w:pPr>
      <w:r w:rsidRPr="001A3266">
        <w:rPr>
          <w:rFonts w:ascii="Trebuchet MS" w:hAnsi="Trebuchet MS"/>
        </w:rPr>
        <w:t>Sunt în curs de re</w:t>
      </w:r>
      <w:r w:rsidR="00B00B82">
        <w:rPr>
          <w:rFonts w:ascii="Trebuchet MS" w:hAnsi="Trebuchet MS"/>
        </w:rPr>
        <w:t>a</w:t>
      </w:r>
      <w:r w:rsidRPr="001A3266">
        <w:rPr>
          <w:rFonts w:ascii="Trebuchet MS" w:hAnsi="Trebuchet MS"/>
        </w:rPr>
        <w:t xml:space="preserve">lizare numeroase </w:t>
      </w:r>
      <w:r w:rsidRPr="001A3266">
        <w:rPr>
          <w:rFonts w:ascii="Trebuchet MS" w:hAnsi="Trebuchet MS"/>
          <w:i/>
        </w:rPr>
        <w:t>interconectări cu instituții publice și entități juridice</w:t>
      </w:r>
      <w:r w:rsidRPr="001A3266">
        <w:rPr>
          <w:rFonts w:ascii="Trebuchet MS" w:hAnsi="Trebuchet MS"/>
        </w:rPr>
        <w:t>, în vederea diversificării tipurilor de plăți efectuate prin această platformă: plata pentru persoane juridice din SPV; plata serviciilor de utilități publice sau achitarea unor diferite tipuri de tarife.</w:t>
      </w:r>
    </w:p>
    <w:p w:rsidR="006F1AB2" w:rsidRPr="001A3266" w:rsidRDefault="006F1AB2" w:rsidP="00A3114D">
      <w:pPr>
        <w:widowControl w:val="0"/>
        <w:numPr>
          <w:ilvl w:val="0"/>
          <w:numId w:val="12"/>
        </w:numPr>
        <w:spacing w:before="120" w:after="120"/>
        <w:ind w:left="284" w:hanging="284"/>
        <w:jc w:val="both"/>
        <w:rPr>
          <w:rFonts w:ascii="Trebuchet MS" w:hAnsi="Trebuchet MS"/>
        </w:rPr>
      </w:pPr>
      <w:r w:rsidRPr="001A3266">
        <w:rPr>
          <w:rFonts w:ascii="Trebuchet MS" w:hAnsi="Trebuchet MS"/>
          <w:b/>
          <w:i/>
        </w:rPr>
        <w:t xml:space="preserve">Sistemul de Atribuire Electronică în Transporturi </w:t>
      </w:r>
      <w:r w:rsidRPr="001A3266">
        <w:rPr>
          <w:rFonts w:ascii="Trebuchet MS" w:hAnsi="Trebuchet MS"/>
          <w:b/>
        </w:rPr>
        <w:t>– SIAE</w:t>
      </w:r>
      <w:r w:rsidRPr="001A3266">
        <w:rPr>
          <w:rFonts w:ascii="Trebuchet MS" w:hAnsi="Trebuchet MS"/>
        </w:rPr>
        <w:t xml:space="preserve"> (</w:t>
      </w:r>
      <w:hyperlink r:id="rId14" w:history="1">
        <w:r w:rsidRPr="001A3266">
          <w:rPr>
            <w:rStyle w:val="Hyperlink"/>
            <w:rFonts w:ascii="Trebuchet MS" w:eastAsia="Calibri" w:hAnsi="Trebuchet MS"/>
            <w:i/>
          </w:rPr>
          <w:t>www.autorizatiiauto.ro</w:t>
        </w:r>
      </w:hyperlink>
      <w:r w:rsidRPr="001A3266">
        <w:rPr>
          <w:rFonts w:ascii="Trebuchet MS" w:hAnsi="Trebuchet MS"/>
          <w:i/>
        </w:rPr>
        <w:t>)</w:t>
      </w:r>
      <w:r w:rsidRPr="001A3266">
        <w:rPr>
          <w:rFonts w:ascii="Trebuchet MS" w:hAnsi="Trebuchet MS"/>
        </w:rPr>
        <w:t xml:space="preserve"> soluție electronică care </w:t>
      </w:r>
      <w:r w:rsidRPr="001A3266">
        <w:rPr>
          <w:rFonts w:ascii="Trebuchet MS" w:eastAsia="Calibri" w:hAnsi="Trebuchet MS"/>
        </w:rPr>
        <w:t xml:space="preserve">oferă acces la anumite funcționalități dedicate operatorilor de transport marfă și persoane. </w:t>
      </w:r>
      <w:r w:rsidRPr="001A3266">
        <w:rPr>
          <w:rFonts w:ascii="Trebuchet MS" w:hAnsi="Trebuchet MS"/>
        </w:rPr>
        <w:t xml:space="preserve">Până în aprilie 2021, au fost distribuite către operatorii de transport peste 1.710.093 de autorizații. </w:t>
      </w:r>
    </w:p>
    <w:p w:rsidR="00A3114D" w:rsidRPr="001A3266" w:rsidRDefault="00A3114D" w:rsidP="006F1AB2">
      <w:pPr>
        <w:widowControl w:val="0"/>
        <w:spacing w:before="120" w:after="120"/>
        <w:jc w:val="both"/>
        <w:rPr>
          <w:rStyle w:val="Hyperlink"/>
          <w:rFonts w:ascii="Trebuchet MS" w:hAnsi="Trebuchet MS"/>
          <w:color w:val="auto"/>
          <w:sz w:val="12"/>
          <w:szCs w:val="12"/>
          <w:u w:val="none"/>
        </w:rPr>
      </w:pPr>
    </w:p>
    <w:p w:rsidR="006F1AB2" w:rsidRPr="001A3266" w:rsidRDefault="006F1AB2" w:rsidP="006F1AB2">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Securitatea cibernetică</w:t>
      </w:r>
    </w:p>
    <w:p w:rsidR="006F1AB2" w:rsidRPr="001A3266" w:rsidRDefault="006F1AB2" w:rsidP="006F1AB2">
      <w:pPr>
        <w:widowControl w:val="0"/>
        <w:spacing w:before="120" w:after="120"/>
        <w:jc w:val="both"/>
        <w:rPr>
          <w:rFonts w:ascii="Trebuchet MS" w:hAnsi="Trebuchet MS"/>
          <w:lang w:eastAsia="en-GB"/>
        </w:rPr>
      </w:pPr>
      <w:r w:rsidRPr="001A3266">
        <w:rPr>
          <w:rFonts w:ascii="Trebuchet MS" w:hAnsi="Trebuchet MS"/>
          <w:bCs/>
        </w:rPr>
        <w:t>În ceea ce privește</w:t>
      </w:r>
      <w:r w:rsidRPr="001A3266">
        <w:rPr>
          <w:rFonts w:ascii="Trebuchet MS" w:hAnsi="Trebuchet MS"/>
          <w:b/>
          <w:bCs/>
        </w:rPr>
        <w:t xml:space="preserve"> realizarea sistemului național de securitate cibernetică (SNSC)</w:t>
      </w:r>
      <w:r w:rsidRPr="001A3266">
        <w:rPr>
          <w:rFonts w:ascii="Trebuchet MS" w:hAnsi="Trebuchet MS"/>
          <w:bCs/>
        </w:rPr>
        <w:t>,</w:t>
      </w:r>
      <w:r w:rsidRPr="001A3266">
        <w:rPr>
          <w:rFonts w:ascii="Trebuchet MS" w:hAnsi="Trebuchet MS"/>
          <w:lang w:eastAsia="en-GB"/>
        </w:rPr>
        <w:t xml:space="preserve"> au fost finalizate actele normative </w:t>
      </w:r>
      <w:r w:rsidRPr="001A3266">
        <w:rPr>
          <w:rFonts w:ascii="Trebuchet MS" w:hAnsi="Trebuchet MS"/>
        </w:rPr>
        <w:t>subsecvente implementării Directivei NIS, respectiv a Legii nr. 362/2018</w:t>
      </w:r>
      <w:r w:rsidRPr="001A3266">
        <w:rPr>
          <w:rFonts w:ascii="Trebuchet MS" w:hAnsi="Trebuchet MS"/>
          <w:lang w:eastAsia="en-GB"/>
        </w:rPr>
        <w:t xml:space="preserve"> privind asigurarea unui nivel comun ridicat de securitate a rețelelor și sistemelor informatice. Referitor la </w:t>
      </w:r>
      <w:r w:rsidRPr="001A3266">
        <w:rPr>
          <w:rFonts w:ascii="Trebuchet MS" w:hAnsi="Trebuchet MS"/>
        </w:rPr>
        <w:t xml:space="preserve">procesul de reorganizare a Centrul Național de Răspuns la Incidențe de Securitate Cibernetică (CERT-RO), ulterior adoptării </w:t>
      </w:r>
      <w:r w:rsidRPr="001A3266">
        <w:rPr>
          <w:rFonts w:ascii="Trebuchet MS" w:hAnsi="Trebuchet MS"/>
          <w:lang w:eastAsia="en-GB"/>
        </w:rPr>
        <w:t>HG nr. 584/2019 de modificare și completare a HG nr. 494/2011, au fost operaționalizați cei trei piloni stabiliți prin Legea nr. 362/2018. Având în vedere aprobarea ROF CERT-RO, au fost elaborate proiectele de documente pentru demararea procesului de introducere în Clasificarea Ocupațiilor din România (COR) a noilor ocupații specifice domeniului securității cibernetice.</w:t>
      </w:r>
    </w:p>
    <w:p w:rsidR="006F1AB2" w:rsidRPr="001A3266" w:rsidRDefault="006F1AB2" w:rsidP="006F1AB2">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De asemenea, pentru </w:t>
      </w:r>
      <w:r w:rsidRPr="001A3266">
        <w:rPr>
          <w:rFonts w:ascii="Trebuchet MS" w:eastAsia="Calibri" w:hAnsi="Trebuchet MS"/>
          <w:b/>
        </w:rPr>
        <w:t>creșterea capacității administrative a ADR și CERT-RO</w:t>
      </w:r>
      <w:r w:rsidRPr="001A3266">
        <w:rPr>
          <w:rFonts w:ascii="Trebuchet MS" w:eastAsia="Calibri" w:hAnsi="Trebuchet MS"/>
        </w:rPr>
        <w:t>,</w:t>
      </w:r>
      <w:r w:rsidRPr="001A3266">
        <w:rPr>
          <w:rFonts w:ascii="Trebuchet MS" w:eastAsia="Calibri" w:hAnsi="Trebuchet MS"/>
          <w:i/>
        </w:rPr>
        <w:t xml:space="preserve"> </w:t>
      </w:r>
      <w:r w:rsidRPr="001A3266">
        <w:rPr>
          <w:rFonts w:ascii="Trebuchet MS" w:hAnsi="Trebuchet MS"/>
        </w:rPr>
        <w:t xml:space="preserve">în vederea implementării unui sistem unitar de management al calității și performanței, a unui sistem de coordonare și consultare cu factorii interesați precum și pentru sistematizarea legislației cu incidență și impact asupra investițiilor în dezvoltarea rețelelor de acces la NGN, </w:t>
      </w:r>
      <w:r w:rsidRPr="001A3266">
        <w:rPr>
          <w:rFonts w:ascii="Trebuchet MS" w:eastAsia="Calibri" w:hAnsi="Trebuchet MS"/>
        </w:rPr>
        <w:t xml:space="preserve">este în curs de finalizare (termen </w:t>
      </w:r>
      <w:r w:rsidRPr="001A3266">
        <w:rPr>
          <w:rFonts w:ascii="Trebuchet MS" w:hAnsi="Trebuchet MS"/>
        </w:rPr>
        <w:t>iulie 2021)</w:t>
      </w:r>
      <w:r w:rsidRPr="001A3266">
        <w:rPr>
          <w:rFonts w:ascii="Trebuchet MS" w:eastAsia="Calibri" w:hAnsi="Trebuchet MS"/>
        </w:rPr>
        <w:t xml:space="preserve"> implementarea proiectului </w:t>
      </w:r>
      <w:r w:rsidRPr="001A3266">
        <w:rPr>
          <w:rFonts w:ascii="Trebuchet MS" w:eastAsia="Calibri" w:hAnsi="Trebuchet MS"/>
          <w:i/>
        </w:rPr>
        <w:t xml:space="preserve">Sistem integrat de management pentru o societate informațională performantă </w:t>
      </w:r>
      <w:r w:rsidRPr="001A3266">
        <w:rPr>
          <w:rFonts w:ascii="Trebuchet MS" w:eastAsia="Calibri" w:hAnsi="Trebuchet MS"/>
        </w:rPr>
        <w:t>(SIMSIP), SIPOCA 391, cu o valoare de aprox</w:t>
      </w:r>
      <w:r w:rsidR="0026651D">
        <w:rPr>
          <w:rFonts w:ascii="Trebuchet MS" w:eastAsia="Calibri" w:hAnsi="Trebuchet MS"/>
        </w:rPr>
        <w:t>.</w:t>
      </w:r>
      <w:r w:rsidRPr="001A3266">
        <w:rPr>
          <w:rFonts w:ascii="Trebuchet MS" w:eastAsia="Calibri" w:hAnsi="Trebuchet MS"/>
        </w:rPr>
        <w:t xml:space="preserve"> 8 mil. lei. </w:t>
      </w:r>
    </w:p>
    <w:p w:rsidR="006F1AB2" w:rsidRPr="001A3266" w:rsidRDefault="006F1AB2" w:rsidP="006F1AB2">
      <w:pPr>
        <w:widowControl w:val="0"/>
        <w:spacing w:before="120" w:after="120"/>
        <w:jc w:val="both"/>
        <w:rPr>
          <w:rFonts w:ascii="Trebuchet MS" w:hAnsi="Trebuchet MS"/>
          <w:bCs/>
        </w:rPr>
      </w:pPr>
      <w:r w:rsidRPr="001A3266">
        <w:rPr>
          <w:rFonts w:ascii="Trebuchet MS" w:hAnsi="Trebuchet MS"/>
        </w:rPr>
        <w:t xml:space="preserve">În vederea </w:t>
      </w:r>
      <w:r w:rsidRPr="001A3266">
        <w:rPr>
          <w:rFonts w:ascii="Trebuchet MS" w:hAnsi="Trebuchet MS"/>
          <w:b/>
          <w:bCs/>
          <w:iCs/>
        </w:rPr>
        <w:t>creșterii capacității operaționale a CERT - RO,</w:t>
      </w:r>
      <w:r w:rsidRPr="001A3266">
        <w:rPr>
          <w:rFonts w:ascii="Trebuchet MS" w:hAnsi="Trebuchet MS"/>
          <w:b/>
          <w:bCs/>
          <w:i/>
          <w:iCs/>
        </w:rPr>
        <w:t xml:space="preserve"> </w:t>
      </w:r>
      <w:r w:rsidRPr="001A3266">
        <w:rPr>
          <w:rFonts w:ascii="Trebuchet MS" w:hAnsi="Trebuchet MS"/>
          <w:bCs/>
          <w:iCs/>
        </w:rPr>
        <w:t>se implementează proiectul</w:t>
      </w:r>
      <w:r w:rsidRPr="001A3266">
        <w:rPr>
          <w:rFonts w:ascii="Trebuchet MS" w:hAnsi="Trebuchet MS"/>
          <w:bCs/>
          <w:i/>
          <w:iCs/>
        </w:rPr>
        <w:t xml:space="preserve"> Sistem de </w:t>
      </w:r>
      <w:r w:rsidRPr="001A3266">
        <w:rPr>
          <w:rFonts w:ascii="Trebuchet MS" w:hAnsi="Trebuchet MS"/>
          <w:bCs/>
          <w:i/>
          <w:iCs/>
        </w:rPr>
        <w:lastRenderedPageBreak/>
        <w:t>alertă timpurie și informare în timp real</w:t>
      </w:r>
      <w:r w:rsidRPr="001A3266">
        <w:rPr>
          <w:rFonts w:ascii="Trebuchet MS" w:hAnsi="Trebuchet MS"/>
          <w:bCs/>
          <w:i/>
          <w:iCs/>
          <w:vertAlign w:val="superscript"/>
        </w:rPr>
        <w:footnoteReference w:id="33"/>
      </w:r>
      <w:r w:rsidRPr="001A3266">
        <w:rPr>
          <w:rFonts w:ascii="Trebuchet MS" w:hAnsi="Trebuchet MS"/>
          <w:bCs/>
          <w:i/>
          <w:iCs/>
        </w:rPr>
        <w:t xml:space="preserve"> - RO-SAT</w:t>
      </w:r>
      <w:r w:rsidRPr="001A3266">
        <w:rPr>
          <w:rFonts w:ascii="Trebuchet MS" w:hAnsi="Trebuchet MS"/>
          <w:bCs/>
          <w:iCs/>
        </w:rPr>
        <w:t>, prin care se</w:t>
      </w:r>
      <w:r w:rsidRPr="001A3266">
        <w:rPr>
          <w:rFonts w:ascii="Trebuchet MS" w:hAnsi="Trebuchet MS"/>
        </w:rPr>
        <w:t xml:space="preserve"> urmărește creșterea nivelului de securitate a spațiului cibernetic național (instituții publice, companii private, utilizatori individuali), precum si creșterea capacitații de răspuns la incidente de securitate cibernetică a CERT-RO. Ulterior adoptării, la 31 iulie 2020, a HG privind aprobarea</w:t>
      </w:r>
      <w:r w:rsidRPr="001A3266">
        <w:rPr>
          <w:rFonts w:ascii="Trebuchet MS" w:hAnsi="Trebuchet MS"/>
          <w:bCs/>
        </w:rPr>
        <w:t xml:space="preserve"> Notei de fundamentare referitoare la necesitatea și oportunitatea efectuării cheltuielilor aferente proiectului, au fost demarate procedurile de achiziții, care sunt în diverse stadii de realizare (progres fizic – 14,66%).</w:t>
      </w:r>
    </w:p>
    <w:p w:rsidR="006F1AB2" w:rsidRPr="001A3266" w:rsidRDefault="006F1AB2" w:rsidP="006F1AB2">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În vederea </w:t>
      </w:r>
      <w:r w:rsidRPr="001A3266">
        <w:rPr>
          <w:rFonts w:ascii="Trebuchet MS" w:hAnsi="Trebuchet MS"/>
          <w:b/>
        </w:rPr>
        <w:t>a</w:t>
      </w:r>
      <w:r w:rsidRPr="001A3266">
        <w:rPr>
          <w:rFonts w:ascii="Trebuchet MS" w:hAnsi="Trebuchet MS"/>
          <w:b/>
          <w:bCs/>
          <w:lang w:eastAsia="en-GB"/>
        </w:rPr>
        <w:t>sigurării securității cibernetice a sistemelor TIC și a rețelelor informatice</w:t>
      </w:r>
      <w:r w:rsidRPr="001A3266">
        <w:rPr>
          <w:rFonts w:ascii="Trebuchet MS" w:hAnsi="Trebuchet MS"/>
          <w:bCs/>
          <w:i/>
          <w:lang w:eastAsia="en-GB"/>
        </w:rPr>
        <w:t xml:space="preserve"> </w:t>
      </w:r>
      <w:r w:rsidRPr="001A3266">
        <w:rPr>
          <w:rFonts w:ascii="Trebuchet MS" w:hAnsi="Trebuchet MS"/>
          <w:bCs/>
          <w:lang w:eastAsia="en-GB"/>
        </w:rPr>
        <w:t xml:space="preserve">(Acțiunea 2.3.2 a POC), este în curs de contractare proiectul </w:t>
      </w:r>
      <w:r w:rsidRPr="001A3266">
        <w:rPr>
          <w:rFonts w:ascii="Trebuchet MS" w:hAnsi="Trebuchet MS"/>
          <w:bCs/>
          <w:i/>
          <w:lang w:eastAsia="en-GB"/>
        </w:rPr>
        <w:t xml:space="preserve">Consolidarea capabilităților de prevenire, identificare, analiză și reacție la incidentele cibernetice, la nivelul Serviciului de Protecție și Pază “POC_CYBER_2021” </w:t>
      </w:r>
      <w:proofErr w:type="spellStart"/>
      <w:r w:rsidRPr="001A3266">
        <w:rPr>
          <w:rFonts w:ascii="Trebuchet MS" w:hAnsi="Trebuchet MS"/>
          <w:bCs/>
          <w:lang w:eastAsia="en-GB"/>
        </w:rPr>
        <w:t>şi</w:t>
      </w:r>
      <w:proofErr w:type="spellEnd"/>
      <w:r w:rsidRPr="001A3266">
        <w:rPr>
          <w:rFonts w:ascii="Trebuchet MS" w:hAnsi="Trebuchet MS"/>
          <w:bCs/>
          <w:i/>
          <w:lang w:eastAsia="en-GB"/>
        </w:rPr>
        <w:t xml:space="preserve"> </w:t>
      </w:r>
      <w:r w:rsidRPr="001A3266">
        <w:rPr>
          <w:rFonts w:ascii="Trebuchet MS" w:hAnsi="Trebuchet MS"/>
          <w:bCs/>
          <w:lang w:eastAsia="en-GB"/>
        </w:rPr>
        <w:t>sunt în curs de implementare două proiecte destinate creșterii capacității operaționale a SRI:</w:t>
      </w:r>
      <w:r w:rsidRPr="001A3266">
        <w:rPr>
          <w:rFonts w:ascii="Trebuchet MS" w:hAnsi="Trebuchet MS"/>
          <w:i/>
        </w:rPr>
        <w:t xml:space="preserve"> Actualizarea și dezvoltarea sistemului național de protecție a infrastructurilor IT&amp;C cu valențe critice pentru securitatea națională împotriva amenințărilor provenite din spațiul cibernetic </w:t>
      </w:r>
      <w:r w:rsidRPr="001A3266">
        <w:rPr>
          <w:rFonts w:ascii="Trebuchet MS" w:hAnsi="Trebuchet MS"/>
          <w:lang w:eastAsia="ro-RO"/>
        </w:rPr>
        <w:t>(progres fizic - 36,84%)</w:t>
      </w:r>
      <w:r w:rsidRPr="001A3266">
        <w:rPr>
          <w:rFonts w:ascii="Trebuchet MS" w:hAnsi="Trebuchet MS"/>
        </w:rPr>
        <w:t xml:space="preserve"> și proiectul </w:t>
      </w:r>
      <w:r w:rsidRPr="001A3266">
        <w:rPr>
          <w:rFonts w:ascii="Trebuchet MS" w:hAnsi="Trebuchet MS"/>
          <w:i/>
        </w:rPr>
        <w:t>Sistem de protecție a terminalelor operaționalizate la nivelul SRI împotriva amenințărilor provenite din spațiul cibernetic (</w:t>
      </w:r>
      <w:r w:rsidRPr="001A3266">
        <w:rPr>
          <w:rFonts w:ascii="Trebuchet MS" w:hAnsi="Trebuchet MS"/>
        </w:rPr>
        <w:t xml:space="preserve">contract de finanțare semnat la data de 22 decembrie 2020). </w:t>
      </w:r>
    </w:p>
    <w:p w:rsidR="006F1AB2" w:rsidRPr="001A3266" w:rsidRDefault="006F1AB2" w:rsidP="006F1AB2">
      <w:pPr>
        <w:widowControl w:val="0"/>
        <w:spacing w:before="120" w:after="120"/>
        <w:jc w:val="both"/>
        <w:rPr>
          <w:rStyle w:val="Hyperlink"/>
          <w:rFonts w:ascii="Trebuchet MS" w:hAnsi="Trebuchet MS"/>
          <w:color w:val="auto"/>
          <w:sz w:val="12"/>
          <w:szCs w:val="12"/>
          <w:u w:val="none"/>
        </w:rPr>
      </w:pPr>
    </w:p>
    <w:p w:rsidR="006F1AB2" w:rsidRPr="001A3266" w:rsidRDefault="006F1AB2" w:rsidP="006F1AB2">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Infrastructura digitală</w:t>
      </w:r>
    </w:p>
    <w:p w:rsidR="006F1AB2" w:rsidRPr="001A3266" w:rsidRDefault="006F1AB2" w:rsidP="006F1AB2">
      <w:pPr>
        <w:widowControl w:val="0"/>
        <w:spacing w:before="120" w:after="120"/>
        <w:jc w:val="both"/>
        <w:rPr>
          <w:rFonts w:ascii="Trebuchet MS" w:hAnsi="Trebuchet MS"/>
          <w:bCs/>
          <w:strike/>
        </w:rPr>
      </w:pPr>
      <w:r w:rsidRPr="001A3266">
        <w:rPr>
          <w:rFonts w:ascii="Trebuchet MS" w:hAnsi="Trebuchet MS"/>
          <w:bCs/>
        </w:rPr>
        <w:t xml:space="preserve">În ceea ce privește transpunerea </w:t>
      </w:r>
      <w:r w:rsidRPr="001A3266">
        <w:rPr>
          <w:rFonts w:ascii="Trebuchet MS" w:hAnsi="Trebuchet MS"/>
          <w:bCs/>
          <w:i/>
        </w:rPr>
        <w:t xml:space="preserve">Directivei (UE) 2018/1972 de instituire a Codului european al comunicațiilor electronice, </w:t>
      </w:r>
      <w:r w:rsidRPr="001A3266">
        <w:rPr>
          <w:rFonts w:ascii="Trebuchet MS" w:hAnsi="Trebuchet MS"/>
          <w:bCs/>
        </w:rPr>
        <w:t xml:space="preserve">a fost transmis pe circuitul de avizare interministerială proiectul de </w:t>
      </w:r>
      <w:r w:rsidRPr="001A3266">
        <w:rPr>
          <w:rFonts w:ascii="Trebuchet MS" w:hAnsi="Trebuchet MS"/>
          <w:b/>
          <w:bCs/>
        </w:rPr>
        <w:t xml:space="preserve">Lege pentru </w:t>
      </w:r>
      <w:r w:rsidRPr="001A3266">
        <w:rPr>
          <w:rFonts w:ascii="Trebuchet MS" w:hAnsi="Trebuchet MS"/>
          <w:b/>
        </w:rPr>
        <w:t>modificarea și completarea unor acte normative în domeniul comunicațiilor electronice și pentru stabilirea unor măsuri de facilitare a dezvoltării rețelelor de comunicații electronice</w:t>
      </w:r>
      <w:r w:rsidRPr="001A3266">
        <w:rPr>
          <w:rFonts w:ascii="Trebuchet MS" w:hAnsi="Trebuchet MS"/>
          <w:b/>
          <w:bCs/>
        </w:rPr>
        <w:t>,</w:t>
      </w:r>
      <w:r w:rsidRPr="001A3266">
        <w:rPr>
          <w:rFonts w:ascii="Trebuchet MS" w:hAnsi="Trebuchet MS"/>
          <w:bCs/>
          <w:i/>
        </w:rPr>
        <w:t xml:space="preserve"> </w:t>
      </w:r>
      <w:r w:rsidRPr="001A3266">
        <w:rPr>
          <w:rFonts w:ascii="Trebuchet MS" w:hAnsi="Trebuchet MS"/>
          <w:bCs/>
        </w:rPr>
        <w:t>elaborat de ANCOM, în colaborare cu ministerul de resort. Acest act normativ prevede suplimentar soluții legislative pentru facilitarea dezvoltării rețelelor de comunicații electronice.</w:t>
      </w:r>
      <w:r w:rsidRPr="001A3266">
        <w:rPr>
          <w:rFonts w:ascii="Trebuchet MS" w:hAnsi="Trebuchet MS"/>
          <w:bCs/>
          <w:strike/>
        </w:rPr>
        <w:t xml:space="preserve"> </w:t>
      </w:r>
    </w:p>
    <w:p w:rsidR="006F1AB2" w:rsidRPr="001A3266" w:rsidRDefault="006F1AB2" w:rsidP="006F1AB2">
      <w:pPr>
        <w:widowControl w:val="0"/>
        <w:spacing w:before="120" w:after="120"/>
        <w:jc w:val="both"/>
        <w:rPr>
          <w:rFonts w:ascii="Trebuchet MS" w:hAnsi="Trebuchet MS"/>
        </w:rPr>
      </w:pPr>
      <w:r w:rsidRPr="001A3266">
        <w:rPr>
          <w:rFonts w:ascii="Trebuchet MS" w:hAnsi="Trebuchet MS"/>
        </w:rPr>
        <w:t xml:space="preserve">Raportat la elaborarea </w:t>
      </w:r>
      <w:r w:rsidRPr="001A3266">
        <w:rPr>
          <w:rFonts w:ascii="Trebuchet MS" w:hAnsi="Trebuchet MS"/>
          <w:b/>
        </w:rPr>
        <w:t>cadrului legislativ și de reglementare în domeniul infrastructurilor și rețelelor de comunicații electronice în bandă largă</w:t>
      </w:r>
      <w:r w:rsidRPr="001A3266">
        <w:rPr>
          <w:rFonts w:ascii="Trebuchet MS" w:hAnsi="Trebuchet MS"/>
        </w:rPr>
        <w:t xml:space="preserve">, este în curs de implementare, începând cu </w:t>
      </w:r>
      <w:proofErr w:type="spellStart"/>
      <w:r w:rsidRPr="001A3266">
        <w:rPr>
          <w:rFonts w:ascii="Trebuchet MS" w:hAnsi="Trebuchet MS"/>
        </w:rPr>
        <w:t>trim</w:t>
      </w:r>
      <w:proofErr w:type="spellEnd"/>
      <w:r w:rsidRPr="001A3266">
        <w:rPr>
          <w:rFonts w:ascii="Trebuchet MS" w:hAnsi="Trebuchet MS"/>
        </w:rPr>
        <w:t xml:space="preserve">. I/2019, proiectul </w:t>
      </w:r>
      <w:r w:rsidRPr="001A3266">
        <w:rPr>
          <w:rFonts w:ascii="Trebuchet MS" w:hAnsi="Trebuchet MS"/>
          <w:i/>
        </w:rPr>
        <w:t>Stabilirea cadrului de referință în domeniul dezvoltării rețelei de bandă largă în România</w:t>
      </w:r>
      <w:r w:rsidRPr="001A3266">
        <w:rPr>
          <w:rFonts w:ascii="Trebuchet MS" w:hAnsi="Trebuchet MS"/>
        </w:rPr>
        <w:t xml:space="preserve">, al cărui obiectiv general vizează elaborarea unei politici publice în domeniul comunicațiilor de bandă largă. Proiectul se află în faza de achiziție, urmând ca termenul de contractare să fie finalizat în </w:t>
      </w:r>
      <w:proofErr w:type="spellStart"/>
      <w:r w:rsidRPr="001A3266">
        <w:rPr>
          <w:rFonts w:ascii="Trebuchet MS" w:hAnsi="Trebuchet MS"/>
        </w:rPr>
        <w:t>trim</w:t>
      </w:r>
      <w:proofErr w:type="spellEnd"/>
      <w:r w:rsidRPr="001A3266">
        <w:rPr>
          <w:rFonts w:ascii="Trebuchet MS" w:hAnsi="Trebuchet MS"/>
        </w:rPr>
        <w:t>. II/2021, după soluționarea contestațiilor.</w:t>
      </w:r>
    </w:p>
    <w:p w:rsidR="006F1AB2" w:rsidRPr="001A3266" w:rsidRDefault="006F1AB2" w:rsidP="006F1AB2">
      <w:pPr>
        <w:widowControl w:val="0"/>
        <w:spacing w:before="120" w:after="120"/>
        <w:jc w:val="both"/>
        <w:rPr>
          <w:rFonts w:ascii="Trebuchet MS" w:hAnsi="Trebuchet MS"/>
          <w:shd w:val="clear" w:color="auto" w:fill="FFFFFF"/>
        </w:rPr>
      </w:pPr>
      <w:r w:rsidRPr="001A3266">
        <w:rPr>
          <w:rFonts w:ascii="Trebuchet MS" w:hAnsi="Trebuchet MS"/>
          <w:b/>
        </w:rPr>
        <w:t>Disponibilitatea serviciilor în bandă largă</w:t>
      </w:r>
      <w:r w:rsidRPr="001A3266">
        <w:rPr>
          <w:rFonts w:ascii="Trebuchet MS" w:hAnsi="Trebuchet MS"/>
        </w:rPr>
        <w:t xml:space="preserve"> a fost extinsă la nivelul a aprox. 700 de localități din mediul rural prin implementarea proiectului </w:t>
      </w:r>
      <w:proofErr w:type="spellStart"/>
      <w:r w:rsidRPr="001A3266">
        <w:rPr>
          <w:rFonts w:ascii="Trebuchet MS" w:hAnsi="Trebuchet MS"/>
          <w:shd w:val="clear" w:color="auto" w:fill="FFFFFF"/>
        </w:rPr>
        <w:t>Ro</w:t>
      </w:r>
      <w:proofErr w:type="spellEnd"/>
      <w:r w:rsidRPr="001A3266">
        <w:rPr>
          <w:rFonts w:ascii="Trebuchet MS" w:hAnsi="Trebuchet MS"/>
          <w:shd w:val="clear" w:color="auto" w:fill="FFFFFF"/>
        </w:rPr>
        <w:t xml:space="preserve">-NET </w:t>
      </w:r>
      <w:r w:rsidRPr="001A3266">
        <w:rPr>
          <w:rFonts w:ascii="Trebuchet MS" w:hAnsi="Trebuchet MS"/>
          <w:i/>
          <w:shd w:val="clear" w:color="auto" w:fill="FFFFFF"/>
        </w:rPr>
        <w:t xml:space="preserve">Construirea unei infrastructuri naționale de </w:t>
      </w:r>
      <w:proofErr w:type="spellStart"/>
      <w:r w:rsidRPr="001A3266">
        <w:rPr>
          <w:rFonts w:ascii="Trebuchet MS" w:hAnsi="Trebuchet MS"/>
          <w:i/>
          <w:shd w:val="clear" w:color="auto" w:fill="FFFFFF"/>
        </w:rPr>
        <w:t>broadband</w:t>
      </w:r>
      <w:proofErr w:type="spellEnd"/>
      <w:r w:rsidRPr="001A3266">
        <w:rPr>
          <w:rFonts w:ascii="Trebuchet MS" w:hAnsi="Trebuchet MS"/>
          <w:i/>
          <w:shd w:val="clear" w:color="auto" w:fill="FFFFFF"/>
        </w:rPr>
        <w:t xml:space="preserve"> în zonele defavorizate, prin utilizarea fondurilor structurale</w:t>
      </w:r>
      <w:r w:rsidRPr="001A3266">
        <w:rPr>
          <w:rFonts w:ascii="Trebuchet MS" w:hAnsi="Trebuchet MS"/>
          <w:shd w:val="clear" w:color="auto" w:fill="FFFFFF"/>
        </w:rPr>
        <w:t xml:space="preserve">, care este în curs de finalizare. Proiectul, finanțat din FEDR, prin POC, a cuprins șapte loturi (care au vizat în medie o sută de localități fiecare). Lotul 1 și lotul 5 au fost închise, lotul 2 și lotul 6 se află în procedură de închidere, iar restul loturilor urmează să fie închise până la finalul </w:t>
      </w:r>
      <w:proofErr w:type="spellStart"/>
      <w:r w:rsidRPr="001A3266">
        <w:rPr>
          <w:rFonts w:ascii="Trebuchet MS" w:hAnsi="Trebuchet MS"/>
          <w:shd w:val="clear" w:color="auto" w:fill="FFFFFF"/>
        </w:rPr>
        <w:t>trim</w:t>
      </w:r>
      <w:proofErr w:type="spellEnd"/>
      <w:r w:rsidRPr="001A3266">
        <w:rPr>
          <w:rFonts w:ascii="Trebuchet MS" w:hAnsi="Trebuchet MS"/>
          <w:shd w:val="clear" w:color="auto" w:fill="FFFFFF"/>
        </w:rPr>
        <w:t>. II/2021.</w:t>
      </w:r>
    </w:p>
    <w:p w:rsidR="006F1AB2" w:rsidRPr="001A3266" w:rsidRDefault="006F1AB2" w:rsidP="006F1AB2">
      <w:pPr>
        <w:widowControl w:val="0"/>
        <w:tabs>
          <w:tab w:val="num" w:pos="360"/>
        </w:tabs>
        <w:spacing w:before="120" w:after="120"/>
        <w:jc w:val="both"/>
        <w:rPr>
          <w:rFonts w:ascii="Trebuchet MS" w:hAnsi="Trebuchet MS"/>
          <w:iCs/>
          <w:strike/>
        </w:rPr>
      </w:pPr>
      <w:r w:rsidRPr="001A3266">
        <w:rPr>
          <w:rFonts w:ascii="Trebuchet MS" w:hAnsi="Trebuchet MS"/>
          <w:bCs/>
          <w:iCs/>
          <w:bdr w:val="none" w:sz="0" w:space="0" w:color="auto" w:frame="1"/>
          <w:shd w:val="clear" w:color="auto" w:fill="FFFFFF"/>
        </w:rPr>
        <w:t>În vederea</w:t>
      </w:r>
      <w:r w:rsidRPr="001A3266">
        <w:rPr>
          <w:rFonts w:ascii="Trebuchet MS" w:hAnsi="Trebuchet MS"/>
          <w:bCs/>
          <w:i/>
          <w:iCs/>
          <w:bdr w:val="none" w:sz="0" w:space="0" w:color="auto" w:frame="1"/>
          <w:shd w:val="clear" w:color="auto" w:fill="FFFFFF"/>
        </w:rPr>
        <w:t xml:space="preserve"> </w:t>
      </w:r>
      <w:r w:rsidRPr="001A3266">
        <w:rPr>
          <w:rFonts w:ascii="Trebuchet MS" w:hAnsi="Trebuchet MS"/>
          <w:b/>
          <w:bCs/>
          <w:iCs/>
          <w:bdr w:val="none" w:sz="0" w:space="0" w:color="auto" w:frame="1"/>
          <w:shd w:val="clear" w:color="auto" w:fill="FFFFFF"/>
        </w:rPr>
        <w:t>simplificării și accelerării procesului de instalare subterană a rețelelor de comunicații electronice</w:t>
      </w:r>
      <w:r w:rsidRPr="001A3266">
        <w:rPr>
          <w:rFonts w:ascii="Trebuchet MS" w:hAnsi="Trebuchet MS"/>
          <w:bCs/>
          <w:i/>
          <w:iCs/>
          <w:bdr w:val="none" w:sz="0" w:space="0" w:color="auto" w:frame="1"/>
          <w:shd w:val="clear" w:color="auto" w:fill="FFFFFF"/>
        </w:rPr>
        <w:t xml:space="preserve">, </w:t>
      </w:r>
      <w:r w:rsidRPr="001A3266">
        <w:rPr>
          <w:rFonts w:ascii="Trebuchet MS" w:hAnsi="Trebuchet MS"/>
          <w:bCs/>
          <w:iCs/>
          <w:bdr w:val="none" w:sz="0" w:space="0" w:color="auto" w:frame="1"/>
          <w:shd w:val="clear" w:color="auto" w:fill="FFFFFF"/>
        </w:rPr>
        <w:t xml:space="preserve">a fost publicat, la 18 ianuarie 2021, de către ANCOM, </w:t>
      </w:r>
      <w:r w:rsidRPr="001A3266">
        <w:rPr>
          <w:rFonts w:ascii="Trebuchet MS" w:hAnsi="Trebuchet MS"/>
          <w:i/>
        </w:rPr>
        <w:t>Ghidul solicitantului privind aprobarea condițiilor de acces la canalizația subterană pentru instalarea rețelelor de comunicații p</w:t>
      </w:r>
      <w:r w:rsidRPr="001A3266">
        <w:rPr>
          <w:rFonts w:ascii="Trebuchet MS" w:hAnsi="Trebuchet MS"/>
          <w:bCs/>
          <w:iCs/>
          <w:bdr w:val="none" w:sz="0" w:space="0" w:color="auto" w:frame="1"/>
          <w:shd w:val="clear" w:color="auto" w:fill="FFFFFF"/>
        </w:rPr>
        <w:t>entru a sprijini autoritățile administrației publice, în special cele locale, în aplicarea eficientă a Legii nr. 159/2016</w:t>
      </w:r>
      <w:r w:rsidRPr="001A3266">
        <w:rPr>
          <w:rFonts w:ascii="Trebuchet MS" w:hAnsi="Trebuchet MS"/>
          <w:bCs/>
          <w:iCs/>
          <w:bdr w:val="none" w:sz="0" w:space="0" w:color="auto" w:frame="1"/>
          <w:shd w:val="clear" w:color="auto" w:fill="FFFFFF"/>
          <w:vertAlign w:val="superscript"/>
        </w:rPr>
        <w:footnoteReference w:id="34"/>
      </w:r>
      <w:r w:rsidRPr="001A3266">
        <w:rPr>
          <w:rFonts w:ascii="Trebuchet MS" w:hAnsi="Trebuchet MS"/>
          <w:bCs/>
          <w:iCs/>
          <w:bdr w:val="none" w:sz="0" w:space="0" w:color="auto" w:frame="1"/>
          <w:shd w:val="clear" w:color="auto" w:fill="FFFFFF"/>
        </w:rPr>
        <w:t>.</w:t>
      </w:r>
      <w:r w:rsidRPr="001A3266">
        <w:rPr>
          <w:rFonts w:ascii="Trebuchet MS" w:hAnsi="Trebuchet MS"/>
        </w:rPr>
        <w:t xml:space="preserve"> De asemenea, pentru aplicarea aceleiași Legi, ANCOM a stabilit tarifele maxime de acces la infrastructura fizică și este în proces de stabilire a tarifelor orientative pentru </w:t>
      </w:r>
      <w:r w:rsidRPr="001A3266">
        <w:rPr>
          <w:rFonts w:ascii="Trebuchet MS" w:hAnsi="Trebuchet MS"/>
          <w:color w:val="000000"/>
          <w:shd w:val="clear" w:color="auto" w:fill="FFFFFF"/>
        </w:rPr>
        <w:t xml:space="preserve">accesul la infrastructura operatorilor de </w:t>
      </w:r>
      <w:proofErr w:type="spellStart"/>
      <w:r w:rsidRPr="001A3266">
        <w:rPr>
          <w:rFonts w:ascii="Trebuchet MS" w:hAnsi="Trebuchet MS"/>
          <w:color w:val="000000"/>
          <w:shd w:val="clear" w:color="auto" w:fill="FFFFFF"/>
        </w:rPr>
        <w:t>reţea</w:t>
      </w:r>
      <w:proofErr w:type="spellEnd"/>
      <w:r w:rsidRPr="001A3266">
        <w:rPr>
          <w:rFonts w:ascii="Trebuchet MS" w:hAnsi="Trebuchet MS"/>
          <w:color w:val="000000"/>
          <w:shd w:val="clear" w:color="auto" w:fill="FFFFFF"/>
        </w:rPr>
        <w:t xml:space="preserve">. </w:t>
      </w:r>
    </w:p>
    <w:p w:rsidR="006F1AB2" w:rsidRPr="001A3266" w:rsidRDefault="006F1AB2" w:rsidP="006F1AB2">
      <w:pPr>
        <w:widowControl w:val="0"/>
        <w:tabs>
          <w:tab w:val="num" w:pos="360"/>
        </w:tabs>
        <w:spacing w:before="120" w:after="120"/>
        <w:jc w:val="both"/>
        <w:rPr>
          <w:rFonts w:ascii="Trebuchet MS" w:hAnsi="Trebuchet MS"/>
          <w:iCs/>
        </w:rPr>
      </w:pPr>
      <w:r w:rsidRPr="001A3266">
        <w:rPr>
          <w:rFonts w:ascii="Trebuchet MS" w:hAnsi="Trebuchet MS"/>
          <w:iCs/>
        </w:rPr>
        <w:t xml:space="preserve">Totodată, a fost identificată necesitatea </w:t>
      </w:r>
      <w:r w:rsidRPr="001A3266">
        <w:rPr>
          <w:rFonts w:ascii="Trebuchet MS" w:hAnsi="Trebuchet MS"/>
          <w:b/>
          <w:iCs/>
        </w:rPr>
        <w:t>simplificării proceselor de autorizare a lucrărilor de construcții</w:t>
      </w:r>
      <w:r w:rsidRPr="001A3266">
        <w:rPr>
          <w:rFonts w:ascii="Trebuchet MS" w:hAnsi="Trebuchet MS"/>
          <w:i/>
          <w:iCs/>
        </w:rPr>
        <w:t xml:space="preserve">, </w:t>
      </w:r>
      <w:r w:rsidRPr="001A3266">
        <w:rPr>
          <w:rFonts w:ascii="Trebuchet MS" w:hAnsi="Trebuchet MS"/>
          <w:iCs/>
        </w:rPr>
        <w:t xml:space="preserve">în curs de soluționare prin proiectul de Lege privind transpunerea </w:t>
      </w:r>
      <w:r w:rsidRPr="001A3266">
        <w:rPr>
          <w:rFonts w:ascii="Trebuchet MS" w:hAnsi="Trebuchet MS"/>
          <w:bCs/>
          <w:i/>
        </w:rPr>
        <w:t xml:space="preserve">Codului european al comunicațiilor electronice </w:t>
      </w:r>
      <w:r w:rsidRPr="001A3266">
        <w:rPr>
          <w:rFonts w:ascii="Trebuchet MS" w:hAnsi="Trebuchet MS"/>
          <w:bCs/>
          <w:iCs/>
        </w:rPr>
        <w:t xml:space="preserve">care are în vedere facilitarea dezvoltării rețelelor de comunicații electronice. </w:t>
      </w:r>
      <w:r w:rsidRPr="001A3266">
        <w:rPr>
          <w:rFonts w:ascii="Trebuchet MS" w:hAnsi="Trebuchet MS"/>
          <w:iCs/>
        </w:rPr>
        <w:t xml:space="preserve">De asemenea, este în curs de realizare </w:t>
      </w:r>
      <w:proofErr w:type="spellStart"/>
      <w:r w:rsidRPr="001A3266">
        <w:rPr>
          <w:rFonts w:ascii="Trebuchet MS" w:hAnsi="Trebuchet MS"/>
          <w:iCs/>
        </w:rPr>
        <w:t>iniţiativa</w:t>
      </w:r>
      <w:proofErr w:type="spellEnd"/>
      <w:r w:rsidRPr="001A3266">
        <w:rPr>
          <w:rFonts w:ascii="Trebuchet MS" w:hAnsi="Trebuchet MS"/>
          <w:iCs/>
        </w:rPr>
        <w:t xml:space="preserve"> de reformă prin care se urmărește coordonarea </w:t>
      </w:r>
      <w:proofErr w:type="spellStart"/>
      <w:r w:rsidRPr="001A3266">
        <w:rPr>
          <w:rFonts w:ascii="Trebuchet MS" w:hAnsi="Trebuchet MS"/>
          <w:iCs/>
        </w:rPr>
        <w:t>şi</w:t>
      </w:r>
      <w:proofErr w:type="spellEnd"/>
      <w:r w:rsidRPr="001A3266">
        <w:rPr>
          <w:rFonts w:ascii="Trebuchet MS" w:hAnsi="Trebuchet MS"/>
          <w:iCs/>
        </w:rPr>
        <w:t xml:space="preserve"> simplificarea proceselor, cu scopul eficientizării procedurilor de acordare a </w:t>
      </w:r>
      <w:r w:rsidRPr="001A3266">
        <w:rPr>
          <w:rFonts w:ascii="Trebuchet MS" w:hAnsi="Trebuchet MS"/>
          <w:iCs/>
        </w:rPr>
        <w:lastRenderedPageBreak/>
        <w:t>autorizațiilor de construire</w:t>
      </w:r>
      <w:r w:rsidRPr="001A3266">
        <w:rPr>
          <w:rFonts w:ascii="Trebuchet MS" w:hAnsi="Trebuchet MS"/>
          <w:iCs/>
          <w:vertAlign w:val="superscript"/>
        </w:rPr>
        <w:footnoteReference w:id="35"/>
      </w:r>
      <w:r w:rsidRPr="001A3266">
        <w:rPr>
          <w:rFonts w:ascii="Trebuchet MS" w:hAnsi="Trebuchet MS"/>
          <w:iCs/>
        </w:rPr>
        <w:t>.</w:t>
      </w:r>
    </w:p>
    <w:p w:rsidR="006F1AB2" w:rsidRPr="001A3266" w:rsidRDefault="006F1AB2" w:rsidP="006F1AB2">
      <w:pPr>
        <w:spacing w:after="160" w:line="259" w:lineRule="auto"/>
        <w:jc w:val="both"/>
        <w:rPr>
          <w:rFonts w:ascii="Trebuchet MS" w:hAnsi="Trebuchet MS"/>
          <w:iCs/>
        </w:rPr>
      </w:pPr>
      <w:r w:rsidRPr="001A3266">
        <w:rPr>
          <w:rFonts w:ascii="Trebuchet MS" w:hAnsi="Trebuchet MS"/>
          <w:iCs/>
        </w:rPr>
        <w:t xml:space="preserve">Referitor la </w:t>
      </w:r>
      <w:r w:rsidRPr="001A3266">
        <w:rPr>
          <w:rFonts w:ascii="Trebuchet MS" w:hAnsi="Trebuchet MS"/>
          <w:b/>
          <w:iCs/>
        </w:rPr>
        <w:t>transpunerea setului comun de instrumente privind conectivitatea (</w:t>
      </w:r>
      <w:proofErr w:type="spellStart"/>
      <w:r w:rsidRPr="001A3266">
        <w:rPr>
          <w:rFonts w:ascii="Trebuchet MS" w:hAnsi="Trebuchet MS"/>
          <w:b/>
          <w:iCs/>
        </w:rPr>
        <w:t>Connectivity</w:t>
      </w:r>
      <w:proofErr w:type="spellEnd"/>
      <w:r w:rsidRPr="001A3266">
        <w:rPr>
          <w:rFonts w:ascii="Trebuchet MS" w:hAnsi="Trebuchet MS"/>
          <w:b/>
          <w:iCs/>
        </w:rPr>
        <w:t xml:space="preserve"> </w:t>
      </w:r>
      <w:proofErr w:type="spellStart"/>
      <w:r w:rsidRPr="001A3266">
        <w:rPr>
          <w:rFonts w:ascii="Trebuchet MS" w:hAnsi="Trebuchet MS"/>
          <w:b/>
          <w:iCs/>
        </w:rPr>
        <w:t>Toolbox</w:t>
      </w:r>
      <w:proofErr w:type="spellEnd"/>
      <w:r w:rsidRPr="001A3266">
        <w:rPr>
          <w:rFonts w:ascii="Trebuchet MS" w:hAnsi="Trebuchet MS"/>
          <w:b/>
          <w:iCs/>
        </w:rPr>
        <w:t>)</w:t>
      </w:r>
      <w:r w:rsidRPr="001A3266">
        <w:rPr>
          <w:rFonts w:ascii="Trebuchet MS" w:hAnsi="Trebuchet MS"/>
          <w:iCs/>
        </w:rPr>
        <w:t xml:space="preserve"> adoptat de COM, la data de 25 martie 2021, este în curs de elaborare foaia de parcurs aferentă care urmează a fi supusă aprobării </w:t>
      </w:r>
      <w:r w:rsidR="007235CF">
        <w:rPr>
          <w:rFonts w:ascii="Trebuchet MS" w:hAnsi="Trebuchet MS"/>
          <w:iCs/>
        </w:rPr>
        <w:t>g</w:t>
      </w:r>
      <w:r w:rsidRPr="001A3266">
        <w:rPr>
          <w:rFonts w:ascii="Trebuchet MS" w:hAnsi="Trebuchet MS"/>
          <w:iCs/>
        </w:rPr>
        <w:t xml:space="preserve">uvernului, termenul de transmitere a acesteia la COM fiind 30 aprilie 2021. </w:t>
      </w:r>
    </w:p>
    <w:p w:rsidR="006F1AB2" w:rsidRPr="001A3266" w:rsidRDefault="006F1AB2" w:rsidP="006F1AB2">
      <w:pPr>
        <w:jc w:val="both"/>
        <w:rPr>
          <w:rFonts w:ascii="Trebuchet MS" w:hAnsi="Trebuchet MS"/>
          <w:iCs/>
        </w:rPr>
      </w:pPr>
      <w:r w:rsidRPr="001A3266">
        <w:rPr>
          <w:rFonts w:ascii="Trebuchet MS" w:hAnsi="Trebuchet MS"/>
          <w:bCs/>
        </w:rPr>
        <w:t xml:space="preserve">În </w:t>
      </w:r>
      <w:proofErr w:type="spellStart"/>
      <w:r w:rsidRPr="001A3266">
        <w:rPr>
          <w:rFonts w:ascii="Trebuchet MS" w:hAnsi="Trebuchet MS"/>
          <w:bCs/>
        </w:rPr>
        <w:t>trim</w:t>
      </w:r>
      <w:proofErr w:type="spellEnd"/>
      <w:r w:rsidRPr="001A3266">
        <w:rPr>
          <w:rFonts w:ascii="Trebuchet MS" w:hAnsi="Trebuchet MS"/>
          <w:bCs/>
        </w:rPr>
        <w:t xml:space="preserve">. III/2021, ANCOM are în vedere desfășurarea </w:t>
      </w:r>
      <w:r w:rsidRPr="001A3266">
        <w:rPr>
          <w:rFonts w:ascii="Trebuchet MS" w:hAnsi="Trebuchet MS"/>
          <w:iCs/>
        </w:rPr>
        <w:t xml:space="preserve">procedurii de selecție pentru acordarea drepturilor de utilizare a frecvențelor în benzile de frecvențe 700 MHz, 800 MHz, 1500 MHz, 2600 MHz și 3400 – 3800 MHz, ulterior adoptării cadrului legislativ necesar desfășurării licitației 5G, inclusiv a </w:t>
      </w:r>
      <w:r w:rsidRPr="001A3266">
        <w:rPr>
          <w:rFonts w:ascii="Trebuchet MS" w:hAnsi="Trebuchet MS"/>
          <w:bCs/>
        </w:rPr>
        <w:t xml:space="preserve">legii de transpunere a </w:t>
      </w:r>
      <w:r w:rsidRPr="001A3266">
        <w:rPr>
          <w:rFonts w:ascii="Trebuchet MS" w:hAnsi="Trebuchet MS"/>
          <w:i/>
        </w:rPr>
        <w:t>Codului european al comunicațiilor electronice,</w:t>
      </w:r>
      <w:r w:rsidRPr="001A3266">
        <w:rPr>
          <w:rFonts w:ascii="Trebuchet MS" w:hAnsi="Trebuchet MS"/>
          <w:iCs/>
        </w:rPr>
        <w:t xml:space="preserve"> care </w:t>
      </w:r>
      <w:proofErr w:type="spellStart"/>
      <w:r w:rsidRPr="001A3266">
        <w:rPr>
          <w:rFonts w:ascii="Trebuchet MS" w:hAnsi="Trebuchet MS"/>
          <w:iCs/>
        </w:rPr>
        <w:t>precede</w:t>
      </w:r>
      <w:proofErr w:type="spellEnd"/>
      <w:r w:rsidRPr="001A3266">
        <w:rPr>
          <w:rFonts w:ascii="Trebuchet MS" w:hAnsi="Trebuchet MS"/>
          <w:iCs/>
        </w:rPr>
        <w:t xml:space="preserve"> stabilirea condițiilor de acordare a drepturilor de utilizare și a regulilor de desfășurare a procedurii de selecție. Licitația 5G va asigura resursele de spectru necesare pe termen lung pentru dezvoltarea rapidă a rețelelor 5G în România.</w:t>
      </w:r>
    </w:p>
    <w:p w:rsidR="00A3114D" w:rsidRPr="001A3266" w:rsidRDefault="00A3114D" w:rsidP="006F1AB2">
      <w:pPr>
        <w:widowControl w:val="0"/>
        <w:spacing w:before="120" w:after="120"/>
        <w:jc w:val="both"/>
        <w:rPr>
          <w:rStyle w:val="Hyperlink"/>
          <w:rFonts w:ascii="Trebuchet MS" w:hAnsi="Trebuchet MS"/>
          <w:color w:val="auto"/>
          <w:sz w:val="12"/>
          <w:szCs w:val="12"/>
          <w:u w:val="none"/>
        </w:rPr>
      </w:pPr>
    </w:p>
    <w:p w:rsidR="006F1AB2" w:rsidRPr="001A3266" w:rsidRDefault="00F6021D" w:rsidP="006F1AB2">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Digitalizarea IMM-urilor</w:t>
      </w:r>
    </w:p>
    <w:p w:rsidR="006F1AB2" w:rsidRPr="001A3266" w:rsidRDefault="006F1AB2" w:rsidP="006F1AB2">
      <w:pPr>
        <w:widowControl w:val="0"/>
        <w:autoSpaceDE w:val="0"/>
        <w:autoSpaceDN w:val="0"/>
        <w:adjustRightInd w:val="0"/>
        <w:spacing w:before="120" w:after="120"/>
        <w:jc w:val="both"/>
        <w:rPr>
          <w:rFonts w:ascii="Trebuchet MS" w:hAnsi="Trebuchet MS"/>
        </w:rPr>
      </w:pPr>
      <w:r w:rsidRPr="001A3266">
        <w:rPr>
          <w:rFonts w:ascii="Trebuchet MS" w:eastAsia="Calibri" w:hAnsi="Trebuchet MS"/>
        </w:rPr>
        <w:t xml:space="preserve">Cu scopul </w:t>
      </w:r>
      <w:r w:rsidRPr="001A3266">
        <w:rPr>
          <w:rFonts w:ascii="Trebuchet MS" w:eastAsia="Calibri" w:hAnsi="Trebuchet MS"/>
          <w:b/>
        </w:rPr>
        <w:t xml:space="preserve">susținerii </w:t>
      </w:r>
      <w:r w:rsidRPr="001A3266">
        <w:rPr>
          <w:rFonts w:ascii="Trebuchet MS" w:hAnsi="Trebuchet MS"/>
          <w:b/>
        </w:rPr>
        <w:t>investițiilor pentru digitalizarea IMM-urilor</w:t>
      </w:r>
      <w:r w:rsidRPr="001A3266">
        <w:rPr>
          <w:rFonts w:ascii="Trebuchet MS" w:hAnsi="Trebuchet MS"/>
        </w:rPr>
        <w:t xml:space="preserve">, prin HG nr 677/2020, a fost aprobat </w:t>
      </w:r>
      <w:r w:rsidRPr="001A3266">
        <w:rPr>
          <w:rFonts w:ascii="Trebuchet MS" w:hAnsi="Trebuchet MS"/>
          <w:i/>
        </w:rPr>
        <w:t xml:space="preserve">Programul Național de Digitalizare a microîntreprinderilor, întreprinderilor mici </w:t>
      </w:r>
      <w:proofErr w:type="spellStart"/>
      <w:r w:rsidRPr="001A3266">
        <w:rPr>
          <w:rFonts w:ascii="Trebuchet MS" w:hAnsi="Trebuchet MS"/>
          <w:i/>
        </w:rPr>
        <w:t>şi</w:t>
      </w:r>
      <w:proofErr w:type="spellEnd"/>
      <w:r w:rsidRPr="001A3266">
        <w:rPr>
          <w:rFonts w:ascii="Trebuchet MS" w:hAnsi="Trebuchet MS"/>
          <w:i/>
        </w:rPr>
        <w:t xml:space="preserve"> mijlocii,</w:t>
      </w:r>
      <w:r w:rsidRPr="001A3266">
        <w:rPr>
          <w:rFonts w:ascii="Trebuchet MS" w:hAnsi="Trebuchet MS"/>
        </w:rPr>
        <w:t xml:space="preserve"> cu o valoare a finanțării de 150 mil. euro, în cadrul POC 2014-2020. </w:t>
      </w:r>
    </w:p>
    <w:p w:rsidR="006F1AB2" w:rsidRDefault="006F1AB2" w:rsidP="006F1AB2">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b/>
        </w:rPr>
        <w:t>finanțarea IMM-urilor în scopul creșterii gradului de inovare a produselor TIC românești,</w:t>
      </w:r>
      <w:r w:rsidRPr="001A3266">
        <w:rPr>
          <w:rFonts w:ascii="Trebuchet MS" w:hAnsi="Trebuchet MS"/>
        </w:rPr>
        <w:t xml:space="preserve"> aferent Acțiunii 2.2.1</w:t>
      </w:r>
      <w:r w:rsidRPr="001A3266">
        <w:rPr>
          <w:rStyle w:val="FootnoteReference"/>
          <w:rFonts w:ascii="Trebuchet MS" w:hAnsi="Trebuchet MS"/>
        </w:rPr>
        <w:footnoteReference w:id="36"/>
      </w:r>
      <w:r w:rsidRPr="001A3266">
        <w:rPr>
          <w:rFonts w:ascii="Trebuchet MS" w:hAnsi="Trebuchet MS"/>
        </w:rPr>
        <w:t xml:space="preserve"> din cadrul POC, au fost lansate trei apeluri de proiecte. În cadrul primului apel au fost implementate 104 proiecte cu o valoare a </w:t>
      </w:r>
      <w:proofErr w:type="spellStart"/>
      <w:r w:rsidRPr="001A3266">
        <w:rPr>
          <w:rFonts w:ascii="Trebuchet MS" w:hAnsi="Trebuchet MS"/>
        </w:rPr>
        <w:t>finanţării</w:t>
      </w:r>
      <w:proofErr w:type="spellEnd"/>
      <w:r w:rsidRPr="001A3266">
        <w:rPr>
          <w:rFonts w:ascii="Trebuchet MS" w:hAnsi="Trebuchet MS"/>
        </w:rPr>
        <w:t xml:space="preserve"> nerambursabile de 53,11 mil. euro. După încheierea celui de-al doilea apel, din cele 81 de contracte semnate, 5 contracte au fost reziliate, astfel din 76 contracte de </w:t>
      </w:r>
      <w:proofErr w:type="spellStart"/>
      <w:r w:rsidRPr="001A3266">
        <w:rPr>
          <w:rFonts w:ascii="Trebuchet MS" w:hAnsi="Trebuchet MS"/>
        </w:rPr>
        <w:t>finanţare</w:t>
      </w:r>
      <w:proofErr w:type="spellEnd"/>
      <w:r w:rsidRPr="001A3266">
        <w:rPr>
          <w:rFonts w:ascii="Trebuchet MS" w:hAnsi="Trebuchet MS"/>
        </w:rPr>
        <w:t xml:space="preserve"> în vigoare cu o valoare a </w:t>
      </w:r>
      <w:proofErr w:type="spellStart"/>
      <w:r w:rsidRPr="001A3266">
        <w:rPr>
          <w:rFonts w:ascii="Trebuchet MS" w:hAnsi="Trebuchet MS"/>
        </w:rPr>
        <w:t>finanţării</w:t>
      </w:r>
      <w:proofErr w:type="spellEnd"/>
      <w:r w:rsidRPr="001A3266">
        <w:rPr>
          <w:rFonts w:ascii="Trebuchet MS" w:hAnsi="Trebuchet MS"/>
        </w:rPr>
        <w:t xml:space="preserve"> nerambursabile de 163,36 mil. euro, un proiect s-a finalizat </w:t>
      </w:r>
      <w:proofErr w:type="spellStart"/>
      <w:r w:rsidRPr="001A3266">
        <w:rPr>
          <w:rFonts w:ascii="Trebuchet MS" w:hAnsi="Trebuchet MS"/>
        </w:rPr>
        <w:t>şi</w:t>
      </w:r>
      <w:proofErr w:type="spellEnd"/>
      <w:r w:rsidRPr="001A3266">
        <w:rPr>
          <w:rFonts w:ascii="Trebuchet MS" w:hAnsi="Trebuchet MS"/>
        </w:rPr>
        <w:t xml:space="preserve"> sunt în implementare 75 de proiecte. Cel de-al treilea apel de proiecte s-a încheiat la 2 noiembrie 2020, fiind depuse 124 proiecte, cu o valoare a </w:t>
      </w:r>
      <w:proofErr w:type="spellStart"/>
      <w:r w:rsidRPr="001A3266">
        <w:rPr>
          <w:rFonts w:ascii="Trebuchet MS" w:hAnsi="Trebuchet MS"/>
        </w:rPr>
        <w:t>finanţării</w:t>
      </w:r>
      <w:proofErr w:type="spellEnd"/>
      <w:r w:rsidRPr="001A3266">
        <w:rPr>
          <w:rFonts w:ascii="Trebuchet MS" w:hAnsi="Trebuchet MS"/>
        </w:rPr>
        <w:t xml:space="preserve"> nerambursabile solicitată de 243,2 mil. euro. Până la 31 martie 2021 rezultatul procesului de evaluare este următorul: 106 proiecte sunt admise din punct de vedere administrativ și al eligibilității, din care 39 proiecte sunt admise din punct de vedere tehnic </w:t>
      </w:r>
      <w:proofErr w:type="spellStart"/>
      <w:r w:rsidRPr="001A3266">
        <w:rPr>
          <w:rFonts w:ascii="Trebuchet MS" w:hAnsi="Trebuchet MS"/>
        </w:rPr>
        <w:t>şi</w:t>
      </w:r>
      <w:proofErr w:type="spellEnd"/>
      <w:r w:rsidRPr="001A3266">
        <w:rPr>
          <w:rFonts w:ascii="Trebuchet MS" w:hAnsi="Trebuchet MS"/>
        </w:rPr>
        <w:t xml:space="preserve"> financiar, iar din acestea 16 proiecte sunt propuse spre </w:t>
      </w:r>
      <w:proofErr w:type="spellStart"/>
      <w:r w:rsidRPr="001A3266">
        <w:rPr>
          <w:rFonts w:ascii="Trebuchet MS" w:hAnsi="Trebuchet MS"/>
        </w:rPr>
        <w:t>finanţare</w:t>
      </w:r>
      <w:proofErr w:type="spellEnd"/>
      <w:r w:rsidRPr="001A3266">
        <w:rPr>
          <w:rFonts w:ascii="Trebuchet MS" w:hAnsi="Trebuchet MS"/>
        </w:rPr>
        <w:t>.</w:t>
      </w:r>
    </w:p>
    <w:p w:rsidR="006F1AB2" w:rsidRPr="001A3266" w:rsidRDefault="006F1AB2" w:rsidP="006F1AB2">
      <w:pPr>
        <w:widowControl w:val="0"/>
        <w:autoSpaceDE w:val="0"/>
        <w:autoSpaceDN w:val="0"/>
        <w:adjustRightInd w:val="0"/>
        <w:spacing w:before="120" w:after="120"/>
        <w:jc w:val="both"/>
        <w:rPr>
          <w:rFonts w:ascii="Trebuchet MS" w:hAnsi="Trebuchet MS"/>
          <w:b/>
          <w:bCs/>
          <w:color w:val="000000"/>
        </w:rPr>
      </w:pPr>
      <w:r w:rsidRPr="001A3266">
        <w:rPr>
          <w:rFonts w:ascii="Trebuchet MS" w:hAnsi="Trebuchet MS"/>
          <w:b/>
          <w:bCs/>
          <w:color w:val="000000"/>
        </w:rPr>
        <w:t xml:space="preserve">Măsurile prezentate în acest capitol pot contribui la îndeplinirea ODD 1, </w:t>
      </w:r>
      <w:r w:rsidR="00AC0611">
        <w:rPr>
          <w:rFonts w:ascii="Trebuchet MS" w:hAnsi="Trebuchet MS"/>
          <w:b/>
          <w:bCs/>
          <w:color w:val="000000"/>
        </w:rPr>
        <w:t xml:space="preserve">ODD </w:t>
      </w:r>
      <w:r w:rsidRPr="001A3266">
        <w:rPr>
          <w:rFonts w:ascii="Trebuchet MS" w:hAnsi="Trebuchet MS"/>
          <w:b/>
          <w:bCs/>
          <w:color w:val="000000"/>
        </w:rPr>
        <w:t xml:space="preserve">8, </w:t>
      </w:r>
      <w:r w:rsidR="00AC0611">
        <w:rPr>
          <w:rFonts w:ascii="Trebuchet MS" w:hAnsi="Trebuchet MS"/>
          <w:b/>
          <w:bCs/>
          <w:color w:val="000000"/>
        </w:rPr>
        <w:t xml:space="preserve">ODD </w:t>
      </w:r>
      <w:r w:rsidRPr="001A3266">
        <w:rPr>
          <w:rFonts w:ascii="Trebuchet MS" w:hAnsi="Trebuchet MS"/>
          <w:b/>
          <w:bCs/>
          <w:color w:val="000000"/>
        </w:rPr>
        <w:t xml:space="preserve">9, </w:t>
      </w:r>
      <w:r w:rsidR="00AC0611">
        <w:rPr>
          <w:rFonts w:ascii="Trebuchet MS" w:hAnsi="Trebuchet MS"/>
          <w:b/>
          <w:bCs/>
          <w:color w:val="000000"/>
        </w:rPr>
        <w:t xml:space="preserve">ODD </w:t>
      </w:r>
      <w:r w:rsidRPr="001A3266">
        <w:rPr>
          <w:rFonts w:ascii="Trebuchet MS" w:hAnsi="Trebuchet MS"/>
          <w:b/>
          <w:bCs/>
          <w:color w:val="000000"/>
        </w:rPr>
        <w:t xml:space="preserve">11 și </w:t>
      </w:r>
      <w:r w:rsidR="00AC0611">
        <w:rPr>
          <w:rFonts w:ascii="Trebuchet MS" w:hAnsi="Trebuchet MS"/>
          <w:b/>
          <w:bCs/>
          <w:color w:val="000000"/>
        </w:rPr>
        <w:t xml:space="preserve">ODD </w:t>
      </w:r>
      <w:r w:rsidRPr="001A3266">
        <w:rPr>
          <w:rFonts w:ascii="Trebuchet MS" w:hAnsi="Trebuchet MS"/>
          <w:b/>
          <w:bCs/>
          <w:color w:val="000000"/>
        </w:rPr>
        <w:t>16.</w:t>
      </w:r>
    </w:p>
    <w:p w:rsidR="00CA72CA" w:rsidRDefault="00CA72CA">
      <w:pPr>
        <w:rPr>
          <w:rFonts w:ascii="Trebuchet MS" w:hAnsi="Trebuchet MS"/>
          <w:i/>
          <w:spacing w:val="24"/>
          <w:sz w:val="28"/>
        </w:rPr>
      </w:pPr>
      <w:r>
        <w:rPr>
          <w:rFonts w:ascii="Trebuchet MS" w:hAnsi="Trebuchet MS"/>
          <w:i/>
          <w:spacing w:val="24"/>
          <w:sz w:val="28"/>
        </w:rPr>
        <w:br w:type="page"/>
      </w:r>
    </w:p>
    <w:p w:rsidR="00306F31" w:rsidRPr="001A3266" w:rsidRDefault="00242F3B" w:rsidP="009958FF">
      <w:pPr>
        <w:pStyle w:val="Heading2"/>
        <w:keepNext w:val="0"/>
        <w:widowControl w:val="0"/>
        <w:numPr>
          <w:ilvl w:val="1"/>
          <w:numId w:val="14"/>
        </w:numPr>
        <w:tabs>
          <w:tab w:val="clear" w:pos="10490"/>
          <w:tab w:val="left" w:pos="851"/>
        </w:tabs>
        <w:spacing w:before="120" w:after="120"/>
        <w:ind w:hanging="1080"/>
        <w:rPr>
          <w:rFonts w:ascii="Trebuchet MS" w:hAnsi="Trebuchet MS"/>
          <w:i w:val="0"/>
          <w:spacing w:val="24"/>
          <w:sz w:val="28"/>
          <w:lang w:val="ro-RO"/>
        </w:rPr>
      </w:pPr>
      <w:bookmarkStart w:id="18" w:name="_Toc70416254"/>
      <w:r w:rsidRPr="001A3266">
        <w:rPr>
          <w:rFonts w:ascii="Trebuchet MS" w:hAnsi="Trebuchet MS"/>
          <w:i w:val="0"/>
          <w:spacing w:val="24"/>
          <w:sz w:val="28"/>
          <w:lang w:val="ro-RO"/>
        </w:rPr>
        <w:lastRenderedPageBreak/>
        <w:t>Mediul de afaceri și competit</w:t>
      </w:r>
      <w:r w:rsidR="00FB622A" w:rsidRPr="001A3266">
        <w:rPr>
          <w:rFonts w:ascii="Trebuchet MS" w:hAnsi="Trebuchet MS"/>
          <w:i w:val="0"/>
          <w:spacing w:val="24"/>
          <w:sz w:val="28"/>
          <w:lang w:val="ro-RO"/>
        </w:rPr>
        <w:t>i</w:t>
      </w:r>
      <w:r w:rsidRPr="001A3266">
        <w:rPr>
          <w:rFonts w:ascii="Trebuchet MS" w:hAnsi="Trebuchet MS"/>
          <w:i w:val="0"/>
          <w:spacing w:val="24"/>
          <w:sz w:val="28"/>
          <w:lang w:val="ro-RO"/>
        </w:rPr>
        <w:t>vitate</w:t>
      </w:r>
      <w:bookmarkEnd w:id="18"/>
      <w:r w:rsidR="00F03C0C" w:rsidRPr="001A3266">
        <w:rPr>
          <w:rFonts w:ascii="Trebuchet MS" w:hAnsi="Trebuchet MS"/>
          <w:i w:val="0"/>
          <w:spacing w:val="24"/>
          <w:sz w:val="28"/>
          <w:lang w:val="ro-RO"/>
        </w:rPr>
        <w:t xml:space="preserve"> </w:t>
      </w:r>
    </w:p>
    <w:p w:rsidR="005243F0" w:rsidRPr="001A3266" w:rsidRDefault="005243F0" w:rsidP="00F5166B">
      <w:pPr>
        <w:widowControl w:val="0"/>
        <w:spacing w:before="120" w:after="120"/>
        <w:jc w:val="both"/>
        <w:rPr>
          <w:rFonts w:ascii="Trebuchet MS" w:hAnsi="Trebuchet MS"/>
          <w:b/>
          <w:color w:val="0000FF"/>
          <w:sz w:val="12"/>
          <w:szCs w:val="12"/>
        </w:rPr>
      </w:pPr>
    </w:p>
    <w:p w:rsidR="002B63BE" w:rsidRPr="001A3266" w:rsidRDefault="002B63BE" w:rsidP="009958FF">
      <w:pPr>
        <w:pStyle w:val="Heading3"/>
        <w:keepNext w:val="0"/>
        <w:widowControl w:val="0"/>
        <w:numPr>
          <w:ilvl w:val="2"/>
          <w:numId w:val="14"/>
        </w:numPr>
        <w:spacing w:before="120" w:after="120"/>
        <w:ind w:left="851" w:hanging="851"/>
        <w:rPr>
          <w:rFonts w:ascii="Trebuchet MS" w:hAnsi="Trebuchet MS" w:cs="Times New Roman"/>
          <w:i/>
          <w:color w:val="0000FF"/>
          <w:sz w:val="24"/>
          <w:szCs w:val="24"/>
        </w:rPr>
      </w:pPr>
      <w:bookmarkStart w:id="19" w:name="_Toc70416255"/>
      <w:r w:rsidRPr="001A3266">
        <w:rPr>
          <w:rFonts w:ascii="Trebuchet MS" w:hAnsi="Trebuchet MS" w:cs="Times New Roman"/>
          <w:i/>
          <w:color w:val="0000FF"/>
          <w:sz w:val="24"/>
          <w:szCs w:val="24"/>
        </w:rPr>
        <w:t>C</w:t>
      </w:r>
      <w:r w:rsidR="004634D9" w:rsidRPr="001A3266">
        <w:rPr>
          <w:rFonts w:ascii="Trebuchet MS" w:hAnsi="Trebuchet MS" w:cs="Times New Roman"/>
          <w:i/>
          <w:color w:val="0000FF"/>
          <w:sz w:val="24"/>
          <w:szCs w:val="24"/>
        </w:rPr>
        <w:t>rearea mediului favor</w:t>
      </w:r>
      <w:r w:rsidR="00D54B21" w:rsidRPr="001A3266">
        <w:rPr>
          <w:rFonts w:ascii="Trebuchet MS" w:hAnsi="Trebuchet MS" w:cs="Times New Roman"/>
          <w:i/>
          <w:color w:val="0000FF"/>
          <w:sz w:val="24"/>
          <w:szCs w:val="24"/>
        </w:rPr>
        <w:t>a</w:t>
      </w:r>
      <w:r w:rsidR="004634D9" w:rsidRPr="001A3266">
        <w:rPr>
          <w:rFonts w:ascii="Trebuchet MS" w:hAnsi="Trebuchet MS" w:cs="Times New Roman"/>
          <w:i/>
          <w:color w:val="0000FF"/>
          <w:sz w:val="24"/>
          <w:szCs w:val="24"/>
        </w:rPr>
        <w:t>bil</w:t>
      </w:r>
      <w:r w:rsidRPr="001A3266">
        <w:rPr>
          <w:rFonts w:ascii="Trebuchet MS" w:hAnsi="Trebuchet MS" w:cs="Times New Roman"/>
          <w:i/>
          <w:color w:val="0000FF"/>
          <w:sz w:val="24"/>
          <w:szCs w:val="24"/>
        </w:rPr>
        <w:t xml:space="preserve"> </w:t>
      </w:r>
      <w:r w:rsidR="004634D9" w:rsidRPr="001A3266">
        <w:rPr>
          <w:rFonts w:ascii="Trebuchet MS" w:hAnsi="Trebuchet MS" w:cs="Times New Roman"/>
          <w:i/>
          <w:color w:val="0000FF"/>
          <w:sz w:val="24"/>
          <w:szCs w:val="24"/>
        </w:rPr>
        <w:t>pentru</w:t>
      </w:r>
      <w:r w:rsidRPr="001A3266">
        <w:rPr>
          <w:rFonts w:ascii="Trebuchet MS" w:hAnsi="Trebuchet MS" w:cs="Times New Roman"/>
          <w:i/>
          <w:color w:val="0000FF"/>
          <w:sz w:val="24"/>
          <w:szCs w:val="24"/>
        </w:rPr>
        <w:t xml:space="preserve"> investițiil</w:t>
      </w:r>
      <w:r w:rsidR="004634D9" w:rsidRPr="001A3266">
        <w:rPr>
          <w:rFonts w:ascii="Trebuchet MS" w:hAnsi="Trebuchet MS" w:cs="Times New Roman"/>
          <w:i/>
          <w:color w:val="0000FF"/>
          <w:sz w:val="24"/>
          <w:szCs w:val="24"/>
        </w:rPr>
        <w:t>e</w:t>
      </w:r>
      <w:r w:rsidRPr="001A3266">
        <w:rPr>
          <w:rFonts w:ascii="Trebuchet MS" w:hAnsi="Trebuchet MS" w:cs="Times New Roman"/>
          <w:i/>
          <w:color w:val="0000FF"/>
          <w:sz w:val="24"/>
          <w:szCs w:val="24"/>
        </w:rPr>
        <w:t xml:space="preserve"> publice și private</w:t>
      </w:r>
      <w:bookmarkEnd w:id="19"/>
      <w:r w:rsidRPr="001A3266">
        <w:rPr>
          <w:rFonts w:ascii="Trebuchet MS" w:hAnsi="Trebuchet MS" w:cs="Times New Roman"/>
          <w:i/>
          <w:color w:val="0000FF"/>
          <w:sz w:val="24"/>
          <w:szCs w:val="24"/>
        </w:rPr>
        <w:t xml:space="preserve"> </w:t>
      </w:r>
    </w:p>
    <w:tbl>
      <w:tblPr>
        <w:tblW w:w="1049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ook w:val="01E0" w:firstRow="1" w:lastRow="1" w:firstColumn="1" w:lastColumn="1" w:noHBand="0" w:noVBand="0"/>
      </w:tblPr>
      <w:tblGrid>
        <w:gridCol w:w="10490"/>
      </w:tblGrid>
      <w:tr w:rsidR="00864A8D" w:rsidRPr="001A3266" w:rsidTr="00864A8D">
        <w:tc>
          <w:tcPr>
            <w:tcW w:w="10490" w:type="dxa"/>
            <w:shd w:val="clear" w:color="auto" w:fill="FFFFCC"/>
          </w:tcPr>
          <w:p w:rsidR="00864A8D" w:rsidRPr="001A3266" w:rsidRDefault="00864A8D" w:rsidP="00743379">
            <w:pPr>
              <w:widowControl w:val="0"/>
              <w:tabs>
                <w:tab w:val="left" w:pos="10490"/>
              </w:tabs>
              <w:spacing w:before="120" w:after="120"/>
              <w:rPr>
                <w:rFonts w:ascii="Trebuchet MS" w:hAnsi="Trebuchet MS"/>
                <w:b/>
                <w:color w:val="003399"/>
              </w:rPr>
            </w:pPr>
            <w:r w:rsidRPr="001A3266">
              <w:rPr>
                <w:rFonts w:ascii="Trebuchet MS" w:hAnsi="Trebuchet MS"/>
                <w:b/>
                <w:color w:val="003399"/>
              </w:rPr>
              <w:t>Direcții de acțiune:</w:t>
            </w:r>
          </w:p>
          <w:p w:rsidR="00864A8D" w:rsidRPr="001A3266" w:rsidRDefault="00864A8D" w:rsidP="00864A8D">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dezvoltarea sectoarelor cu potențial de creștere economică</w:t>
            </w:r>
          </w:p>
          <w:p w:rsidR="00864A8D" w:rsidRPr="001A3266" w:rsidRDefault="00864A8D" w:rsidP="00864A8D">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sprijinirea IMM-urilor</w:t>
            </w:r>
          </w:p>
          <w:p w:rsidR="00864A8D" w:rsidRPr="001A3266" w:rsidRDefault="00864A8D" w:rsidP="00864A8D">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susținerea industriilor culturale și creative</w:t>
            </w:r>
          </w:p>
          <w:p w:rsidR="00864A8D" w:rsidRPr="001A3266" w:rsidRDefault="00864A8D" w:rsidP="00864A8D">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îmbunătățirea performanțelor întreprinderilor publice</w:t>
            </w:r>
          </w:p>
          <w:p w:rsidR="00864A8D" w:rsidRPr="001A3266" w:rsidRDefault="00864A8D" w:rsidP="00864A8D">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acordarea de ajutoare de stat pentru sprijinirea investițiilor</w:t>
            </w:r>
          </w:p>
          <w:p w:rsidR="00864A8D" w:rsidRPr="001A3266" w:rsidRDefault="00864A8D" w:rsidP="00864A8D">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alte măsuri pentru îmbunătățirea mediului de afaceri</w:t>
            </w:r>
          </w:p>
        </w:tc>
      </w:tr>
    </w:tbl>
    <w:p w:rsidR="007C6BD7" w:rsidRPr="00B13C9F" w:rsidRDefault="007C6BD7" w:rsidP="00A437BD">
      <w:pPr>
        <w:widowControl w:val="0"/>
        <w:spacing w:before="120" w:after="120"/>
        <w:jc w:val="both"/>
        <w:rPr>
          <w:rStyle w:val="Hyperlink"/>
          <w:rFonts w:ascii="Trebuchet MS" w:hAnsi="Trebuchet MS"/>
          <w:color w:val="auto"/>
          <w:sz w:val="12"/>
          <w:szCs w:val="12"/>
          <w:u w:val="none"/>
        </w:rPr>
      </w:pPr>
    </w:p>
    <w:p w:rsidR="00A437BD" w:rsidRPr="001A3266" w:rsidRDefault="00A437BD" w:rsidP="00A437BD">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Dezvoltarea sectoarelor cu potențial de creștere economică</w:t>
      </w:r>
    </w:p>
    <w:p w:rsidR="00F23A31" w:rsidRPr="001A3266" w:rsidRDefault="00F23A31" w:rsidP="00F23A31">
      <w:pPr>
        <w:widowControl w:val="0"/>
        <w:spacing w:before="120" w:after="120"/>
        <w:jc w:val="both"/>
        <w:rPr>
          <w:rFonts w:ascii="Trebuchet MS" w:eastAsia="Calibri" w:hAnsi="Trebuchet MS"/>
        </w:rPr>
      </w:pPr>
      <w:r w:rsidRPr="001A3266">
        <w:rPr>
          <w:rFonts w:ascii="Trebuchet MS" w:eastAsia="Calibri" w:hAnsi="Trebuchet MS"/>
        </w:rPr>
        <w:t xml:space="preserve">Pentru dezvoltarea unor piețe de produse și servicii mai competitive, sunt finanțare de la BS și din FESI 2014-2020 proiecte de investiții orientate către </w:t>
      </w:r>
      <w:r w:rsidRPr="001A3266">
        <w:rPr>
          <w:rFonts w:ascii="Trebuchet MS" w:eastAsia="Calibri" w:hAnsi="Trebuchet MS"/>
          <w:b/>
        </w:rPr>
        <w:t>dezvoltarea celor 10 sectoare economice competitive</w:t>
      </w:r>
      <w:r w:rsidRPr="001A3266">
        <w:rPr>
          <w:rFonts w:ascii="Trebuchet MS" w:eastAsia="Calibri" w:hAnsi="Trebuchet MS"/>
          <w:vertAlign w:val="superscript"/>
        </w:rPr>
        <w:footnoteReference w:id="37"/>
      </w:r>
      <w:r w:rsidRPr="001A3266">
        <w:rPr>
          <w:rFonts w:ascii="Trebuchet MS" w:eastAsia="Calibri" w:hAnsi="Trebuchet MS"/>
        </w:rPr>
        <w:t xml:space="preserve">. </w:t>
      </w:r>
    </w:p>
    <w:p w:rsidR="00F23A31" w:rsidRPr="001A3266" w:rsidRDefault="00F23A31" w:rsidP="00F23A31">
      <w:pPr>
        <w:widowControl w:val="0"/>
        <w:spacing w:before="120" w:after="120"/>
        <w:jc w:val="both"/>
        <w:rPr>
          <w:rFonts w:ascii="Trebuchet MS" w:eastAsia="Calibri" w:hAnsi="Trebuchet MS"/>
        </w:rPr>
      </w:pPr>
      <w:r w:rsidRPr="001A3266">
        <w:rPr>
          <w:rFonts w:ascii="Trebuchet MS" w:eastAsia="Calibri" w:hAnsi="Trebuchet MS"/>
        </w:rPr>
        <w:t xml:space="preserve">În scopul </w:t>
      </w:r>
      <w:r w:rsidRPr="001A3266">
        <w:rPr>
          <w:rFonts w:ascii="Trebuchet MS" w:eastAsia="Calibri" w:hAnsi="Trebuchet MS"/>
          <w:i/>
        </w:rPr>
        <w:t>creșterii competitivității IMM-urilor</w:t>
      </w:r>
      <w:r w:rsidRPr="001A3266">
        <w:rPr>
          <w:rFonts w:ascii="Trebuchet MS" w:eastAsia="Calibri" w:hAnsi="Trebuchet MS"/>
        </w:rPr>
        <w:t xml:space="preserve"> în sectoare competitive identificate în </w:t>
      </w:r>
      <w:r w:rsidRPr="001A3266">
        <w:rPr>
          <w:rFonts w:ascii="Trebuchet MS" w:eastAsia="Calibri" w:hAnsi="Trebuchet MS"/>
          <w:i/>
        </w:rPr>
        <w:t xml:space="preserve">Strategia Națională de Competitivitate </w:t>
      </w:r>
      <w:r w:rsidRPr="00B13C9F">
        <w:rPr>
          <w:rFonts w:ascii="Trebuchet MS" w:eastAsia="Calibri" w:hAnsi="Trebuchet MS"/>
        </w:rPr>
        <w:t>(SNC)</w:t>
      </w:r>
      <w:r w:rsidRPr="001A3266">
        <w:rPr>
          <w:rFonts w:ascii="Trebuchet MS" w:eastAsia="Calibri" w:hAnsi="Trebuchet MS"/>
        </w:rPr>
        <w:t xml:space="preserve"> și în Planurile de dezvoltare regionale, prin POR, P.I. 2.1 A, în cadrul bugetului total alocat de 1.056,5 mil. lei, se finanțează proiecte de </w:t>
      </w:r>
      <w:r w:rsidRPr="001A3266">
        <w:rPr>
          <w:rFonts w:ascii="Trebuchet MS" w:eastAsia="Calibri" w:hAnsi="Trebuchet MS"/>
          <w:b/>
        </w:rPr>
        <w:t>investiții ale microîntreprinderilor din mediul urban.</w:t>
      </w:r>
      <w:r w:rsidRPr="001A3266">
        <w:rPr>
          <w:rFonts w:ascii="Trebuchet MS" w:eastAsia="Calibri" w:hAnsi="Trebuchet MS"/>
        </w:rPr>
        <w:t xml:space="preserve"> Astfel, până la data de 31 martie 2021, s-au semnat 2536 contracte de finanțare, cu o valoare eligibilă de 466,4 mil. euro, pentru care s-au efectuat plăți în valoare de 268,3 mil. euro. </w:t>
      </w:r>
    </w:p>
    <w:p w:rsidR="00F23A31" w:rsidRPr="001A3266" w:rsidRDefault="00F23A31" w:rsidP="00F23A31">
      <w:pPr>
        <w:widowControl w:val="0"/>
        <w:spacing w:before="120" w:after="120"/>
        <w:jc w:val="both"/>
        <w:rPr>
          <w:rFonts w:ascii="Trebuchet MS" w:eastAsia="Calibri" w:hAnsi="Trebuchet MS"/>
        </w:rPr>
      </w:pPr>
      <w:r w:rsidRPr="001A3266">
        <w:rPr>
          <w:rFonts w:ascii="Trebuchet MS" w:eastAsia="Calibri" w:hAnsi="Trebuchet MS"/>
        </w:rPr>
        <w:t xml:space="preserve">În vederea </w:t>
      </w:r>
      <w:r w:rsidRPr="001A3266">
        <w:rPr>
          <w:rFonts w:ascii="Trebuchet MS" w:eastAsia="Calibri" w:hAnsi="Trebuchet MS"/>
          <w:i/>
        </w:rPr>
        <w:t>sprijinirii IMM-urilor pentru crearea și extinderea capacităților avansate de producție și dezvoltarea serviciilor</w:t>
      </w:r>
      <w:r w:rsidRPr="001A3266">
        <w:rPr>
          <w:rFonts w:ascii="Trebuchet MS" w:eastAsia="Calibri" w:hAnsi="Trebuchet MS"/>
        </w:rPr>
        <w:t xml:space="preserve">, prin POR, P.I. 2.2, la data 28 august 2020, a fost lansat un nou apel de proiecte pentru acordarea de ajutoare de stat și ajutoare de </w:t>
      </w:r>
      <w:proofErr w:type="spellStart"/>
      <w:r w:rsidRPr="001A3266">
        <w:rPr>
          <w:rFonts w:ascii="Trebuchet MS" w:eastAsia="Calibri" w:hAnsi="Trebuchet MS"/>
        </w:rPr>
        <w:t>minimis</w:t>
      </w:r>
      <w:proofErr w:type="spellEnd"/>
      <w:r w:rsidRPr="001A3266">
        <w:rPr>
          <w:rFonts w:ascii="Trebuchet MS" w:eastAsia="Calibri" w:hAnsi="Trebuchet MS"/>
        </w:rPr>
        <w:t xml:space="preserve"> în scopul dezvoltării IMM-urilor din mediul urban sau întreprinderilor mijlocii din mediul rural, valoarea finanțării acordate fiind între 1,5 și 6 mil. euro. Termenul de depunere a fost la data de 30 noiembrie 2020. Au fost depuse 1408 proiecte, care se află în proces de evaluare. </w:t>
      </w:r>
    </w:p>
    <w:p w:rsidR="00F23A31" w:rsidRPr="001A3266" w:rsidRDefault="00F23A31" w:rsidP="00F23A31">
      <w:pPr>
        <w:widowControl w:val="0"/>
        <w:spacing w:before="120" w:after="120"/>
        <w:jc w:val="both"/>
        <w:rPr>
          <w:rFonts w:ascii="Trebuchet MS" w:eastAsia="Calibri" w:hAnsi="Trebuchet MS"/>
        </w:rPr>
      </w:pPr>
      <w:r w:rsidRPr="001A3266">
        <w:rPr>
          <w:rFonts w:ascii="Trebuchet MS" w:eastAsia="Calibri" w:hAnsi="Trebuchet MS"/>
        </w:rPr>
        <w:t xml:space="preserve">În vederea </w:t>
      </w:r>
      <w:r w:rsidRPr="001A3266">
        <w:rPr>
          <w:rFonts w:ascii="Trebuchet MS" w:eastAsia="Calibri" w:hAnsi="Trebuchet MS"/>
          <w:i/>
        </w:rPr>
        <w:t>susținerii investițiilor în dezvoltarea incubatoarelor de afaceri</w:t>
      </w:r>
      <w:r w:rsidRPr="001A3266">
        <w:rPr>
          <w:rFonts w:ascii="Trebuchet MS" w:eastAsia="Calibri" w:hAnsi="Trebuchet MS"/>
        </w:rPr>
        <w:t>, la data de 4 decembrie 2017, a fost lansat un apel de proiecte, bugetul total alocat prin POR, P.I. 2.1 B fiind de 529,4 mil. lei. Până la data de 31 martie 2021, au fost semnate 32 de contracte de finanțare, cu o valoare eligibilă de 93,7 de mil. euro, pentru care s-au efectuat plăți în valoare de 6,9  mil. euro.</w:t>
      </w:r>
    </w:p>
    <w:p w:rsidR="00670109" w:rsidRPr="001A3266" w:rsidRDefault="00670109" w:rsidP="00670109">
      <w:pPr>
        <w:widowControl w:val="0"/>
        <w:spacing w:before="120" w:after="120"/>
        <w:jc w:val="both"/>
        <w:rPr>
          <w:rFonts w:ascii="Trebuchet MS" w:eastAsia="Calibri" w:hAnsi="Trebuchet MS"/>
        </w:rPr>
      </w:pPr>
      <w:r w:rsidRPr="001A3266">
        <w:rPr>
          <w:rFonts w:ascii="Trebuchet MS" w:eastAsia="Calibri" w:hAnsi="Trebuchet MS"/>
          <w:bCs/>
        </w:rPr>
        <w:t xml:space="preserve">În ceea ce privește </w:t>
      </w:r>
      <w:r w:rsidRPr="001A3266">
        <w:rPr>
          <w:rFonts w:ascii="Trebuchet MS" w:eastAsia="Calibri" w:hAnsi="Trebuchet MS"/>
          <w:bCs/>
          <w:i/>
        </w:rPr>
        <w:t xml:space="preserve">Programul național multianual de micro-industrializare </w:t>
      </w:r>
      <w:r w:rsidRPr="001A3266">
        <w:rPr>
          <w:rFonts w:ascii="Trebuchet MS" w:eastAsia="Calibri" w:hAnsi="Trebuchet MS"/>
          <w:bCs/>
        </w:rPr>
        <w:t xml:space="preserve">și </w:t>
      </w:r>
      <w:r w:rsidRPr="001A3266">
        <w:rPr>
          <w:rFonts w:ascii="Trebuchet MS" w:eastAsia="Calibri" w:hAnsi="Trebuchet MS"/>
          <w:bCs/>
          <w:i/>
        </w:rPr>
        <w:t>Programul de dezvoltare a activităților de comercializare a produselor și serviciilor de piață</w:t>
      </w:r>
      <w:r w:rsidRPr="001A3266">
        <w:rPr>
          <w:rFonts w:ascii="Trebuchet MS" w:eastAsia="Calibri" w:hAnsi="Trebuchet MS"/>
        </w:rPr>
        <w:t>, implementarea acestora a fost suspendată</w:t>
      </w:r>
      <w:r w:rsidRPr="001A3266">
        <w:rPr>
          <w:rFonts w:ascii="Trebuchet MS" w:eastAsia="Calibri" w:hAnsi="Trebuchet MS"/>
          <w:vertAlign w:val="superscript"/>
        </w:rPr>
        <w:footnoteReference w:id="38"/>
      </w:r>
      <w:r w:rsidRPr="001A3266">
        <w:rPr>
          <w:rFonts w:ascii="Trebuchet MS" w:eastAsia="Calibri" w:hAnsi="Trebuchet MS"/>
        </w:rPr>
        <w:t xml:space="preserve"> temporar în contextul pandemiei COVID-19, adoptându-se o serie de măsuri menite să răspundă nevoilor acute de lichidități, precum și să sprijine întreprinderile care se confruntă cu dificultăți financiare cauzate sau agravate în acest context (OUG nr. 42/2020 și OUG nr. 130/2020).</w:t>
      </w:r>
    </w:p>
    <w:p w:rsidR="00F00881" w:rsidRPr="006B41BC" w:rsidRDefault="00670109" w:rsidP="00F00881">
      <w:pPr>
        <w:pStyle w:val="ListParagraph"/>
        <w:widowControl w:val="0"/>
        <w:spacing w:after="120"/>
        <w:ind w:left="0" w:right="43"/>
        <w:contextualSpacing w:val="0"/>
        <w:jc w:val="both"/>
      </w:pPr>
      <w:r w:rsidRPr="001A3266">
        <w:rPr>
          <w:rFonts w:ascii="Trebuchet MS" w:eastAsia="Calibri" w:hAnsi="Trebuchet MS"/>
        </w:rPr>
        <w:t xml:space="preserve">Începând cu data de 5 octombrie 2020, se derulează proiectul privind </w:t>
      </w:r>
      <w:r w:rsidRPr="001A3266">
        <w:rPr>
          <w:rFonts w:ascii="Trebuchet MS" w:eastAsia="Calibri" w:hAnsi="Trebuchet MS"/>
          <w:i/>
        </w:rPr>
        <w:t>Managementul de calitate și performanță în cadrul Ministerului Economiei, pentru reducerea poverii administrative și dezvoltarea IMM-urilor inovatoare</w:t>
      </w:r>
      <w:r w:rsidRPr="001A3266">
        <w:rPr>
          <w:rFonts w:ascii="Trebuchet MS" w:eastAsia="Calibri" w:hAnsi="Trebuchet MS"/>
        </w:rPr>
        <w:t xml:space="preserve"> (SIPOCA 716), cu o perioadă de desfășurare de 36 de luni și un </w:t>
      </w:r>
      <w:r w:rsidRPr="001A3266">
        <w:rPr>
          <w:rFonts w:ascii="Trebuchet MS" w:eastAsia="Calibri" w:hAnsi="Trebuchet MS"/>
        </w:rPr>
        <w:lastRenderedPageBreak/>
        <w:t xml:space="preserve">buget de 16,6 mil. lei. Printre rezultatele vizate ale proiectului, se pot enumera: implementarea sistemului electronic integrat de management al documentelor la nivelul ministerului; elaborarea politicii publice pentru definirea și sprijinirea IMM-urilor inovatoare; realizarea portalului integrat (platformă digitală) specific atribuțiilor ministerului pentru facilitarea/îmbunătățirea informării, educării și interconectării antreprenorilor din România; instruirea angajaților ministerului. </w:t>
      </w:r>
      <w:r w:rsidR="00F00881" w:rsidRPr="00C92572">
        <w:rPr>
          <w:rFonts w:ascii="Trebuchet MS" w:eastAsia="Calibri" w:hAnsi="Trebuchet MS"/>
        </w:rPr>
        <w:t>În vederea completării echipei de implementare a proiectului, a fost întocmită documentația necesară încadrării experților responsabili cu elaborarea politicilor publice și colectarea de date privind politica de management.</w:t>
      </w:r>
      <w:r w:rsidR="00F00881" w:rsidRPr="006B41BC">
        <w:rPr>
          <w:rFonts w:ascii="Trebuchet MS" w:eastAsia="Calibri" w:hAnsi="Trebuchet MS"/>
        </w:rPr>
        <w:t xml:space="preserve"> În </w:t>
      </w:r>
      <w:proofErr w:type="spellStart"/>
      <w:r w:rsidR="00F00881" w:rsidRPr="006B41BC">
        <w:rPr>
          <w:rFonts w:ascii="Trebuchet MS" w:eastAsia="Calibri" w:hAnsi="Trebuchet MS"/>
        </w:rPr>
        <w:t>trim</w:t>
      </w:r>
      <w:proofErr w:type="spellEnd"/>
      <w:r w:rsidR="00F00881" w:rsidRPr="006B41BC">
        <w:rPr>
          <w:rFonts w:ascii="Trebuchet MS" w:eastAsia="Calibri" w:hAnsi="Trebuchet MS"/>
        </w:rPr>
        <w:t xml:space="preserve">. I/2021, a fost demarată analiza privind identificarea la nivelul MEAT a nevoilor în sensul implementării managementului de calitate </w:t>
      </w:r>
      <w:r w:rsidR="00F00881">
        <w:rPr>
          <w:rFonts w:ascii="Trebuchet MS" w:eastAsia="Calibri" w:hAnsi="Trebuchet MS"/>
        </w:rPr>
        <w:t>ș</w:t>
      </w:r>
      <w:r w:rsidR="00F00881" w:rsidRPr="006B41BC">
        <w:rPr>
          <w:rFonts w:ascii="Trebuchet MS" w:eastAsia="Calibri" w:hAnsi="Trebuchet MS"/>
        </w:rPr>
        <w:t>i performanță. Sunt în derulare procedurile de achiziții publice aferente proiectului.</w:t>
      </w:r>
    </w:p>
    <w:p w:rsidR="00EB013D" w:rsidRPr="001A3266" w:rsidRDefault="00EB013D" w:rsidP="00EB013D">
      <w:pPr>
        <w:widowControl w:val="0"/>
        <w:spacing w:before="120" w:after="120"/>
        <w:jc w:val="both"/>
        <w:rPr>
          <w:rFonts w:ascii="Trebuchet MS" w:eastAsia="Calibri" w:hAnsi="Trebuchet MS"/>
        </w:rPr>
      </w:pPr>
      <w:r w:rsidRPr="001A3266">
        <w:rPr>
          <w:rFonts w:ascii="Trebuchet MS" w:eastAsia="Calibri" w:hAnsi="Trebuchet MS"/>
          <w:i/>
        </w:rPr>
        <w:t>Documentul de Politică Industrială a României</w:t>
      </w:r>
      <w:r w:rsidRPr="001A3266">
        <w:rPr>
          <w:rStyle w:val="FootnoteReference"/>
          <w:rFonts w:ascii="Trebuchet MS" w:eastAsia="Calibri" w:hAnsi="Trebuchet MS"/>
        </w:rPr>
        <w:footnoteReference w:id="39"/>
      </w:r>
      <w:r w:rsidRPr="001A3266">
        <w:rPr>
          <w:rFonts w:ascii="Trebuchet MS" w:eastAsia="Calibri" w:hAnsi="Trebuchet MS"/>
          <w:i/>
        </w:rPr>
        <w:t xml:space="preserve">, </w:t>
      </w:r>
      <w:r w:rsidRPr="001A3266">
        <w:rPr>
          <w:rFonts w:ascii="Trebuchet MS" w:eastAsia="Calibri" w:hAnsi="Trebuchet MS"/>
        </w:rPr>
        <w:t xml:space="preserve">elaborat prin intermediul proiectului </w:t>
      </w:r>
      <w:r w:rsidRPr="001A3266">
        <w:rPr>
          <w:rFonts w:ascii="Trebuchet MS" w:eastAsia="Calibri" w:hAnsi="Trebuchet MS"/>
          <w:i/>
        </w:rPr>
        <w:t>Dezvoltarea capacității instituționale a Ministerului Economiei</w:t>
      </w:r>
      <w:r w:rsidRPr="001A3266">
        <w:rPr>
          <w:rStyle w:val="FootnoteReference"/>
          <w:rFonts w:ascii="Trebuchet MS" w:eastAsia="Calibri" w:hAnsi="Trebuchet MS"/>
        </w:rPr>
        <w:footnoteReference w:id="40"/>
      </w:r>
      <w:r w:rsidRPr="001A3266">
        <w:rPr>
          <w:rFonts w:ascii="Trebuchet MS" w:eastAsia="Calibri" w:hAnsi="Trebuchet MS"/>
        </w:rPr>
        <w:t xml:space="preserve"> și aprobat în cadrul Comitetului Interministerial pentru Competitivitate, stabilește măsurile care vizează îmbunătățirea competitivității sectoarelor industriei prelucrătoare, pentru creșterea economică și ocuparea forței de muncă, în concordanță cu </w:t>
      </w:r>
      <w:r w:rsidRPr="001A3266">
        <w:rPr>
          <w:rFonts w:ascii="Trebuchet MS" w:eastAsia="Calibri" w:hAnsi="Trebuchet MS"/>
          <w:i/>
        </w:rPr>
        <w:t xml:space="preserve">Programul de Guvernare </w:t>
      </w:r>
      <w:r w:rsidRPr="001A3266">
        <w:rPr>
          <w:rFonts w:ascii="Trebuchet MS" w:eastAsia="Calibri" w:hAnsi="Trebuchet MS"/>
        </w:rPr>
        <w:t>și</w:t>
      </w:r>
      <w:r w:rsidRPr="001A3266">
        <w:rPr>
          <w:rFonts w:ascii="Trebuchet MS" w:eastAsia="Calibri" w:hAnsi="Trebuchet MS"/>
          <w:i/>
        </w:rPr>
        <w:t xml:space="preserve"> Strategia Națională de Competitivitate</w:t>
      </w:r>
      <w:r w:rsidRPr="001A3266">
        <w:rPr>
          <w:rFonts w:ascii="Trebuchet MS" w:eastAsia="Calibri" w:hAnsi="Trebuchet MS"/>
        </w:rPr>
        <w:t xml:space="preserve">. </w:t>
      </w:r>
      <w:r w:rsidR="00DC43E9" w:rsidRPr="00300A4E">
        <w:rPr>
          <w:rFonts w:ascii="Trebuchet MS" w:eastAsia="Calibri" w:hAnsi="Trebuchet MS"/>
        </w:rPr>
        <w:t xml:space="preserve">Potrivit </w:t>
      </w:r>
      <w:r w:rsidR="00DC43E9" w:rsidRPr="00126CF9">
        <w:rPr>
          <w:rFonts w:ascii="Trebuchet MS" w:eastAsia="Calibri" w:hAnsi="Trebuchet MS"/>
          <w:i/>
        </w:rPr>
        <w:t>Document</w:t>
      </w:r>
      <w:r w:rsidR="00D94EA1" w:rsidRPr="00126CF9">
        <w:rPr>
          <w:rFonts w:ascii="Trebuchet MS" w:eastAsia="Calibri" w:hAnsi="Trebuchet MS"/>
          <w:i/>
        </w:rPr>
        <w:t>ului</w:t>
      </w:r>
      <w:r w:rsidR="00300A4E" w:rsidRPr="00126CF9">
        <w:rPr>
          <w:rFonts w:ascii="Trebuchet MS" w:eastAsia="Calibri" w:hAnsi="Trebuchet MS"/>
          <w:i/>
        </w:rPr>
        <w:t xml:space="preserve"> de Politică Industrială</w:t>
      </w:r>
      <w:r w:rsidR="00DC43E9" w:rsidRPr="00300A4E">
        <w:rPr>
          <w:rFonts w:ascii="Trebuchet MS" w:eastAsia="Calibri" w:hAnsi="Trebuchet MS"/>
        </w:rPr>
        <w:t xml:space="preserve">, </w:t>
      </w:r>
      <w:r w:rsidR="00CA72CA" w:rsidRPr="00300A4E">
        <w:rPr>
          <w:rFonts w:ascii="Trebuchet MS" w:eastAsia="Calibri" w:hAnsi="Trebuchet MS"/>
        </w:rPr>
        <w:t xml:space="preserve">sunt </w:t>
      </w:r>
      <w:r w:rsidRPr="00300A4E">
        <w:rPr>
          <w:rFonts w:ascii="Trebuchet MS" w:eastAsia="Calibri" w:hAnsi="Trebuchet MS"/>
        </w:rPr>
        <w:t>prioritar</w:t>
      </w:r>
      <w:r w:rsidR="00CA72CA" w:rsidRPr="00300A4E">
        <w:rPr>
          <w:rFonts w:ascii="Trebuchet MS" w:eastAsia="Calibri" w:hAnsi="Trebuchet MS"/>
        </w:rPr>
        <w:t>e</w:t>
      </w:r>
      <w:r w:rsidRPr="00300A4E">
        <w:rPr>
          <w:rFonts w:ascii="Trebuchet MS" w:eastAsia="Calibri" w:hAnsi="Trebuchet MS"/>
        </w:rPr>
        <w:t xml:space="preserve"> </w:t>
      </w:r>
      <w:r w:rsidRPr="00300A4E">
        <w:rPr>
          <w:rFonts w:ascii="Trebuchet MS" w:eastAsia="Calibri" w:hAnsi="Trebuchet MS"/>
          <w:b/>
        </w:rPr>
        <w:t>dezvoltarea întreprinderilor inovative, a clusterelor, precum și aplicarea în consecință a normelor privind ajutorul de stat, astfel încât industria să poată valorifica cele mai bune tehnici disponibile</w:t>
      </w:r>
      <w:r w:rsidRPr="00300A4E">
        <w:rPr>
          <w:rFonts w:ascii="Trebuchet MS" w:eastAsia="Calibri" w:hAnsi="Trebuchet MS"/>
        </w:rPr>
        <w:t>, dar care presupun alocarea unor resurse financiare corespunzătoare punerii în aplicare a acestora.</w:t>
      </w:r>
      <w:r w:rsidRPr="001A3266">
        <w:rPr>
          <w:rFonts w:ascii="Trebuchet MS" w:eastAsia="Calibri" w:hAnsi="Trebuchet MS"/>
        </w:rPr>
        <w:t xml:space="preserve"> </w:t>
      </w:r>
    </w:p>
    <w:p w:rsidR="00EB013D" w:rsidRPr="001A3266" w:rsidRDefault="00EB013D" w:rsidP="00EB013D">
      <w:pPr>
        <w:widowControl w:val="0"/>
        <w:spacing w:before="120" w:after="120"/>
        <w:jc w:val="both"/>
        <w:rPr>
          <w:rFonts w:ascii="Trebuchet MS" w:eastAsia="Calibri" w:hAnsi="Trebuchet MS"/>
        </w:rPr>
      </w:pPr>
      <w:r w:rsidRPr="001A3266">
        <w:rPr>
          <w:rFonts w:ascii="Trebuchet MS" w:eastAsia="Calibri" w:hAnsi="Trebuchet MS"/>
        </w:rPr>
        <w:t xml:space="preserve">Totodată, proiectul sus-menționat urmărește consolidarea capacității instituționale a MEAT prin dezvoltarea capacității de a fundamenta, implementa, monitoriza și evalua politici publice. Astfel, printre obiectivele proiectului se evidențiază elaborarea </w:t>
      </w:r>
      <w:r w:rsidRPr="001A3266">
        <w:rPr>
          <w:rFonts w:ascii="Trebuchet MS" w:eastAsia="Calibri" w:hAnsi="Trebuchet MS"/>
          <w:i/>
        </w:rPr>
        <w:t xml:space="preserve">Atlasului Economic al României/AEC </w:t>
      </w:r>
      <w:r w:rsidRPr="001A3266">
        <w:rPr>
          <w:rFonts w:ascii="Trebuchet MS" w:eastAsia="Calibri" w:hAnsi="Trebuchet MS"/>
        </w:rPr>
        <w:t xml:space="preserve">(cu infrastructura </w:t>
      </w:r>
      <w:r w:rsidRPr="001A3266">
        <w:rPr>
          <w:rFonts w:ascii="Trebuchet MS" w:eastAsia="Calibri" w:hAnsi="Trebuchet MS"/>
          <w:i/>
        </w:rPr>
        <w:t>hardware</w:t>
      </w:r>
      <w:r w:rsidRPr="001A3266">
        <w:rPr>
          <w:rFonts w:ascii="Trebuchet MS" w:eastAsia="Calibri" w:hAnsi="Trebuchet MS"/>
        </w:rPr>
        <w:t xml:space="preserve"> și </w:t>
      </w:r>
      <w:r w:rsidRPr="001A3266">
        <w:rPr>
          <w:rFonts w:ascii="Trebuchet MS" w:eastAsia="Calibri" w:hAnsi="Trebuchet MS"/>
          <w:i/>
        </w:rPr>
        <w:t>software</w:t>
      </w:r>
      <w:r w:rsidRPr="001A3266">
        <w:rPr>
          <w:rFonts w:ascii="Trebuchet MS" w:eastAsia="Calibri" w:hAnsi="Trebuchet MS"/>
        </w:rPr>
        <w:t xml:space="preserve"> aferentă), care va deveni un instrument de lucru necesar în procesul de monitorizare a implementării investițiilor publice și private, a programelor naționale și europene, precum și un instrument de evaluare a impactului acestora în plan sectorial și teritorial. Informațiile cuprinse în cadrul</w:t>
      </w:r>
      <w:r w:rsidR="00AA4689">
        <w:rPr>
          <w:rFonts w:ascii="Trebuchet MS" w:eastAsia="Calibri" w:hAnsi="Trebuchet MS"/>
        </w:rPr>
        <w:t xml:space="preserve"> AEC</w:t>
      </w:r>
      <w:r w:rsidRPr="001A3266">
        <w:rPr>
          <w:rFonts w:ascii="Trebuchet MS" w:eastAsia="Calibri" w:hAnsi="Trebuchet MS"/>
        </w:rPr>
        <w:t xml:space="preserve"> vor fi accesibile în vederea utilizării pentru fundamentarea politicilor publice atât pentru factorii de decizie din cadrul MEAT, cât și pentru actorii relevanți din domeniul politicilor economice din România. </w:t>
      </w:r>
    </w:p>
    <w:p w:rsidR="00EB013D" w:rsidRPr="001A3266" w:rsidRDefault="00EB013D" w:rsidP="00EB013D">
      <w:pPr>
        <w:widowControl w:val="0"/>
        <w:spacing w:before="120" w:after="120"/>
        <w:jc w:val="both"/>
        <w:rPr>
          <w:rFonts w:ascii="Trebuchet MS" w:eastAsia="Calibri" w:hAnsi="Trebuchet MS"/>
        </w:rPr>
      </w:pPr>
      <w:r w:rsidRPr="001A3266">
        <w:rPr>
          <w:rFonts w:ascii="Trebuchet MS" w:eastAsia="Calibri" w:hAnsi="Trebuchet MS"/>
        </w:rPr>
        <w:t>Procedura de achiziție publică cu privire la elaborarea și implementarea AEC a fost finalizată în luna martie 2021. Valoarea (estimată) aferentă AEC este de peste 50%</w:t>
      </w:r>
      <w:r w:rsidRPr="001A3266">
        <w:rPr>
          <w:rStyle w:val="FootnoteReference"/>
          <w:rFonts w:ascii="Trebuchet MS" w:eastAsia="Calibri" w:hAnsi="Trebuchet MS"/>
        </w:rPr>
        <w:footnoteReference w:id="41"/>
      </w:r>
      <w:r w:rsidRPr="001A3266">
        <w:rPr>
          <w:rFonts w:ascii="Trebuchet MS" w:eastAsia="Calibri" w:hAnsi="Trebuchet MS"/>
        </w:rPr>
        <w:t xml:space="preserve"> din valoarea totală a proiectului.</w:t>
      </w:r>
    </w:p>
    <w:p w:rsidR="00EB013D" w:rsidRPr="001A3266" w:rsidRDefault="00EB013D" w:rsidP="00EB013D">
      <w:pPr>
        <w:widowControl w:val="0"/>
        <w:spacing w:before="120" w:after="120"/>
        <w:jc w:val="both"/>
        <w:rPr>
          <w:rFonts w:ascii="Trebuchet MS" w:eastAsia="Calibri" w:hAnsi="Trebuchet MS"/>
        </w:rPr>
      </w:pPr>
      <w:r w:rsidRPr="001A3266">
        <w:rPr>
          <w:rFonts w:ascii="Trebuchet MS" w:eastAsia="Calibri" w:hAnsi="Trebuchet MS"/>
        </w:rPr>
        <w:t xml:space="preserve">Pentru anul 2021 se preconizează definitivarea și demararea implementării SNC </w:t>
      </w:r>
      <w:r w:rsidRPr="00533188">
        <w:rPr>
          <w:rFonts w:ascii="Trebuchet MS" w:eastAsia="Calibri" w:hAnsi="Trebuchet MS"/>
        </w:rPr>
        <w:t>2021-2027</w:t>
      </w:r>
      <w:r w:rsidRPr="001A3266">
        <w:rPr>
          <w:rFonts w:ascii="Trebuchet MS" w:eastAsia="Calibri" w:hAnsi="Trebuchet MS"/>
        </w:rPr>
        <w:t>, elaborarea unor metodologii de monitorizare a SNC 2015-2020 și 2021-2027, dar și extinderea accesibilității datelor furnizate de AEC către mediul extern.</w:t>
      </w:r>
    </w:p>
    <w:p w:rsidR="00EB013D" w:rsidRPr="001A3266" w:rsidRDefault="00EB013D" w:rsidP="00EB013D">
      <w:pPr>
        <w:widowControl w:val="0"/>
        <w:spacing w:before="120" w:after="120"/>
        <w:jc w:val="both"/>
        <w:rPr>
          <w:rFonts w:ascii="Trebuchet MS" w:eastAsia="Calibri" w:hAnsi="Trebuchet MS"/>
        </w:rPr>
      </w:pPr>
      <w:r w:rsidRPr="001A3266">
        <w:rPr>
          <w:rFonts w:ascii="Trebuchet MS" w:eastAsia="Calibri" w:hAnsi="Trebuchet MS"/>
        </w:rPr>
        <w:t xml:space="preserve">De asemenea, proiectul </w:t>
      </w:r>
      <w:r w:rsidRPr="001A3266">
        <w:rPr>
          <w:rFonts w:ascii="Trebuchet MS" w:eastAsia="Calibri" w:hAnsi="Trebuchet MS"/>
          <w:i/>
        </w:rPr>
        <w:t>Creșterea capacității administrative a Ministerului Economiei în vederea monitorizării, evaluării și coordonării politicilor publice din domeniul competitivității economice</w:t>
      </w:r>
      <w:r w:rsidRPr="001A3266">
        <w:rPr>
          <w:rStyle w:val="FootnoteReference"/>
          <w:rFonts w:ascii="Trebuchet MS" w:eastAsia="Calibri" w:hAnsi="Trebuchet MS"/>
        </w:rPr>
        <w:footnoteReference w:id="42"/>
      </w:r>
      <w:r w:rsidRPr="001A3266">
        <w:rPr>
          <w:rFonts w:ascii="Trebuchet MS" w:eastAsia="Calibri" w:hAnsi="Trebuchet MS"/>
        </w:rPr>
        <w:t xml:space="preserve"> vizează consolidarea capacității ministerului de implementare și evaluare a strategiilor/politicilor publice pe care le coordonează. Astfel, obiectivele acestui proiect fac referire la: punerea la dispoziția MEAT a instrumentelor necesare în vederea elaborării, implementării și monitorizării SNC 2021-2027; extinderea sferei de aplicație a AEC către zona utilizatorilor din afara MEAT; dezvoltarea competențelor angajaților acestui minister în domeniul politicilor publice. În perioada august-octombrie 2020, prin organizarea și desfășurarea cursului cu tematica </w:t>
      </w:r>
      <w:r w:rsidRPr="001A3266">
        <w:rPr>
          <w:rFonts w:ascii="Trebuchet MS" w:eastAsia="Calibri" w:hAnsi="Trebuchet MS"/>
          <w:i/>
        </w:rPr>
        <w:t>Politici publice în domeniul stimulării competitivității economice</w:t>
      </w:r>
      <w:r w:rsidRPr="001A3266">
        <w:rPr>
          <w:rFonts w:ascii="Trebuchet MS" w:eastAsia="Calibri" w:hAnsi="Trebuchet MS"/>
        </w:rPr>
        <w:t xml:space="preserve"> au fost îmbunătățite cunoștințele și abilitățile unui număr de 100 persoane din cadrul MEAT și al unităților aflate în subordinea, coordonarea sau sub autoritatea MEAT.</w:t>
      </w:r>
    </w:p>
    <w:p w:rsidR="00EB013D" w:rsidRPr="001A3266" w:rsidRDefault="00EB013D" w:rsidP="00EB013D">
      <w:pPr>
        <w:widowControl w:val="0"/>
        <w:spacing w:before="120" w:after="120"/>
        <w:jc w:val="both"/>
        <w:rPr>
          <w:rFonts w:ascii="Trebuchet MS" w:eastAsia="Calibri" w:hAnsi="Trebuchet MS"/>
        </w:rPr>
      </w:pPr>
      <w:r w:rsidRPr="001A3266">
        <w:rPr>
          <w:rFonts w:ascii="Trebuchet MS" w:eastAsia="Calibri" w:hAnsi="Trebuchet MS"/>
        </w:rPr>
        <w:lastRenderedPageBreak/>
        <w:t>În cadrul acestui proiect, va fi elaborată o secțiune</w:t>
      </w:r>
      <w:r w:rsidRPr="001A3266">
        <w:rPr>
          <w:rStyle w:val="FootnoteReference"/>
          <w:rFonts w:ascii="Trebuchet MS" w:eastAsia="Calibri" w:hAnsi="Trebuchet MS"/>
        </w:rPr>
        <w:footnoteReference w:id="43"/>
      </w:r>
      <w:r w:rsidRPr="001A3266">
        <w:rPr>
          <w:rFonts w:ascii="Trebuchet MS" w:eastAsia="Calibri" w:hAnsi="Trebuchet MS"/>
        </w:rPr>
        <w:t xml:space="preserve"> a SNC</w:t>
      </w:r>
      <w:r w:rsidRPr="001A3266">
        <w:rPr>
          <w:rFonts w:ascii="Trebuchet MS" w:eastAsia="Calibri" w:hAnsi="Trebuchet MS"/>
          <w:i/>
        </w:rPr>
        <w:t xml:space="preserve"> </w:t>
      </w:r>
      <w:r w:rsidRPr="001A3266">
        <w:rPr>
          <w:rFonts w:ascii="Trebuchet MS" w:eastAsia="Calibri" w:hAnsi="Trebuchet MS"/>
        </w:rPr>
        <w:t xml:space="preserve">privind identificarea și propunerea unui set de acțiuni pentru asigurarea managementului tranziției industriale. </w:t>
      </w:r>
    </w:p>
    <w:p w:rsidR="00EB013D" w:rsidRPr="001A3266" w:rsidRDefault="00EB013D" w:rsidP="00EB013D">
      <w:pPr>
        <w:spacing w:before="120" w:after="120"/>
        <w:jc w:val="both"/>
        <w:rPr>
          <w:rFonts w:ascii="Trebuchet MS" w:hAnsi="Trebuchet MS"/>
        </w:rPr>
      </w:pPr>
      <w:r w:rsidRPr="001A3266">
        <w:rPr>
          <w:rFonts w:ascii="Trebuchet MS" w:eastAsia="Calibri" w:hAnsi="Trebuchet MS"/>
          <w:b/>
        </w:rPr>
        <w:t xml:space="preserve">În </w:t>
      </w:r>
      <w:r w:rsidRPr="00C740CA">
        <w:rPr>
          <w:rFonts w:ascii="Trebuchet MS" w:eastAsia="Calibri" w:hAnsi="Trebuchet MS"/>
          <w:b/>
        </w:rPr>
        <w:t>domeniul microelectronicii</w:t>
      </w:r>
      <w:r w:rsidRPr="001A3266">
        <w:rPr>
          <w:rFonts w:ascii="Trebuchet MS" w:eastAsia="Calibri" w:hAnsi="Trebuchet MS"/>
          <w:b/>
        </w:rPr>
        <w:t xml:space="preserve">, România este semnatară a </w:t>
      </w:r>
      <w:r w:rsidRPr="001A3266">
        <w:rPr>
          <w:rFonts w:ascii="Trebuchet MS" w:eastAsia="Calibri" w:hAnsi="Trebuchet MS"/>
          <w:b/>
          <w:i/>
        </w:rPr>
        <w:t>Declarației comune privind inițiativa europeană pentru procesoare și semiconductori</w:t>
      </w:r>
      <w:r w:rsidRPr="001A3266">
        <w:rPr>
          <w:rFonts w:ascii="Trebuchet MS" w:eastAsia="Calibri" w:hAnsi="Trebuchet MS"/>
          <w:b/>
        </w:rPr>
        <w:t>,</w:t>
      </w:r>
      <w:r w:rsidRPr="001A3266">
        <w:rPr>
          <w:rFonts w:ascii="Trebuchet MS" w:eastAsia="Calibri" w:hAnsi="Trebuchet MS"/>
        </w:rPr>
        <w:t xml:space="preserve"> asumată de 18 state membre la 7 decembrie 2020. </w:t>
      </w:r>
      <w:r w:rsidRPr="001A3266">
        <w:rPr>
          <w:rFonts w:ascii="Trebuchet MS" w:hAnsi="Trebuchet MS"/>
        </w:rPr>
        <w:t xml:space="preserve">Declarația subliniază importanța microelectronicii ca tehnologie cheie și necesitatea dezvoltării unor lanțuri valorice solide în Europa având în vedere dependența altor sectoare industriale cheie de microelectronică pentru a inova, precum și sustenabilitatea pe termen lung a sectorului microelectronică în sine. </w:t>
      </w:r>
    </w:p>
    <w:p w:rsidR="00EB013D" w:rsidRPr="001A3266" w:rsidRDefault="00EB013D" w:rsidP="00EB013D">
      <w:pPr>
        <w:spacing w:before="120" w:after="120"/>
        <w:jc w:val="both"/>
        <w:rPr>
          <w:rFonts w:ascii="Trebuchet MS" w:hAnsi="Trebuchet MS"/>
        </w:rPr>
      </w:pPr>
      <w:r w:rsidRPr="001A3266">
        <w:rPr>
          <w:rFonts w:ascii="Trebuchet MS" w:hAnsi="Trebuchet MS"/>
        </w:rPr>
        <w:t>În contextul problemelor economice apărute ca urmare a pandemiei COVID-19, noul IPCEI (</w:t>
      </w:r>
      <w:r w:rsidRPr="001A3266">
        <w:rPr>
          <w:rFonts w:ascii="Trebuchet MS" w:hAnsi="Trebuchet MS"/>
          <w:i/>
        </w:rPr>
        <w:t xml:space="preserve">Important </w:t>
      </w:r>
      <w:proofErr w:type="spellStart"/>
      <w:r w:rsidRPr="001A3266">
        <w:rPr>
          <w:rFonts w:ascii="Trebuchet MS" w:hAnsi="Trebuchet MS"/>
          <w:i/>
        </w:rPr>
        <w:t>Projects</w:t>
      </w:r>
      <w:proofErr w:type="spellEnd"/>
      <w:r w:rsidRPr="001A3266">
        <w:rPr>
          <w:rFonts w:ascii="Trebuchet MS" w:hAnsi="Trebuchet MS"/>
          <w:i/>
        </w:rPr>
        <w:t xml:space="preserve"> of Common European </w:t>
      </w:r>
      <w:proofErr w:type="spellStart"/>
      <w:r w:rsidRPr="001A3266">
        <w:rPr>
          <w:rFonts w:ascii="Trebuchet MS" w:hAnsi="Trebuchet MS"/>
          <w:i/>
        </w:rPr>
        <w:t>Interest</w:t>
      </w:r>
      <w:proofErr w:type="spellEnd"/>
      <w:r w:rsidRPr="001A3266">
        <w:rPr>
          <w:rFonts w:ascii="Trebuchet MS" w:hAnsi="Trebuchet MS"/>
        </w:rPr>
        <w:t xml:space="preserve">) în microelectronică își propune refacerea capacității acestui domeniu, mai ales în zonele în care Europa este puternic dependentă de țări terțe, pentru a asigura competitivitatea industriei UE pe piața mondială. Din perspectiva evoluțiilor digitale și ecologice, sunt necesare: proiectarea procesoarelor și a cipurilor pentru Inteligența Artificială, pentru comunicare și conectivitate, dezvoltarea și fabricarea acestor cipuri în Europa precum și </w:t>
      </w:r>
      <w:proofErr w:type="spellStart"/>
      <w:r w:rsidRPr="001A3266">
        <w:rPr>
          <w:rFonts w:ascii="Trebuchet MS" w:hAnsi="Trebuchet MS"/>
        </w:rPr>
        <w:t>casetarea</w:t>
      </w:r>
      <w:proofErr w:type="spellEnd"/>
      <w:r w:rsidRPr="001A3266">
        <w:rPr>
          <w:rFonts w:ascii="Trebuchet MS" w:hAnsi="Trebuchet MS"/>
        </w:rPr>
        <w:t xml:space="preserve"> lor avansată. </w:t>
      </w:r>
    </w:p>
    <w:p w:rsidR="00EB013D" w:rsidRPr="001A3266" w:rsidRDefault="00EB013D" w:rsidP="00EB013D">
      <w:pPr>
        <w:spacing w:before="120" w:after="120"/>
        <w:jc w:val="both"/>
        <w:rPr>
          <w:rFonts w:ascii="Trebuchet MS" w:hAnsi="Trebuchet MS"/>
        </w:rPr>
      </w:pPr>
      <w:r w:rsidRPr="001A3266">
        <w:rPr>
          <w:rFonts w:ascii="Trebuchet MS" w:hAnsi="Trebuchet MS"/>
        </w:rPr>
        <w:t xml:space="preserve">MEAT a solicitat exprimarea interesului părților interesate pentru </w:t>
      </w:r>
      <w:r w:rsidRPr="001A3266">
        <w:rPr>
          <w:rFonts w:ascii="Trebuchet MS" w:hAnsi="Trebuchet MS"/>
          <w:i/>
        </w:rPr>
        <w:t>inițiativa europeană în domeniul microelectronicii</w:t>
      </w:r>
      <w:r w:rsidRPr="001A3266">
        <w:rPr>
          <w:rFonts w:ascii="Trebuchet MS" w:hAnsi="Trebuchet MS"/>
        </w:rPr>
        <w:t xml:space="preserve">, dorind să asigure o reprezentare cât mai largă a acestora la acțiunile prevăzute.  </w:t>
      </w:r>
    </w:p>
    <w:p w:rsidR="00EB013D" w:rsidRPr="001A3266" w:rsidRDefault="00EB013D" w:rsidP="00EB013D">
      <w:pPr>
        <w:spacing w:before="120" w:after="120"/>
        <w:jc w:val="both"/>
        <w:rPr>
          <w:rFonts w:ascii="Trebuchet MS" w:hAnsi="Trebuchet MS"/>
        </w:rPr>
      </w:pPr>
      <w:r w:rsidRPr="001A3266">
        <w:rPr>
          <w:rFonts w:ascii="Trebuchet MS" w:hAnsi="Trebuchet MS"/>
        </w:rPr>
        <w:t xml:space="preserve">Industria din România a manifestat un puternic interes față de inițiativa IPCEI pe această temă, răspunzând la solicitarea MEAT de a transmite propuneri de proiecte pe temele importante identificate. Propunerile primite evidențiază necesitatea implementării următoarelor </w:t>
      </w:r>
      <w:r w:rsidRPr="001A3266">
        <w:rPr>
          <w:rFonts w:ascii="Trebuchet MS" w:hAnsi="Trebuchet MS"/>
          <w:b/>
        </w:rPr>
        <w:t>obiective</w:t>
      </w:r>
      <w:r w:rsidRPr="001A3266">
        <w:rPr>
          <w:rFonts w:ascii="Trebuchet MS" w:hAnsi="Trebuchet MS"/>
        </w:rPr>
        <w:t xml:space="preserve">: </w:t>
      </w:r>
    </w:p>
    <w:p w:rsidR="00EB013D" w:rsidRPr="001A3266" w:rsidRDefault="00EB013D" w:rsidP="00771E7D">
      <w:pPr>
        <w:pStyle w:val="ListParagraph"/>
        <w:numPr>
          <w:ilvl w:val="0"/>
          <w:numId w:val="12"/>
        </w:numPr>
        <w:tabs>
          <w:tab w:val="left" w:pos="567"/>
        </w:tabs>
        <w:spacing w:before="120" w:after="120"/>
        <w:ind w:left="0" w:firstLine="284"/>
        <w:contextualSpacing w:val="0"/>
        <w:jc w:val="both"/>
        <w:rPr>
          <w:rFonts w:ascii="Trebuchet MS" w:hAnsi="Trebuchet MS"/>
        </w:rPr>
      </w:pPr>
      <w:r w:rsidRPr="001A3266">
        <w:rPr>
          <w:rFonts w:ascii="Trebuchet MS" w:hAnsi="Trebuchet MS"/>
        </w:rPr>
        <w:t>realizarea Centrului de producție circuite integrate;</w:t>
      </w:r>
    </w:p>
    <w:p w:rsidR="00EB013D" w:rsidRPr="001A3266" w:rsidRDefault="00EB013D" w:rsidP="00771E7D">
      <w:pPr>
        <w:pStyle w:val="ListParagraph"/>
        <w:numPr>
          <w:ilvl w:val="0"/>
          <w:numId w:val="12"/>
        </w:numPr>
        <w:tabs>
          <w:tab w:val="left" w:pos="567"/>
        </w:tabs>
        <w:spacing w:before="120" w:after="120"/>
        <w:ind w:left="0" w:firstLine="284"/>
        <w:contextualSpacing w:val="0"/>
        <w:jc w:val="both"/>
        <w:rPr>
          <w:rFonts w:ascii="Trebuchet MS" w:hAnsi="Trebuchet MS"/>
        </w:rPr>
      </w:pPr>
      <w:r w:rsidRPr="001A3266">
        <w:rPr>
          <w:rFonts w:ascii="Trebuchet MS" w:hAnsi="Trebuchet MS"/>
        </w:rPr>
        <w:t xml:space="preserve">elaborarea de produse </w:t>
      </w:r>
      <w:r w:rsidRPr="001A3266">
        <w:rPr>
          <w:rFonts w:ascii="Trebuchet MS" w:hAnsi="Trebuchet MS"/>
          <w:i/>
        </w:rPr>
        <w:t>software</w:t>
      </w:r>
      <w:r w:rsidRPr="001A3266">
        <w:rPr>
          <w:rFonts w:ascii="Trebuchet MS" w:hAnsi="Trebuchet MS"/>
        </w:rPr>
        <w:t xml:space="preserve"> în domeniul </w:t>
      </w:r>
      <w:r w:rsidRPr="001A3266">
        <w:rPr>
          <w:rFonts w:ascii="Trebuchet MS" w:hAnsi="Trebuchet MS"/>
          <w:i/>
        </w:rPr>
        <w:t xml:space="preserve">Electronic Design </w:t>
      </w:r>
      <w:proofErr w:type="spellStart"/>
      <w:r w:rsidRPr="001A3266">
        <w:rPr>
          <w:rFonts w:ascii="Trebuchet MS" w:hAnsi="Trebuchet MS"/>
          <w:i/>
        </w:rPr>
        <w:t>Automation</w:t>
      </w:r>
      <w:proofErr w:type="spellEnd"/>
      <w:r w:rsidRPr="001A3266">
        <w:rPr>
          <w:rFonts w:ascii="Trebuchet MS" w:hAnsi="Trebuchet MS"/>
        </w:rPr>
        <w:t xml:space="preserve"> (EDA);</w:t>
      </w:r>
    </w:p>
    <w:p w:rsidR="00EB013D" w:rsidRPr="001A3266" w:rsidRDefault="00EB013D" w:rsidP="00771E7D">
      <w:pPr>
        <w:pStyle w:val="ListParagraph"/>
        <w:numPr>
          <w:ilvl w:val="0"/>
          <w:numId w:val="12"/>
        </w:numPr>
        <w:tabs>
          <w:tab w:val="left" w:pos="567"/>
        </w:tabs>
        <w:spacing w:before="120" w:after="120"/>
        <w:ind w:left="0" w:firstLine="284"/>
        <w:contextualSpacing w:val="0"/>
        <w:jc w:val="both"/>
        <w:rPr>
          <w:rFonts w:ascii="Trebuchet MS" w:hAnsi="Trebuchet MS"/>
        </w:rPr>
      </w:pPr>
      <w:r w:rsidRPr="001A3266">
        <w:rPr>
          <w:rFonts w:ascii="Trebuchet MS" w:hAnsi="Trebuchet MS"/>
        </w:rPr>
        <w:t xml:space="preserve">realizarea unei rețele de </w:t>
      </w:r>
      <w:r w:rsidRPr="001A3266">
        <w:rPr>
          <w:rFonts w:ascii="Trebuchet MS" w:hAnsi="Trebuchet MS"/>
          <w:i/>
        </w:rPr>
        <w:t xml:space="preserve">Centre de Suport Logistic </w:t>
      </w:r>
      <w:r w:rsidRPr="001A3266">
        <w:rPr>
          <w:rFonts w:ascii="Trebuchet MS" w:hAnsi="Trebuchet MS"/>
        </w:rPr>
        <w:t>(CDSL), care au potențialul să devină un foarte bun mediu de promovare a domeniului electronicii, comunicații și tehnologia informației, incluzând și zona preuniversitară, care va contribui la crearea de competențe în domeniile menționate și la generarea de forță de muncă adaptată cerințelor mediului de afaceri;</w:t>
      </w:r>
    </w:p>
    <w:p w:rsidR="00EB013D" w:rsidRPr="001A3266" w:rsidRDefault="00EB013D" w:rsidP="00771E7D">
      <w:pPr>
        <w:pStyle w:val="ListParagraph"/>
        <w:numPr>
          <w:ilvl w:val="0"/>
          <w:numId w:val="12"/>
        </w:numPr>
        <w:tabs>
          <w:tab w:val="left" w:pos="567"/>
        </w:tabs>
        <w:spacing w:before="120" w:after="120"/>
        <w:ind w:left="0" w:firstLine="284"/>
        <w:contextualSpacing w:val="0"/>
        <w:jc w:val="both"/>
        <w:rPr>
          <w:rFonts w:ascii="Trebuchet MS" w:hAnsi="Trebuchet MS"/>
        </w:rPr>
      </w:pPr>
      <w:r w:rsidRPr="001A3266">
        <w:rPr>
          <w:rFonts w:ascii="Trebuchet MS" w:hAnsi="Trebuchet MS"/>
        </w:rPr>
        <w:t>realizarea de tehnologii de capsulare circuite integrate care vor permite asamblarea atât prin tehnologia clasică SMT, cât și prin tehnologia SAFE.</w:t>
      </w:r>
    </w:p>
    <w:p w:rsidR="00EB013D" w:rsidRPr="001A3266" w:rsidRDefault="00EB013D" w:rsidP="00EB013D">
      <w:pPr>
        <w:spacing w:before="120" w:after="120"/>
        <w:jc w:val="both"/>
        <w:rPr>
          <w:rFonts w:ascii="Trebuchet MS" w:hAnsi="Trebuchet MS"/>
        </w:rPr>
      </w:pPr>
      <w:r w:rsidRPr="001A3266">
        <w:rPr>
          <w:rFonts w:ascii="Trebuchet MS" w:hAnsi="Trebuchet MS"/>
        </w:rPr>
        <w:t xml:space="preserve">În ceea ce privește </w:t>
      </w:r>
      <w:r w:rsidRPr="00C740CA">
        <w:rPr>
          <w:rFonts w:ascii="Trebuchet MS" w:hAnsi="Trebuchet MS"/>
          <w:b/>
        </w:rPr>
        <w:t>economia circulară</w:t>
      </w:r>
      <w:r w:rsidRPr="001A3266">
        <w:rPr>
          <w:rFonts w:ascii="Trebuchet MS" w:hAnsi="Trebuchet MS"/>
        </w:rPr>
        <w:t xml:space="preserve">, aceasta contribuie la formarea unui sistem economic în care valoarea produselor, a materialelor și a altor resurse economice este menținută cât mai mult timp posibil, sporind eficiența utilizării acestora în producție și consum. Rezultatul prognozat va contribui la diminuarea efectului asupra mediului, reducând la minimum deșeurile și eliberarea de substanțe periculoase în toate etapele ciclului lor de viață, inclusiv prin aplicarea ierarhiei deșeurilor. </w:t>
      </w:r>
    </w:p>
    <w:p w:rsidR="00EB013D" w:rsidRPr="001A3266" w:rsidRDefault="00EB013D" w:rsidP="00EB013D">
      <w:pPr>
        <w:spacing w:before="120" w:after="120"/>
        <w:jc w:val="both"/>
        <w:rPr>
          <w:rFonts w:ascii="Trebuchet MS" w:hAnsi="Trebuchet MS"/>
        </w:rPr>
      </w:pPr>
      <w:r w:rsidRPr="001A3266">
        <w:rPr>
          <w:rFonts w:ascii="Trebuchet MS" w:hAnsi="Trebuchet MS"/>
        </w:rPr>
        <w:t xml:space="preserve">O activitate economică poate contribui în mod substanțial la </w:t>
      </w:r>
      <w:r w:rsidRPr="001A3266">
        <w:rPr>
          <w:rFonts w:ascii="Trebuchet MS" w:hAnsi="Trebuchet MS"/>
          <w:b/>
        </w:rPr>
        <w:t>obiectivul de mediu privind tranziția către o economie circulară</w:t>
      </w:r>
      <w:r w:rsidRPr="001A3266">
        <w:rPr>
          <w:rFonts w:ascii="Trebuchet MS" w:hAnsi="Trebuchet MS"/>
        </w:rPr>
        <w:t xml:space="preserve"> în mai multe moduri. Aceasta poate, de exemplu, crește durabilitatea, posibilitatea de a repara, potențialul de actualizare și de reutilizare a produselor sau poate reduce utilizarea resurselor prin proiectare și prin materialele alese, prin facilitarea schimbării destinației, a dezasamblării și a deconstrucției în sectorul clădirilor și al construcțiilor, în special pentru a reduce utilizarea materialelor de construcții și a promova reutilizarea acestora. </w:t>
      </w:r>
    </w:p>
    <w:p w:rsidR="00EB013D" w:rsidRPr="001A3266" w:rsidRDefault="00EB013D" w:rsidP="00EB013D">
      <w:pPr>
        <w:spacing w:before="120" w:after="120"/>
        <w:jc w:val="both"/>
        <w:rPr>
          <w:rFonts w:ascii="Trebuchet MS" w:hAnsi="Trebuchet MS"/>
        </w:rPr>
      </w:pPr>
      <w:r w:rsidRPr="001A3266">
        <w:rPr>
          <w:rFonts w:ascii="Trebuchet MS" w:hAnsi="Trebuchet MS"/>
        </w:rPr>
        <w:t>În acest context, MEAT a elaborat următoarele propuneri de măsuri care să asigure</w:t>
      </w:r>
      <w:r w:rsidRPr="001A3266">
        <w:rPr>
          <w:rFonts w:ascii="Trebuchet MS" w:hAnsi="Trebuchet MS"/>
          <w:b/>
        </w:rPr>
        <w:t xml:space="preserve"> realizarea tranziției României de la economia liniară la economia circulară</w:t>
      </w:r>
      <w:r w:rsidRPr="001A3266">
        <w:rPr>
          <w:rFonts w:ascii="Trebuchet MS" w:hAnsi="Trebuchet MS"/>
        </w:rPr>
        <w:t>, prin:</w:t>
      </w:r>
    </w:p>
    <w:p w:rsidR="00EB013D" w:rsidRPr="001A3266" w:rsidRDefault="00EB013D" w:rsidP="009958FF">
      <w:pPr>
        <w:pStyle w:val="ListParagraph"/>
        <w:numPr>
          <w:ilvl w:val="0"/>
          <w:numId w:val="19"/>
        </w:numPr>
        <w:spacing w:before="120" w:after="120"/>
        <w:ind w:left="284" w:hanging="284"/>
        <w:contextualSpacing w:val="0"/>
        <w:jc w:val="both"/>
        <w:rPr>
          <w:rFonts w:ascii="Trebuchet MS" w:hAnsi="Trebuchet MS"/>
          <w:b/>
        </w:rPr>
      </w:pPr>
      <w:r w:rsidRPr="001A3266">
        <w:rPr>
          <w:rFonts w:ascii="Trebuchet MS" w:hAnsi="Trebuchet MS"/>
          <w:b/>
        </w:rPr>
        <w:t>Noi tehnologii de reciclare a deșeurilor, precum și cercetare, dezvoltare și testare de noi produse:</w:t>
      </w:r>
    </w:p>
    <w:p w:rsidR="00EB013D" w:rsidRPr="001A3266" w:rsidRDefault="00EB013D" w:rsidP="009958FF">
      <w:pPr>
        <w:pStyle w:val="ListParagraph"/>
        <w:numPr>
          <w:ilvl w:val="0"/>
          <w:numId w:val="18"/>
        </w:numPr>
        <w:spacing w:before="120" w:after="120"/>
        <w:ind w:left="567" w:hanging="283"/>
        <w:contextualSpacing w:val="0"/>
        <w:jc w:val="both"/>
        <w:rPr>
          <w:rFonts w:ascii="Trebuchet MS" w:hAnsi="Trebuchet MS"/>
        </w:rPr>
      </w:pPr>
      <w:r w:rsidRPr="001A3266">
        <w:rPr>
          <w:rFonts w:ascii="Trebuchet MS" w:hAnsi="Trebuchet MS"/>
        </w:rPr>
        <w:lastRenderedPageBreak/>
        <w:t>Investiț</w:t>
      </w:r>
      <w:r w:rsidRPr="001A3266">
        <w:rPr>
          <w:rFonts w:ascii="Trebuchet MS" w:hAnsi="Trebuchet MS" w:cs="Arial"/>
        </w:rPr>
        <w:t>i</w:t>
      </w:r>
      <w:r w:rsidRPr="001A3266">
        <w:rPr>
          <w:rFonts w:ascii="Trebuchet MS" w:hAnsi="Trebuchet MS"/>
        </w:rPr>
        <w:t>i în consolidarea economiei circulare, inclusiv prin prevenirea generă</w:t>
      </w:r>
      <w:r w:rsidRPr="001A3266">
        <w:rPr>
          <w:rFonts w:ascii="Trebuchet MS" w:hAnsi="Trebuchet MS" w:cs="Arial"/>
        </w:rPr>
        <w:t>r</w:t>
      </w:r>
      <w:r w:rsidRPr="001A3266">
        <w:rPr>
          <w:rFonts w:ascii="Trebuchet MS" w:hAnsi="Trebuchet MS"/>
        </w:rPr>
        <w:t>ii de deș</w:t>
      </w:r>
      <w:r w:rsidRPr="001A3266">
        <w:rPr>
          <w:rFonts w:ascii="Trebuchet MS" w:hAnsi="Trebuchet MS" w:cs="Arial"/>
        </w:rPr>
        <w:t>e</w:t>
      </w:r>
      <w:r w:rsidRPr="001A3266">
        <w:rPr>
          <w:rFonts w:ascii="Trebuchet MS" w:hAnsi="Trebuchet MS"/>
        </w:rPr>
        <w:t>uri ș</w:t>
      </w:r>
      <w:r w:rsidRPr="001A3266">
        <w:rPr>
          <w:rFonts w:ascii="Trebuchet MS" w:hAnsi="Trebuchet MS" w:cs="Arial"/>
        </w:rPr>
        <w:t>i</w:t>
      </w:r>
      <w:r w:rsidRPr="001A3266">
        <w:rPr>
          <w:rFonts w:ascii="Trebuchet MS" w:hAnsi="Trebuchet MS"/>
        </w:rPr>
        <w:t xml:space="preserve"> reducerea acestora, precum ș</w:t>
      </w:r>
      <w:r w:rsidRPr="001A3266">
        <w:rPr>
          <w:rFonts w:ascii="Trebuchet MS" w:hAnsi="Trebuchet MS" w:cs="Arial"/>
        </w:rPr>
        <w:t>i</w:t>
      </w:r>
      <w:r w:rsidRPr="001A3266">
        <w:rPr>
          <w:rFonts w:ascii="Trebuchet MS" w:hAnsi="Trebuchet MS"/>
        </w:rPr>
        <w:t xml:space="preserve"> utilizarea eficientă a resurselor, reutilizare, reparare ș</w:t>
      </w:r>
      <w:r w:rsidRPr="001A3266">
        <w:rPr>
          <w:rFonts w:ascii="Trebuchet MS" w:hAnsi="Trebuchet MS" w:cs="Arial"/>
        </w:rPr>
        <w:t>i</w:t>
      </w:r>
      <w:r w:rsidRPr="001A3266">
        <w:rPr>
          <w:rFonts w:ascii="Trebuchet MS" w:hAnsi="Trebuchet MS"/>
        </w:rPr>
        <w:t xml:space="preserve"> reciclare;</w:t>
      </w:r>
    </w:p>
    <w:p w:rsidR="00EB013D" w:rsidRPr="001A3266" w:rsidRDefault="00EB013D" w:rsidP="009958FF">
      <w:pPr>
        <w:pStyle w:val="ListParagraph"/>
        <w:numPr>
          <w:ilvl w:val="0"/>
          <w:numId w:val="18"/>
        </w:numPr>
        <w:spacing w:before="120" w:after="120"/>
        <w:ind w:left="567" w:hanging="283"/>
        <w:contextualSpacing w:val="0"/>
        <w:jc w:val="both"/>
        <w:rPr>
          <w:rFonts w:ascii="Trebuchet MS" w:hAnsi="Trebuchet MS"/>
        </w:rPr>
      </w:pPr>
      <w:r w:rsidRPr="001A3266">
        <w:rPr>
          <w:rFonts w:ascii="Trebuchet MS" w:hAnsi="Trebuchet MS"/>
        </w:rPr>
        <w:t>Investiț</w:t>
      </w:r>
      <w:r w:rsidRPr="001A3266">
        <w:rPr>
          <w:rFonts w:ascii="Trebuchet MS" w:hAnsi="Trebuchet MS" w:cs="Arial"/>
        </w:rPr>
        <w:t>i</w:t>
      </w:r>
      <w:r w:rsidRPr="001A3266">
        <w:rPr>
          <w:rFonts w:ascii="Trebuchet MS" w:hAnsi="Trebuchet MS"/>
        </w:rPr>
        <w:t>i în crearea de noi întreprinderi și în activită</w:t>
      </w:r>
      <w:r w:rsidRPr="001A3266">
        <w:rPr>
          <w:rFonts w:ascii="Trebuchet MS" w:hAnsi="Trebuchet MS" w:cs="Arial"/>
        </w:rPr>
        <w:t>ț</w:t>
      </w:r>
      <w:r w:rsidRPr="001A3266">
        <w:rPr>
          <w:rFonts w:ascii="Trebuchet MS" w:hAnsi="Trebuchet MS"/>
        </w:rPr>
        <w:t xml:space="preserve">i de cercetare, inovare și promovare a transferului de tehnologii avansate; </w:t>
      </w:r>
    </w:p>
    <w:p w:rsidR="00EB013D" w:rsidRPr="001A3266" w:rsidRDefault="00EB013D" w:rsidP="009958FF">
      <w:pPr>
        <w:pStyle w:val="ListParagraph"/>
        <w:numPr>
          <w:ilvl w:val="0"/>
          <w:numId w:val="18"/>
        </w:numPr>
        <w:spacing w:before="120" w:after="120"/>
        <w:ind w:left="567" w:hanging="283"/>
        <w:contextualSpacing w:val="0"/>
        <w:jc w:val="both"/>
        <w:rPr>
          <w:rFonts w:ascii="Trebuchet MS" w:hAnsi="Trebuchet MS"/>
        </w:rPr>
      </w:pPr>
      <w:r w:rsidRPr="001A3266">
        <w:rPr>
          <w:rFonts w:ascii="Trebuchet MS" w:hAnsi="Trebuchet MS"/>
        </w:rPr>
        <w:t>Investiț</w:t>
      </w:r>
      <w:r w:rsidRPr="001A3266">
        <w:rPr>
          <w:rFonts w:ascii="Trebuchet MS" w:hAnsi="Trebuchet MS" w:cs="Arial"/>
        </w:rPr>
        <w:t>i</w:t>
      </w:r>
      <w:r w:rsidRPr="001A3266">
        <w:rPr>
          <w:rFonts w:ascii="Trebuchet MS" w:hAnsi="Trebuchet MS"/>
        </w:rPr>
        <w:t>i în digitalizare;</w:t>
      </w:r>
    </w:p>
    <w:p w:rsidR="00EB013D" w:rsidRPr="001A3266" w:rsidRDefault="00EB013D" w:rsidP="009958FF">
      <w:pPr>
        <w:pStyle w:val="ListParagraph"/>
        <w:numPr>
          <w:ilvl w:val="0"/>
          <w:numId w:val="18"/>
        </w:numPr>
        <w:spacing w:before="120" w:after="120"/>
        <w:ind w:left="567" w:hanging="283"/>
        <w:contextualSpacing w:val="0"/>
        <w:jc w:val="both"/>
        <w:rPr>
          <w:rFonts w:ascii="Trebuchet MS" w:hAnsi="Trebuchet MS"/>
        </w:rPr>
      </w:pPr>
      <w:r w:rsidRPr="001A3266">
        <w:rPr>
          <w:rFonts w:ascii="Trebuchet MS" w:hAnsi="Trebuchet MS"/>
        </w:rPr>
        <w:t>Perfecționarea și recalificarea lucrătorilor, incluziunea activă a persoanelor aflate în căutarea unui loc de muncă.</w:t>
      </w:r>
    </w:p>
    <w:p w:rsidR="00EB013D" w:rsidRPr="001A3266" w:rsidRDefault="00EB013D" w:rsidP="009958FF">
      <w:pPr>
        <w:pStyle w:val="ListParagraph"/>
        <w:numPr>
          <w:ilvl w:val="0"/>
          <w:numId w:val="19"/>
        </w:numPr>
        <w:spacing w:before="120" w:after="120"/>
        <w:ind w:left="284" w:hanging="284"/>
        <w:contextualSpacing w:val="0"/>
        <w:jc w:val="both"/>
        <w:rPr>
          <w:rFonts w:ascii="Trebuchet MS" w:hAnsi="Trebuchet MS"/>
          <w:b/>
        </w:rPr>
      </w:pPr>
      <w:r w:rsidRPr="001A3266">
        <w:rPr>
          <w:rFonts w:ascii="Trebuchet MS" w:hAnsi="Trebuchet MS"/>
          <w:b/>
        </w:rPr>
        <w:t>Centre de colectare deșeuri atipice și de reparare</w:t>
      </w:r>
    </w:p>
    <w:p w:rsidR="00EB013D" w:rsidRPr="001A3266" w:rsidRDefault="00EB013D" w:rsidP="00EB013D">
      <w:pPr>
        <w:spacing w:before="120" w:after="120"/>
        <w:jc w:val="both"/>
        <w:rPr>
          <w:rFonts w:ascii="Trebuchet MS" w:hAnsi="Trebuchet MS"/>
        </w:rPr>
      </w:pPr>
      <w:r w:rsidRPr="001A3266">
        <w:rPr>
          <w:rFonts w:ascii="Trebuchet MS" w:hAnsi="Trebuchet MS"/>
        </w:rPr>
        <w:t xml:space="preserve">În anul 2018, 73,5% dintre deșeuri au ajuns sa fie depozitate la gropile de gunoi, iar rata de reciclare a deșeului municipal a fost de doar 11% (față de ținta UE de 50%). Procentul de </w:t>
      </w:r>
      <w:proofErr w:type="spellStart"/>
      <w:r w:rsidRPr="001A3266">
        <w:rPr>
          <w:rFonts w:ascii="Trebuchet MS" w:hAnsi="Trebuchet MS"/>
        </w:rPr>
        <w:t>refolosință</w:t>
      </w:r>
      <w:proofErr w:type="spellEnd"/>
      <w:r w:rsidRPr="001A3266">
        <w:rPr>
          <w:rFonts w:ascii="Trebuchet MS" w:hAnsi="Trebuchet MS"/>
        </w:rPr>
        <w:t xml:space="preserve"> circulară a materialelor a fost de doar 1,8%, comparativ cu media UE 27 de 11,2%. </w:t>
      </w:r>
    </w:p>
    <w:p w:rsidR="00EB013D" w:rsidRPr="001A3266" w:rsidRDefault="00EB013D" w:rsidP="005C162A">
      <w:pPr>
        <w:spacing w:before="120" w:after="120"/>
        <w:jc w:val="both"/>
        <w:rPr>
          <w:rFonts w:ascii="Trebuchet MS" w:hAnsi="Trebuchet MS"/>
        </w:rPr>
      </w:pPr>
      <w:r w:rsidRPr="001A3266">
        <w:rPr>
          <w:rFonts w:ascii="Trebuchet MS" w:hAnsi="Trebuchet MS"/>
        </w:rPr>
        <w:t>Printr-o colectare separată mai riguroasă</w:t>
      </w:r>
      <w:r w:rsidR="005C162A" w:rsidRPr="001A3266">
        <w:rPr>
          <w:rFonts w:ascii="Trebuchet MS" w:hAnsi="Trebuchet MS"/>
        </w:rPr>
        <w:t>,</w:t>
      </w:r>
      <w:r w:rsidRPr="001A3266">
        <w:rPr>
          <w:rFonts w:ascii="Trebuchet MS" w:hAnsi="Trebuchet MS"/>
        </w:rPr>
        <w:t xml:space="preserve"> cu includerea de centre și platforme </w:t>
      </w:r>
      <w:r w:rsidR="005C162A" w:rsidRPr="001A3266">
        <w:rPr>
          <w:rFonts w:ascii="Trebuchet MS" w:hAnsi="Trebuchet MS"/>
        </w:rPr>
        <w:t xml:space="preserve">de </w:t>
      </w:r>
      <w:r w:rsidRPr="001A3266">
        <w:rPr>
          <w:rFonts w:ascii="Trebuchet MS" w:hAnsi="Trebuchet MS"/>
        </w:rPr>
        <w:t>colectare, populația ar fi încurajată să duc</w:t>
      </w:r>
      <w:r w:rsidR="005C162A" w:rsidRPr="001A3266">
        <w:rPr>
          <w:rFonts w:ascii="Trebuchet MS" w:hAnsi="Trebuchet MS"/>
        </w:rPr>
        <w:t>ă</w:t>
      </w:r>
      <w:r w:rsidRPr="001A3266">
        <w:rPr>
          <w:rFonts w:ascii="Trebuchet MS" w:hAnsi="Trebuchet MS"/>
        </w:rPr>
        <w:t xml:space="preserve"> în aceste centre nu doar deșeurile uzuale (hârtie, carton, sticl</w:t>
      </w:r>
      <w:r w:rsidR="005C162A" w:rsidRPr="001A3266">
        <w:rPr>
          <w:rFonts w:ascii="Trebuchet MS" w:hAnsi="Trebuchet MS"/>
        </w:rPr>
        <w:t>ă</w:t>
      </w:r>
      <w:r w:rsidRPr="001A3266">
        <w:rPr>
          <w:rFonts w:ascii="Trebuchet MS" w:hAnsi="Trebuchet MS"/>
        </w:rPr>
        <w:t>, metal, DEEE), ci și pe cele neuzuale (mobilier, textile, deșeuri din renovări, chiar compostabile din curți și grădini). Înființarea centrelor de reparații în proximitatea platformelor respective ar stimula cetățenii să încerce întâi repararea bunurilor de care nu mai au nevoie și ar asigura circularitatea materialelor și bunurilor predate la centre, acestea putând reintra în circuitul economic ca materie primă secundară/ componente care pot fi folosite ca piese de schimb (ex. la DEEE)/ produse de sine stătătoare. Măsurile propuse sunt:</w:t>
      </w:r>
    </w:p>
    <w:p w:rsidR="00EB013D" w:rsidRPr="001A3266" w:rsidRDefault="00EB013D" w:rsidP="009958FF">
      <w:pPr>
        <w:pStyle w:val="ListParagraph"/>
        <w:numPr>
          <w:ilvl w:val="0"/>
          <w:numId w:val="18"/>
        </w:numPr>
        <w:spacing w:before="120" w:after="120"/>
        <w:ind w:left="567" w:hanging="283"/>
        <w:contextualSpacing w:val="0"/>
        <w:jc w:val="both"/>
        <w:rPr>
          <w:rFonts w:ascii="Trebuchet MS" w:hAnsi="Trebuchet MS"/>
        </w:rPr>
      </w:pPr>
      <w:r w:rsidRPr="001A3266">
        <w:rPr>
          <w:rFonts w:ascii="Trebuchet MS" w:hAnsi="Trebuchet MS"/>
        </w:rPr>
        <w:t>Înființarea centrelor de colectare statice de la populație, a deșeurilor “atipice”, care nu se pretează colectării zilnice: mobilier, echipamente electrice, deșeuri din construcții și demolări, alte deșeuri voluminoase;</w:t>
      </w:r>
    </w:p>
    <w:p w:rsidR="00EB013D" w:rsidRPr="001A3266" w:rsidRDefault="00EB013D" w:rsidP="009958FF">
      <w:pPr>
        <w:pStyle w:val="ListParagraph"/>
        <w:numPr>
          <w:ilvl w:val="0"/>
          <w:numId w:val="18"/>
        </w:numPr>
        <w:spacing w:before="120" w:after="120"/>
        <w:ind w:left="567" w:hanging="283"/>
        <w:contextualSpacing w:val="0"/>
        <w:jc w:val="both"/>
        <w:rPr>
          <w:rFonts w:ascii="Trebuchet MS" w:hAnsi="Trebuchet MS"/>
        </w:rPr>
      </w:pPr>
      <w:r w:rsidRPr="001A3266">
        <w:rPr>
          <w:rFonts w:ascii="Trebuchet MS" w:hAnsi="Trebuchet MS"/>
        </w:rPr>
        <w:t>Înființarea platformelor de compostare aerobă a deșeurilor vegetale provenite din gospodării, parcuri și grădini;</w:t>
      </w:r>
    </w:p>
    <w:p w:rsidR="00EB013D" w:rsidRPr="001A3266" w:rsidRDefault="00EB013D" w:rsidP="009958FF">
      <w:pPr>
        <w:pStyle w:val="ListParagraph"/>
        <w:numPr>
          <w:ilvl w:val="0"/>
          <w:numId w:val="18"/>
        </w:numPr>
        <w:spacing w:before="120" w:after="120"/>
        <w:ind w:left="567" w:hanging="283"/>
        <w:contextualSpacing w:val="0"/>
        <w:jc w:val="both"/>
        <w:rPr>
          <w:rFonts w:ascii="Trebuchet MS" w:hAnsi="Trebuchet MS"/>
        </w:rPr>
      </w:pPr>
      <w:r w:rsidRPr="001A3266">
        <w:rPr>
          <w:rFonts w:ascii="Trebuchet MS" w:hAnsi="Trebuchet MS"/>
        </w:rPr>
        <w:t>Dezvoltarea capacității de pregătire pentru reutilizare a deșeurilor din materiale de construcții și demolări;</w:t>
      </w:r>
    </w:p>
    <w:p w:rsidR="00EB013D" w:rsidRPr="001A3266" w:rsidRDefault="00EB013D" w:rsidP="009958FF">
      <w:pPr>
        <w:pStyle w:val="ListParagraph"/>
        <w:numPr>
          <w:ilvl w:val="0"/>
          <w:numId w:val="18"/>
        </w:numPr>
        <w:spacing w:before="120" w:after="120"/>
        <w:ind w:left="567" w:hanging="283"/>
        <w:contextualSpacing w:val="0"/>
        <w:jc w:val="both"/>
        <w:rPr>
          <w:rFonts w:ascii="Trebuchet MS" w:hAnsi="Trebuchet MS"/>
        </w:rPr>
      </w:pPr>
      <w:r w:rsidRPr="001A3266">
        <w:rPr>
          <w:rFonts w:ascii="Trebuchet MS" w:hAnsi="Trebuchet MS"/>
        </w:rPr>
        <w:t>Stimularea cererii de consum pentru materialele recuperate și pregătite în vederea reutilizării;</w:t>
      </w:r>
    </w:p>
    <w:p w:rsidR="00EB013D" w:rsidRPr="001A3266" w:rsidRDefault="00EB013D" w:rsidP="009958FF">
      <w:pPr>
        <w:pStyle w:val="ListParagraph"/>
        <w:numPr>
          <w:ilvl w:val="0"/>
          <w:numId w:val="18"/>
        </w:numPr>
        <w:spacing w:before="120" w:after="120"/>
        <w:ind w:left="568" w:hanging="284"/>
        <w:contextualSpacing w:val="0"/>
        <w:jc w:val="both"/>
        <w:rPr>
          <w:rFonts w:ascii="Trebuchet MS" w:hAnsi="Trebuchet MS"/>
        </w:rPr>
      </w:pPr>
      <w:r w:rsidRPr="001A3266">
        <w:rPr>
          <w:rFonts w:ascii="Trebuchet MS" w:hAnsi="Trebuchet MS"/>
        </w:rPr>
        <w:t>Înființarea centrelor de reparații - ateliere si secții de reparații electronice, mobilier, textile, mijloace de transport (biciclete, trotinete, etc.)</w:t>
      </w:r>
      <w:r w:rsidR="005C162A" w:rsidRPr="001A3266">
        <w:rPr>
          <w:rFonts w:ascii="Trebuchet MS" w:hAnsi="Trebuchet MS"/>
        </w:rPr>
        <w:t>.</w:t>
      </w:r>
    </w:p>
    <w:p w:rsidR="0013316A" w:rsidRPr="001A3266" w:rsidRDefault="00EB013D" w:rsidP="009958FF">
      <w:pPr>
        <w:pStyle w:val="ListParagraph"/>
        <w:numPr>
          <w:ilvl w:val="0"/>
          <w:numId w:val="19"/>
        </w:numPr>
        <w:tabs>
          <w:tab w:val="left" w:pos="284"/>
        </w:tabs>
        <w:spacing w:before="120" w:after="120"/>
        <w:ind w:left="0" w:firstLine="0"/>
        <w:contextualSpacing w:val="0"/>
        <w:jc w:val="both"/>
        <w:rPr>
          <w:rFonts w:ascii="Trebuchet MS" w:hAnsi="Trebuchet MS"/>
        </w:rPr>
      </w:pPr>
      <w:r w:rsidRPr="001A3266">
        <w:rPr>
          <w:rFonts w:ascii="Trebuchet MS" w:hAnsi="Trebuchet MS"/>
          <w:b/>
        </w:rPr>
        <w:t xml:space="preserve"> Revalorizarea materiei prime secundare și </w:t>
      </w:r>
      <w:r w:rsidR="00752FC1">
        <w:rPr>
          <w:rFonts w:ascii="Trebuchet MS" w:hAnsi="Trebuchet MS"/>
          <w:b/>
        </w:rPr>
        <w:t xml:space="preserve">a </w:t>
      </w:r>
      <w:r w:rsidRPr="001A3266">
        <w:rPr>
          <w:rFonts w:ascii="Trebuchet MS" w:hAnsi="Trebuchet MS"/>
          <w:b/>
        </w:rPr>
        <w:t>achiziții</w:t>
      </w:r>
      <w:r w:rsidR="0013316A" w:rsidRPr="001A3266">
        <w:rPr>
          <w:rFonts w:ascii="Trebuchet MS" w:hAnsi="Trebuchet MS"/>
          <w:b/>
        </w:rPr>
        <w:t>lor</w:t>
      </w:r>
      <w:r w:rsidRPr="001A3266">
        <w:rPr>
          <w:rFonts w:ascii="Trebuchet MS" w:hAnsi="Trebuchet MS"/>
          <w:b/>
        </w:rPr>
        <w:t xml:space="preserve"> verzi prin crearea unei Platforme digitale naționale </w:t>
      </w:r>
      <w:r w:rsidRPr="001A3266">
        <w:rPr>
          <w:rFonts w:ascii="Trebuchet MS" w:hAnsi="Trebuchet MS"/>
        </w:rPr>
        <w:t>astfel încât</w:t>
      </w:r>
      <w:r w:rsidR="0013316A" w:rsidRPr="001A3266">
        <w:rPr>
          <w:rFonts w:ascii="Trebuchet MS" w:hAnsi="Trebuchet MS"/>
        </w:rPr>
        <w:t>,</w:t>
      </w:r>
      <w:r w:rsidRPr="001A3266">
        <w:rPr>
          <w:rFonts w:ascii="Trebuchet MS" w:hAnsi="Trebuchet MS"/>
        </w:rPr>
        <w:t xml:space="preserve"> prin acest sistem național de legătură între producătorii industriali, deșeurile unei industrii să devină materia primă pentru o altă industrie. Includerea în circuitul economic a tuturor resurselor disponibile în economie și închiderea buclei materiale – </w:t>
      </w:r>
      <w:r w:rsidRPr="001A3266">
        <w:rPr>
          <w:rFonts w:ascii="Trebuchet MS" w:hAnsi="Trebuchet MS"/>
          <w:i/>
        </w:rPr>
        <w:t>Nimic nu se pierde, totul se transformă</w:t>
      </w:r>
      <w:r w:rsidRPr="001A3266">
        <w:rPr>
          <w:rFonts w:ascii="Trebuchet MS" w:hAnsi="Trebuchet MS"/>
        </w:rPr>
        <w:t xml:space="preserve">. </w:t>
      </w:r>
    </w:p>
    <w:p w:rsidR="00EB013D" w:rsidRPr="001A3266" w:rsidRDefault="00EB013D" w:rsidP="0013316A">
      <w:pPr>
        <w:pStyle w:val="ListParagraph"/>
        <w:tabs>
          <w:tab w:val="left" w:pos="284"/>
        </w:tabs>
        <w:spacing w:before="120" w:after="120"/>
        <w:ind w:left="0"/>
        <w:contextualSpacing w:val="0"/>
        <w:jc w:val="both"/>
        <w:rPr>
          <w:rFonts w:ascii="Trebuchet MS" w:hAnsi="Trebuchet MS"/>
        </w:rPr>
      </w:pPr>
      <w:r w:rsidRPr="001A3266">
        <w:rPr>
          <w:rFonts w:ascii="Trebuchet MS" w:hAnsi="Trebuchet MS"/>
        </w:rPr>
        <w:t xml:space="preserve">Platforma guvernamentală informatică integrată pentru achiziții verzi </w:t>
      </w:r>
      <w:r w:rsidR="0013316A" w:rsidRPr="001A3266">
        <w:rPr>
          <w:rFonts w:ascii="Trebuchet MS" w:hAnsi="Trebuchet MS"/>
        </w:rPr>
        <w:t>să fie</w:t>
      </w:r>
      <w:r w:rsidRPr="001A3266">
        <w:rPr>
          <w:rFonts w:ascii="Trebuchet MS" w:hAnsi="Trebuchet MS"/>
        </w:rPr>
        <w:t xml:space="preserve"> pusă la dispoziția instituțiilor de stat și a companiilor private pentru a stimula economia circulară și a reduce GES - tranzacționarea de energie, bunuri și servicii verzi prin crearea unui instrument adecvat pentru a reuni cererea și oferta. Este necesară stimularea sectorului privat de a deveni nu doar ofertant, ci și consumator in aceasta platformă, cu eventuale beneficii fiscale.</w:t>
      </w:r>
    </w:p>
    <w:p w:rsidR="00EB013D" w:rsidRPr="001A3266" w:rsidRDefault="00EB013D" w:rsidP="009958FF">
      <w:pPr>
        <w:pStyle w:val="ListParagraph"/>
        <w:numPr>
          <w:ilvl w:val="0"/>
          <w:numId w:val="19"/>
        </w:numPr>
        <w:spacing w:before="120" w:after="120"/>
        <w:ind w:left="284" w:hanging="284"/>
        <w:contextualSpacing w:val="0"/>
        <w:jc w:val="both"/>
        <w:rPr>
          <w:rFonts w:ascii="Trebuchet MS" w:hAnsi="Trebuchet MS"/>
          <w:b/>
        </w:rPr>
      </w:pPr>
      <w:r w:rsidRPr="001A3266">
        <w:rPr>
          <w:rFonts w:ascii="Trebuchet MS" w:hAnsi="Trebuchet MS"/>
          <w:b/>
        </w:rPr>
        <w:t xml:space="preserve"> Instrumentarea calculului GES și a Strategiei Naționale</w:t>
      </w:r>
      <w:r w:rsidR="00B0382D">
        <w:rPr>
          <w:rFonts w:ascii="Trebuchet MS" w:hAnsi="Trebuchet MS"/>
          <w:b/>
        </w:rPr>
        <w:t xml:space="preserve"> de Economie Circulară</w:t>
      </w:r>
    </w:p>
    <w:p w:rsidR="00EB013D" w:rsidRPr="001A3266" w:rsidRDefault="00EB013D" w:rsidP="005C162A">
      <w:pPr>
        <w:spacing w:before="120" w:after="120"/>
        <w:jc w:val="both"/>
        <w:rPr>
          <w:rFonts w:ascii="Trebuchet MS" w:hAnsi="Trebuchet MS"/>
        </w:rPr>
      </w:pPr>
      <w:r w:rsidRPr="001A3266">
        <w:rPr>
          <w:rFonts w:ascii="Trebuchet MS" w:hAnsi="Trebuchet MS"/>
        </w:rPr>
        <w:t>Crearea unui ins</w:t>
      </w:r>
      <w:r w:rsidR="00284402">
        <w:rPr>
          <w:rFonts w:ascii="Trebuchet MS" w:hAnsi="Trebuchet MS"/>
        </w:rPr>
        <w:t>trument național de calculare a</w:t>
      </w:r>
      <w:r w:rsidRPr="001A3266">
        <w:rPr>
          <w:rFonts w:ascii="Trebuchet MS" w:hAnsi="Trebuchet MS"/>
        </w:rPr>
        <w:t xml:space="preserve"> emisiilor de GES, adaptat realităților economice și de mediu ale României, conform normelor europene în vigoare și bunelor practici internaționale. Cuplarea acestui instrument cu proiecte locale de</w:t>
      </w:r>
      <w:r w:rsidR="00C740CA">
        <w:rPr>
          <w:rFonts w:ascii="Trebuchet MS" w:hAnsi="Trebuchet MS"/>
        </w:rPr>
        <w:t xml:space="preserve"> compensare </w:t>
      </w:r>
      <w:r w:rsidRPr="001A3266">
        <w:rPr>
          <w:rFonts w:ascii="Trebuchet MS" w:hAnsi="Trebuchet MS"/>
        </w:rPr>
        <w:t xml:space="preserve">a emisiilor (împăduriri ale terenurilor degradate și/sau cu risc de deșertificare, realizarea perdelelor forestiere de protecție, ecologizarea bazinelor hidrografice și a terenurilor poluate) și cu </w:t>
      </w:r>
      <w:r w:rsidRPr="001A3266">
        <w:rPr>
          <w:rFonts w:ascii="Trebuchet MS" w:hAnsi="Trebuchet MS"/>
        </w:rPr>
        <w:lastRenderedPageBreak/>
        <w:t>realizarea</w:t>
      </w:r>
      <w:r w:rsidR="00284402">
        <w:rPr>
          <w:rFonts w:ascii="Trebuchet MS" w:hAnsi="Trebuchet MS"/>
        </w:rPr>
        <w:t xml:space="preserve"> </w:t>
      </w:r>
      <w:r w:rsidRPr="001A3266">
        <w:rPr>
          <w:rFonts w:ascii="Trebuchet MS" w:hAnsi="Trebuchet MS"/>
          <w:i/>
        </w:rPr>
        <w:t>Strategiei Naționale de Economie Circulară</w:t>
      </w:r>
      <w:r w:rsidRPr="001A3266">
        <w:rPr>
          <w:rFonts w:ascii="Trebuchet MS" w:hAnsi="Trebuchet MS"/>
        </w:rPr>
        <w:t xml:space="preserve"> și a </w:t>
      </w:r>
      <w:r w:rsidRPr="001A3266">
        <w:rPr>
          <w:rFonts w:ascii="Trebuchet MS" w:hAnsi="Trebuchet MS"/>
          <w:i/>
        </w:rPr>
        <w:t>Planului Național de Implementare</w:t>
      </w:r>
      <w:r w:rsidRPr="001A3266">
        <w:rPr>
          <w:rFonts w:ascii="Trebuchet MS" w:hAnsi="Trebuchet MS"/>
        </w:rPr>
        <w:t xml:space="preserve"> a acesteia.</w:t>
      </w:r>
    </w:p>
    <w:p w:rsidR="00EB013D" w:rsidRPr="001A3266" w:rsidRDefault="00EB013D" w:rsidP="009165B6">
      <w:pPr>
        <w:pStyle w:val="ListParagraph"/>
        <w:widowControl w:val="0"/>
        <w:spacing w:before="120" w:after="120"/>
        <w:ind w:left="0" w:right="45"/>
        <w:contextualSpacing w:val="0"/>
        <w:jc w:val="both"/>
        <w:rPr>
          <w:rFonts w:ascii="Trebuchet MS" w:eastAsia="Calibri" w:hAnsi="Trebuchet MS"/>
          <w:sz w:val="12"/>
          <w:szCs w:val="12"/>
        </w:rPr>
      </w:pPr>
    </w:p>
    <w:p w:rsidR="004634D9" w:rsidRPr="001A3266" w:rsidRDefault="004634D9" w:rsidP="00F5166B">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Sprijinirea IMM-urilor</w:t>
      </w:r>
    </w:p>
    <w:p w:rsidR="00F23A31" w:rsidRPr="001A3266" w:rsidRDefault="00F23A31" w:rsidP="00FE335B">
      <w:pPr>
        <w:widowControl w:val="0"/>
        <w:spacing w:before="120" w:after="120"/>
        <w:jc w:val="both"/>
        <w:rPr>
          <w:rFonts w:ascii="Trebuchet MS" w:eastAsia="Calibri" w:hAnsi="Trebuchet MS"/>
        </w:rPr>
      </w:pPr>
      <w:r w:rsidRPr="001A3266">
        <w:rPr>
          <w:rFonts w:ascii="Trebuchet MS" w:eastAsia="Calibri" w:hAnsi="Trebuchet MS"/>
          <w:b/>
        </w:rPr>
        <w:t>Sprijinirea IMM-urilor și</w:t>
      </w:r>
      <w:r w:rsidRPr="001A3266">
        <w:rPr>
          <w:rFonts w:ascii="Trebuchet MS" w:eastAsia="Calibri" w:hAnsi="Trebuchet MS"/>
          <w:b/>
          <w:i/>
        </w:rPr>
        <w:t xml:space="preserve"> </w:t>
      </w:r>
      <w:r w:rsidRPr="001A3266">
        <w:rPr>
          <w:rFonts w:ascii="Trebuchet MS" w:eastAsia="Calibri" w:hAnsi="Trebuchet MS"/>
          <w:b/>
        </w:rPr>
        <w:t xml:space="preserve">susținerea investițiilor, afectate de pandemia COVID-19, </w:t>
      </w:r>
      <w:r w:rsidRPr="001A3266">
        <w:rPr>
          <w:rFonts w:ascii="Trebuchet MS" w:eastAsia="Calibri" w:hAnsi="Trebuchet MS"/>
        </w:rPr>
        <w:t xml:space="preserve">sunt priorități ale guvernului, urmărindu-se </w:t>
      </w:r>
      <w:r w:rsidRPr="001A3266">
        <w:rPr>
          <w:rFonts w:ascii="Trebuchet MS" w:eastAsia="Calibri" w:hAnsi="Trebuchet MS"/>
          <w:b/>
        </w:rPr>
        <w:t>diversificarea surselor de finanțare</w:t>
      </w:r>
      <w:r w:rsidRPr="001A3266">
        <w:rPr>
          <w:rFonts w:ascii="Trebuchet MS" w:eastAsia="Calibri" w:hAnsi="Trebuchet MS"/>
        </w:rPr>
        <w:t xml:space="preserve"> </w:t>
      </w:r>
      <w:r w:rsidRPr="001A3266">
        <w:rPr>
          <w:rFonts w:ascii="Trebuchet MS" w:eastAsia="Calibri" w:hAnsi="Trebuchet MS"/>
          <w:b/>
        </w:rPr>
        <w:t>pentru implementarea</w:t>
      </w:r>
      <w:r w:rsidRPr="001A3266">
        <w:rPr>
          <w:rFonts w:ascii="Trebuchet MS" w:eastAsia="Calibri" w:hAnsi="Trebuchet MS"/>
        </w:rPr>
        <w:t xml:space="preserve"> </w:t>
      </w:r>
      <w:r w:rsidRPr="001A3266">
        <w:rPr>
          <w:rFonts w:ascii="Trebuchet MS" w:eastAsia="Calibri" w:hAnsi="Trebuchet MS"/>
          <w:b/>
        </w:rPr>
        <w:t>proiectelor de investiții</w:t>
      </w:r>
      <w:r w:rsidRPr="001A3266">
        <w:rPr>
          <w:rFonts w:ascii="Trebuchet MS" w:eastAsia="Calibri" w:hAnsi="Trebuchet MS"/>
        </w:rPr>
        <w:t>.</w:t>
      </w:r>
    </w:p>
    <w:p w:rsidR="00F23A31" w:rsidRPr="001A3266" w:rsidRDefault="00F23A31" w:rsidP="00FE335B">
      <w:pPr>
        <w:widowControl w:val="0"/>
        <w:spacing w:before="120" w:after="120"/>
        <w:jc w:val="both"/>
        <w:rPr>
          <w:rFonts w:ascii="Trebuchet MS" w:hAnsi="Trebuchet MS"/>
        </w:rPr>
      </w:pPr>
      <w:r w:rsidRPr="001A3266">
        <w:rPr>
          <w:rFonts w:ascii="Trebuchet MS" w:eastAsia="Calibri" w:hAnsi="Trebuchet MS"/>
          <w:bCs/>
          <w:iCs/>
        </w:rPr>
        <w:t xml:space="preserve">Pentru </w:t>
      </w:r>
      <w:r w:rsidRPr="001A3266">
        <w:rPr>
          <w:rFonts w:ascii="Trebuchet MS" w:eastAsia="Calibri" w:hAnsi="Trebuchet MS"/>
          <w:b/>
          <w:bCs/>
          <w:iCs/>
        </w:rPr>
        <w:t>c</w:t>
      </w:r>
      <w:r w:rsidRPr="001A3266">
        <w:rPr>
          <w:rFonts w:ascii="Trebuchet MS" w:hAnsi="Trebuchet MS"/>
          <w:b/>
          <w:bCs/>
        </w:rPr>
        <w:t>onsolidarea poziției de piață a IMM-urilor</w:t>
      </w:r>
      <w:r w:rsidRPr="001A3266">
        <w:rPr>
          <w:rFonts w:ascii="Trebuchet MS" w:hAnsi="Trebuchet MS"/>
          <w:bCs/>
          <w:i/>
        </w:rPr>
        <w:t>,</w:t>
      </w:r>
      <w:r w:rsidRPr="001A3266">
        <w:rPr>
          <w:rFonts w:ascii="Trebuchet MS" w:hAnsi="Trebuchet MS"/>
          <w:b/>
          <w:bCs/>
        </w:rPr>
        <w:t xml:space="preserve"> </w:t>
      </w:r>
      <w:r w:rsidRPr="001A3266">
        <w:rPr>
          <w:rFonts w:ascii="Trebuchet MS" w:hAnsi="Trebuchet MS"/>
          <w:bCs/>
        </w:rPr>
        <w:t xml:space="preserve">a fost adoptată </w:t>
      </w:r>
      <w:r w:rsidRPr="001A3266">
        <w:rPr>
          <w:rFonts w:ascii="Trebuchet MS" w:hAnsi="Trebuchet MS"/>
          <w:b/>
          <w:bCs/>
          <w:i/>
        </w:rPr>
        <w:t>OUG nr. 130/2020</w:t>
      </w:r>
      <w:r w:rsidRPr="001A3266">
        <w:rPr>
          <w:rFonts w:ascii="Trebuchet MS" w:hAnsi="Trebuchet MS"/>
          <w:b/>
          <w:bCs/>
        </w:rPr>
        <w:t xml:space="preserve"> </w:t>
      </w:r>
      <w:r w:rsidRPr="001A3266">
        <w:rPr>
          <w:rFonts w:ascii="Trebuchet MS" w:hAnsi="Trebuchet MS"/>
          <w:b/>
          <w:i/>
        </w:rPr>
        <w:t>privind unele măsuri pentru acordarea de sprijin financiar din fonduri externe nerambursabile</w:t>
      </w:r>
      <w:r w:rsidRPr="001A3266">
        <w:rPr>
          <w:rFonts w:ascii="Trebuchet MS" w:hAnsi="Trebuchet MS"/>
          <w:i/>
        </w:rPr>
        <w:t xml:space="preserve">, </w:t>
      </w:r>
      <w:r w:rsidRPr="001A3266">
        <w:rPr>
          <w:rFonts w:ascii="Trebuchet MS" w:hAnsi="Trebuchet MS"/>
          <w:b/>
          <w:i/>
        </w:rPr>
        <w:t>aferente Programului Operațional Competitivitate 2014-2020</w:t>
      </w:r>
      <w:r w:rsidRPr="001A3266">
        <w:rPr>
          <w:rFonts w:ascii="Trebuchet MS" w:hAnsi="Trebuchet MS"/>
          <w:i/>
        </w:rPr>
        <w:t>, în contextul crizei provocate de COVID-19, precum și alte măsuri în domeniul fondurilor europene</w:t>
      </w:r>
      <w:r w:rsidRPr="001A3266">
        <w:rPr>
          <w:rFonts w:ascii="Trebuchet MS" w:hAnsi="Trebuchet MS"/>
        </w:rPr>
        <w:t xml:space="preserve"> care reglementează modul de finanțare a întreprinderilor afectate. Astfel, a fost modificat programul POC, prin crearea </w:t>
      </w:r>
      <w:r w:rsidRPr="001A3266">
        <w:rPr>
          <w:rFonts w:ascii="Trebuchet MS" w:hAnsi="Trebuchet MS"/>
          <w:i/>
        </w:rPr>
        <w:t xml:space="preserve">Axei Prioritare 3, </w:t>
      </w:r>
      <w:r w:rsidRPr="001A3266">
        <w:rPr>
          <w:rFonts w:ascii="Trebuchet MS" w:hAnsi="Trebuchet MS"/>
        </w:rPr>
        <w:t>care a fost aprobată de COM, la data de 3 septembrie 2020. Schema de ajutor de stat aferentă acestei Axe “</w:t>
      </w:r>
      <w:r w:rsidRPr="001A3266">
        <w:rPr>
          <w:rFonts w:ascii="Trebuchet MS" w:hAnsi="Trebuchet MS"/>
          <w:i/>
        </w:rPr>
        <w:t>Sprijin pentru IMM-uri în vederea depășirii crizei economice generate de pandemia de COVID-19”</w:t>
      </w:r>
      <w:r w:rsidRPr="001A3266">
        <w:rPr>
          <w:rFonts w:ascii="Trebuchet MS" w:hAnsi="Trebuchet MS"/>
        </w:rPr>
        <w:t xml:space="preserve"> este administrată de MEAT</w:t>
      </w:r>
      <w:r w:rsidRPr="001A3266">
        <w:rPr>
          <w:rStyle w:val="FootnoteReference"/>
          <w:rFonts w:ascii="Trebuchet MS" w:hAnsi="Trebuchet MS"/>
        </w:rPr>
        <w:footnoteReference w:id="44"/>
      </w:r>
      <w:r w:rsidRPr="001A3266">
        <w:rPr>
          <w:rFonts w:ascii="Trebuchet MS" w:hAnsi="Trebuchet MS"/>
        </w:rPr>
        <w:t xml:space="preserve">. În MO nr. 1314 din 30 decembrie 2020 a fost publicat </w:t>
      </w:r>
      <w:r w:rsidRPr="001A3266">
        <w:rPr>
          <w:rFonts w:ascii="Trebuchet MS" w:hAnsi="Trebuchet MS"/>
          <w:i/>
        </w:rPr>
        <w:t>Ordinul pentru modificarea acestei Scheme de ajutor de stat</w:t>
      </w:r>
      <w:r w:rsidRPr="001A3266">
        <w:rPr>
          <w:rFonts w:ascii="Trebuchet MS" w:hAnsi="Trebuchet MS"/>
        </w:rPr>
        <w:t xml:space="preserve"> care prevede că bugetul total alocat este de 1,48 mld. euro, din care 1,26 mld. euro din FEDR și 219,4 mil. euro fonduri de la BS, împărțit între cele trei măsuri, după cum urmează: a) </w:t>
      </w:r>
      <w:r w:rsidRPr="001A3266">
        <w:rPr>
          <w:rFonts w:ascii="Trebuchet MS" w:hAnsi="Trebuchet MS"/>
          <w:i/>
        </w:rPr>
        <w:t xml:space="preserve">Măsura 1- </w:t>
      </w:r>
      <w:proofErr w:type="spellStart"/>
      <w:r w:rsidRPr="001A3266">
        <w:rPr>
          <w:rFonts w:ascii="Trebuchet MS" w:hAnsi="Trebuchet MS"/>
          <w:i/>
        </w:rPr>
        <w:t>Microgrant</w:t>
      </w:r>
      <w:proofErr w:type="spellEnd"/>
      <w:r w:rsidRPr="001A3266">
        <w:rPr>
          <w:rFonts w:ascii="Trebuchet MS" w:hAnsi="Trebuchet MS"/>
        </w:rPr>
        <w:t xml:space="preserve"> cu sumă fixă sub formă de cost unitar: echivalentul în lei a sumei de 100 mil. euro; </w:t>
      </w:r>
      <w:r w:rsidRPr="001A3266">
        <w:rPr>
          <w:rFonts w:ascii="Trebuchet MS" w:hAnsi="Trebuchet MS"/>
          <w:i/>
        </w:rPr>
        <w:t>b) Măsura 2 – Grant pentru capital de lucru</w:t>
      </w:r>
      <w:r w:rsidRPr="001A3266">
        <w:rPr>
          <w:rFonts w:ascii="Trebuchet MS" w:hAnsi="Trebuchet MS"/>
        </w:rPr>
        <w:t>, sub formă de cost unitar: echivalentul în lei al sumei de 907,03 mil. euro; c</w:t>
      </w:r>
      <w:r w:rsidRPr="001A3266">
        <w:rPr>
          <w:rFonts w:ascii="Trebuchet MS" w:hAnsi="Trebuchet MS"/>
          <w:i/>
        </w:rPr>
        <w:t>) Măsura 3 – Grant pentru investiții în activități productive</w:t>
      </w:r>
      <w:r w:rsidRPr="001A3266">
        <w:rPr>
          <w:rFonts w:ascii="Trebuchet MS" w:hAnsi="Trebuchet MS"/>
        </w:rPr>
        <w:t xml:space="preserve">: echivalentul în lei al sumei de  478,2 mil. euro. Până la data de 9 aprilie </w:t>
      </w:r>
      <w:r w:rsidR="007A7C49">
        <w:rPr>
          <w:rFonts w:ascii="Trebuchet MS" w:hAnsi="Trebuchet MS"/>
        </w:rPr>
        <w:t>2021</w:t>
      </w:r>
      <w:r w:rsidRPr="001A3266">
        <w:rPr>
          <w:rFonts w:ascii="Trebuchet MS" w:hAnsi="Trebuchet MS"/>
        </w:rPr>
        <w:t xml:space="preserve">, din totalul de 29.250 de înscrieri în program pentru </w:t>
      </w:r>
      <w:r w:rsidRPr="001A3266">
        <w:rPr>
          <w:rFonts w:ascii="Trebuchet MS" w:hAnsi="Trebuchet MS"/>
          <w:i/>
        </w:rPr>
        <w:t xml:space="preserve">măsura 1 – </w:t>
      </w:r>
      <w:proofErr w:type="spellStart"/>
      <w:r w:rsidRPr="001A3266">
        <w:rPr>
          <w:rFonts w:ascii="Trebuchet MS" w:hAnsi="Trebuchet MS"/>
          <w:i/>
        </w:rPr>
        <w:t>Microgranturi</w:t>
      </w:r>
      <w:proofErr w:type="spellEnd"/>
      <w:r w:rsidRPr="001A3266">
        <w:rPr>
          <w:rFonts w:ascii="Trebuchet MS" w:hAnsi="Trebuchet MS"/>
        </w:rPr>
        <w:t xml:space="preserve">, au fost admise 18.432 dosare și semnate </w:t>
      </w:r>
      <w:r w:rsidRPr="001A3266">
        <w:rPr>
          <w:rFonts w:ascii="Trebuchet MS" w:hAnsi="Trebuchet MS" w:cs="Arial"/>
        </w:rPr>
        <w:t>17,362</w:t>
      </w:r>
      <w:r w:rsidRPr="001A3266">
        <w:rPr>
          <w:rFonts w:ascii="Trebuchet MS" w:hAnsi="Trebuchet MS"/>
        </w:rPr>
        <w:t xml:space="preserve"> contracte, cu o valoare a finanțării de 168,04 mil. lei. De asemenea, pentru </w:t>
      </w:r>
      <w:r w:rsidRPr="001A3266">
        <w:rPr>
          <w:rFonts w:ascii="Trebuchet MS" w:hAnsi="Trebuchet MS"/>
          <w:i/>
        </w:rPr>
        <w:t>măsura 2 - Granturi pentru capital de lucru</w:t>
      </w:r>
      <w:r w:rsidRPr="001A3266">
        <w:rPr>
          <w:rFonts w:ascii="Trebuchet MS" w:hAnsi="Trebuchet MS"/>
        </w:rPr>
        <w:t xml:space="preserve">, din totalul de 22.226 înscrieri în program, au fost admise 16.726 dosare, fiind semnate 5.318 de contracte, cu o valoare a finanțării de 1,75 mld. lei. În ceea ce privește </w:t>
      </w:r>
      <w:r w:rsidRPr="001A3266">
        <w:rPr>
          <w:rFonts w:ascii="Trebuchet MS" w:hAnsi="Trebuchet MS"/>
          <w:i/>
        </w:rPr>
        <w:t>măsura 3 – Granturi pentru investiții</w:t>
      </w:r>
      <w:r w:rsidRPr="001A3266">
        <w:rPr>
          <w:rFonts w:ascii="Trebuchet MS" w:hAnsi="Trebuchet MS"/>
        </w:rPr>
        <w:t>, au fost înregistrate 27.736 solicitări, în valoare totală de 15,88 mld.</w:t>
      </w:r>
      <w:r w:rsidR="007256FA">
        <w:rPr>
          <w:rFonts w:ascii="Trebuchet MS" w:hAnsi="Trebuchet MS"/>
        </w:rPr>
        <w:t xml:space="preserve"> </w:t>
      </w:r>
      <w:r w:rsidRPr="001A3266">
        <w:rPr>
          <w:rFonts w:ascii="Trebuchet MS" w:hAnsi="Trebuchet MS"/>
        </w:rPr>
        <w:t>lei.</w:t>
      </w:r>
    </w:p>
    <w:p w:rsidR="00F23A31" w:rsidRPr="001A3266" w:rsidRDefault="00F23A31" w:rsidP="00FE335B">
      <w:pPr>
        <w:autoSpaceDE w:val="0"/>
        <w:autoSpaceDN w:val="0"/>
        <w:adjustRightInd w:val="0"/>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b/>
          <w:i/>
        </w:rPr>
        <w:t>încurajarea și stimularea dezvoltării IMM-urilor</w:t>
      </w:r>
      <w:r w:rsidRPr="001A3266">
        <w:rPr>
          <w:rFonts w:ascii="Trebuchet MS" w:hAnsi="Trebuchet MS"/>
        </w:rPr>
        <w:t xml:space="preserve">, Guvernul României a decis, la data de 10 martie </w:t>
      </w:r>
      <w:r w:rsidR="00FE3BD0" w:rsidRPr="001A3266">
        <w:rPr>
          <w:rFonts w:ascii="Trebuchet MS" w:hAnsi="Trebuchet MS"/>
        </w:rPr>
        <w:t>2021</w:t>
      </w:r>
      <w:r w:rsidRPr="001A3266">
        <w:rPr>
          <w:rFonts w:ascii="Trebuchet MS" w:hAnsi="Trebuchet MS"/>
        </w:rPr>
        <w:t xml:space="preserve">, continuarea programelor IMM INVEST ROMANIA, IMM FACTOR </w:t>
      </w:r>
      <w:r w:rsidR="00C37B26">
        <w:rPr>
          <w:rFonts w:ascii="Trebuchet MS" w:hAnsi="Trebuchet MS"/>
        </w:rPr>
        <w:t>ș</w:t>
      </w:r>
      <w:r w:rsidR="00C37B26" w:rsidRPr="001A3266">
        <w:rPr>
          <w:rFonts w:ascii="Trebuchet MS" w:hAnsi="Trebuchet MS"/>
        </w:rPr>
        <w:t xml:space="preserve">i </w:t>
      </w:r>
      <w:r w:rsidR="00C37B26">
        <w:rPr>
          <w:rFonts w:ascii="Trebuchet MS" w:hAnsi="Trebuchet MS"/>
        </w:rPr>
        <w:t>lansare</w:t>
      </w:r>
      <w:r w:rsidRPr="001A3266">
        <w:rPr>
          <w:rFonts w:ascii="Trebuchet MS" w:hAnsi="Trebuchet MS"/>
        </w:rPr>
        <w:t>a subprogramului AGRO IMM INVEST, derulate prin intermediul</w:t>
      </w:r>
      <w:r w:rsidRPr="001A3266">
        <w:rPr>
          <w:rFonts w:ascii="Trebuchet MS" w:hAnsi="Trebuchet MS"/>
          <w:i/>
        </w:rPr>
        <w:t xml:space="preserve"> Fondul Național de Garantare și Creditare a IMM-urilor</w:t>
      </w:r>
      <w:r w:rsidRPr="001A3266">
        <w:rPr>
          <w:rFonts w:ascii="Trebuchet MS" w:hAnsi="Trebuchet MS"/>
        </w:rPr>
        <w:t xml:space="preserve"> (FNGCIMM), în calitate de organism de implementare al acestor programe. La data de 7 aprilie </w:t>
      </w:r>
      <w:r w:rsidR="002068C1">
        <w:rPr>
          <w:rFonts w:ascii="Trebuchet MS" w:hAnsi="Trebuchet MS"/>
        </w:rPr>
        <w:t>2021</w:t>
      </w:r>
      <w:r w:rsidRPr="001A3266">
        <w:rPr>
          <w:rFonts w:ascii="Trebuchet MS" w:hAnsi="Trebuchet MS"/>
        </w:rPr>
        <w:t xml:space="preserve">, au fost aprobate de către guvern normele metodologice de aplicare a </w:t>
      </w:r>
      <w:r w:rsidRPr="001A3266">
        <w:rPr>
          <w:rFonts w:ascii="Trebuchet MS" w:hAnsi="Trebuchet MS"/>
          <w:i/>
        </w:rPr>
        <w:t xml:space="preserve">OUG nr. 146/2020 </w:t>
      </w:r>
      <w:r w:rsidRPr="001A3266">
        <w:rPr>
          <w:rFonts w:ascii="Trebuchet MS" w:hAnsi="Trebuchet MS"/>
        </w:rPr>
        <w:t xml:space="preserve">privind aprobarea Programului IMM FACTOR - Produs de garantare a creditului comercial și a Schemei de ajutor de stat asociate acestuia, precum și HG pentru modificarea </w:t>
      </w:r>
      <w:proofErr w:type="spellStart"/>
      <w:r w:rsidRPr="001A3266">
        <w:rPr>
          <w:rFonts w:ascii="Trebuchet MS" w:hAnsi="Trebuchet MS"/>
        </w:rPr>
        <w:t>şi</w:t>
      </w:r>
      <w:proofErr w:type="spellEnd"/>
      <w:r w:rsidRPr="001A3266">
        <w:rPr>
          <w:rFonts w:ascii="Trebuchet MS" w:hAnsi="Trebuchet MS"/>
        </w:rPr>
        <w:t xml:space="preserve"> completarea Normelor metodologice de aplicare a OUG nr. 110/2017 privind Programul de </w:t>
      </w:r>
      <w:proofErr w:type="spellStart"/>
      <w:r w:rsidRPr="001A3266">
        <w:rPr>
          <w:rFonts w:ascii="Trebuchet MS" w:hAnsi="Trebuchet MS"/>
        </w:rPr>
        <w:t>susţinere</w:t>
      </w:r>
      <w:proofErr w:type="spellEnd"/>
      <w:r w:rsidRPr="001A3266">
        <w:rPr>
          <w:rFonts w:ascii="Trebuchet MS" w:hAnsi="Trebuchet MS"/>
        </w:rPr>
        <w:t xml:space="preserve"> a întreprinderilor mici </w:t>
      </w:r>
      <w:proofErr w:type="spellStart"/>
      <w:r w:rsidRPr="001A3266">
        <w:rPr>
          <w:rFonts w:ascii="Trebuchet MS" w:hAnsi="Trebuchet MS"/>
        </w:rPr>
        <w:t>şi</w:t>
      </w:r>
      <w:proofErr w:type="spellEnd"/>
      <w:r w:rsidRPr="001A3266">
        <w:rPr>
          <w:rFonts w:ascii="Trebuchet MS" w:hAnsi="Trebuchet MS"/>
        </w:rPr>
        <w:t xml:space="preserve"> mijlocii </w:t>
      </w:r>
      <w:proofErr w:type="spellStart"/>
      <w:r w:rsidRPr="001A3266">
        <w:rPr>
          <w:rFonts w:ascii="Trebuchet MS" w:hAnsi="Trebuchet MS"/>
        </w:rPr>
        <w:t>şi</w:t>
      </w:r>
      <w:proofErr w:type="spellEnd"/>
      <w:r w:rsidRPr="001A3266">
        <w:rPr>
          <w:rFonts w:ascii="Trebuchet MS" w:hAnsi="Trebuchet MS"/>
        </w:rPr>
        <w:t xml:space="preserve"> a întreprinderilor mici cu capitalizare de </w:t>
      </w:r>
      <w:proofErr w:type="spellStart"/>
      <w:r w:rsidRPr="001A3266">
        <w:rPr>
          <w:rFonts w:ascii="Trebuchet MS" w:hAnsi="Trebuchet MS"/>
        </w:rPr>
        <w:t>piaţă</w:t>
      </w:r>
      <w:proofErr w:type="spellEnd"/>
      <w:r w:rsidRPr="001A3266">
        <w:rPr>
          <w:rFonts w:ascii="Trebuchet MS" w:hAnsi="Trebuchet MS"/>
        </w:rPr>
        <w:t xml:space="preserve"> medie - IMM INVEST ROMÂNIA, aprobate prin HG nr. 282/2020. </w:t>
      </w:r>
    </w:p>
    <w:p w:rsidR="00F23A31" w:rsidRPr="001A3266" w:rsidRDefault="00F23A31" w:rsidP="00FE335B">
      <w:pPr>
        <w:widowControl w:val="0"/>
        <w:spacing w:before="120" w:after="120"/>
        <w:jc w:val="both"/>
        <w:rPr>
          <w:rFonts w:ascii="Trebuchet MS" w:hAnsi="Trebuchet MS"/>
        </w:rPr>
      </w:pPr>
      <w:r w:rsidRPr="001A3266">
        <w:rPr>
          <w:rFonts w:ascii="Trebuchet MS" w:hAnsi="Trebuchet MS"/>
        </w:rPr>
        <w:t xml:space="preserve">Astfel, în ediția din acest an, au fost lansate variante îmbunătățite ale </w:t>
      </w:r>
      <w:r w:rsidRPr="001A3266">
        <w:rPr>
          <w:rFonts w:ascii="Trebuchet MS" w:hAnsi="Trebuchet MS"/>
          <w:i/>
        </w:rPr>
        <w:t>IMM Invest</w:t>
      </w:r>
      <w:r w:rsidRPr="001A3266">
        <w:rPr>
          <w:rFonts w:ascii="Trebuchet MS" w:hAnsi="Trebuchet MS"/>
        </w:rPr>
        <w:t xml:space="preserve"> si </w:t>
      </w:r>
      <w:r w:rsidRPr="001A3266">
        <w:rPr>
          <w:rFonts w:ascii="Trebuchet MS" w:hAnsi="Trebuchet MS"/>
          <w:i/>
        </w:rPr>
        <w:t>IMM Factor,</w:t>
      </w:r>
      <w:r w:rsidRPr="001A3266">
        <w:rPr>
          <w:rFonts w:ascii="Trebuchet MS" w:hAnsi="Trebuchet MS"/>
        </w:rPr>
        <w:t xml:space="preserve"> prin care se estimează ca vor fi susținuți alți 60.000 de întreprinzători, care se vor alătura celor peste 25.600, susținuți în etapa 2020, doar prin </w:t>
      </w:r>
      <w:r w:rsidRPr="001A3266">
        <w:rPr>
          <w:rFonts w:ascii="Trebuchet MS" w:hAnsi="Trebuchet MS"/>
          <w:i/>
        </w:rPr>
        <w:t>Programul IMM Invest</w:t>
      </w:r>
      <w:r w:rsidRPr="001A3266">
        <w:rPr>
          <w:rFonts w:ascii="Trebuchet MS" w:hAnsi="Trebuchet MS"/>
        </w:rPr>
        <w:t>.</w:t>
      </w:r>
    </w:p>
    <w:p w:rsidR="00F23A31" w:rsidRPr="001A3266" w:rsidRDefault="00F23A31" w:rsidP="00FE335B">
      <w:pPr>
        <w:widowControl w:val="0"/>
        <w:spacing w:before="120" w:after="120"/>
        <w:jc w:val="both"/>
        <w:rPr>
          <w:rFonts w:ascii="Trebuchet MS" w:hAnsi="Trebuchet MS"/>
        </w:rPr>
      </w:pPr>
      <w:r w:rsidRPr="001A3266">
        <w:rPr>
          <w:rFonts w:ascii="Trebuchet MS" w:hAnsi="Trebuchet MS"/>
          <w:b/>
        </w:rPr>
        <w:t>I.</w:t>
      </w:r>
      <w:r w:rsidRPr="001A3266">
        <w:rPr>
          <w:rFonts w:ascii="Trebuchet MS" w:hAnsi="Trebuchet MS"/>
        </w:rPr>
        <w:t xml:space="preserve"> Pentru a susține</w:t>
      </w:r>
      <w:r w:rsidRPr="001A3266">
        <w:rPr>
          <w:rFonts w:ascii="Trebuchet MS" w:hAnsi="Trebuchet MS"/>
          <w:i/>
        </w:rPr>
        <w:t xml:space="preserve"> accesul IMM-urilor la capital financiar,</w:t>
      </w:r>
      <w:r w:rsidRPr="001A3266">
        <w:rPr>
          <w:rFonts w:ascii="Trebuchet MS" w:hAnsi="Trebuchet MS"/>
          <w:b/>
          <w:i/>
        </w:rPr>
        <w:t xml:space="preserve"> </w:t>
      </w:r>
      <w:r w:rsidRPr="001A3266">
        <w:rPr>
          <w:rFonts w:ascii="Trebuchet MS" w:hAnsi="Trebuchet MS"/>
        </w:rPr>
        <w:t>continuă</w:t>
      </w:r>
      <w:r w:rsidRPr="001A3266">
        <w:rPr>
          <w:rFonts w:ascii="Trebuchet MS" w:hAnsi="Trebuchet MS"/>
          <w:b/>
          <w:i/>
        </w:rPr>
        <w:t xml:space="preserve"> </w:t>
      </w:r>
      <w:r w:rsidRPr="001A3266">
        <w:rPr>
          <w:rFonts w:ascii="Trebuchet MS" w:hAnsi="Trebuchet MS"/>
        </w:rPr>
        <w:t>derularea</w:t>
      </w:r>
      <w:r w:rsidRPr="001A3266">
        <w:rPr>
          <w:rFonts w:ascii="Trebuchet MS" w:hAnsi="Trebuchet MS"/>
          <w:b/>
        </w:rPr>
        <w:t xml:space="preserve"> </w:t>
      </w:r>
      <w:r w:rsidRPr="001A3266">
        <w:rPr>
          <w:rFonts w:ascii="Trebuchet MS" w:hAnsi="Trebuchet MS"/>
          <w:b/>
          <w:i/>
        </w:rPr>
        <w:t xml:space="preserve">Programului de susținere a </w:t>
      </w:r>
      <w:r w:rsidRPr="001A3266">
        <w:rPr>
          <w:rFonts w:ascii="Trebuchet MS" w:eastAsia="Calibri" w:hAnsi="Trebuchet MS"/>
          <w:b/>
          <w:bCs/>
          <w:i/>
          <w:iCs/>
        </w:rPr>
        <w:t>întreprinderilor mici și mijlocii – IMM INVEST ROMÂNIA</w:t>
      </w:r>
      <w:r w:rsidRPr="001A3266">
        <w:rPr>
          <w:rFonts w:ascii="Trebuchet MS" w:eastAsia="Calibri" w:hAnsi="Trebuchet MS"/>
          <w:bCs/>
          <w:i/>
          <w:iCs/>
        </w:rPr>
        <w:t xml:space="preserve">, </w:t>
      </w:r>
      <w:r w:rsidRPr="001A3266">
        <w:rPr>
          <w:rFonts w:ascii="Trebuchet MS" w:eastAsia="Calibri" w:hAnsi="Trebuchet MS"/>
          <w:bCs/>
          <w:iCs/>
        </w:rPr>
        <w:t>modificat în anul 2020 (prin</w:t>
      </w:r>
      <w:r w:rsidRPr="001A3266">
        <w:rPr>
          <w:rFonts w:ascii="Trebuchet MS" w:hAnsi="Trebuchet MS"/>
        </w:rPr>
        <w:t xml:space="preserve"> adoptarea OUG</w:t>
      </w:r>
      <w:r w:rsidRPr="001A3266">
        <w:rPr>
          <w:rFonts w:ascii="Trebuchet MS" w:eastAsia="Calibri" w:hAnsi="Trebuchet MS"/>
          <w:bCs/>
          <w:iCs/>
        </w:rPr>
        <w:t xml:space="preserve"> nr. 42/2020)</w:t>
      </w:r>
      <w:r w:rsidRPr="001A3266">
        <w:rPr>
          <w:rFonts w:ascii="Trebuchet MS" w:hAnsi="Trebuchet MS"/>
        </w:rPr>
        <w:t xml:space="preserve"> în sensul extinderii categoriilor de beneficiari, modific</w:t>
      </w:r>
      <w:r w:rsidR="007A7C49">
        <w:rPr>
          <w:rFonts w:ascii="Trebuchet MS" w:hAnsi="Trebuchet MS"/>
        </w:rPr>
        <w:t>ării</w:t>
      </w:r>
      <w:r w:rsidRPr="001A3266">
        <w:rPr>
          <w:rFonts w:ascii="Trebuchet MS" w:hAnsi="Trebuchet MS"/>
        </w:rPr>
        <w:t xml:space="preserve"> criteriului de eligibilitate privind capacitatea de lichiditate a întreprinderilor solicitante </w:t>
      </w:r>
      <w:r w:rsidR="007A7C49">
        <w:rPr>
          <w:rFonts w:ascii="Trebuchet MS" w:hAnsi="Trebuchet MS"/>
        </w:rPr>
        <w:t>ș</w:t>
      </w:r>
      <w:r w:rsidRPr="001A3266">
        <w:rPr>
          <w:rFonts w:ascii="Trebuchet MS" w:hAnsi="Trebuchet MS"/>
        </w:rPr>
        <w:t>i includer</w:t>
      </w:r>
      <w:r w:rsidR="007A7C49">
        <w:rPr>
          <w:rFonts w:ascii="Trebuchet MS" w:hAnsi="Trebuchet MS"/>
        </w:rPr>
        <w:t>ii</w:t>
      </w:r>
      <w:r w:rsidRPr="001A3266">
        <w:rPr>
          <w:rFonts w:ascii="Trebuchet MS" w:hAnsi="Trebuchet MS"/>
        </w:rPr>
        <w:t xml:space="preserve"> producătorilor de vinuri și bere </w:t>
      </w:r>
      <w:r w:rsidR="007A7C49">
        <w:rPr>
          <w:rFonts w:ascii="Trebuchet MS" w:hAnsi="Trebuchet MS"/>
        </w:rPr>
        <w:t>î</w:t>
      </w:r>
      <w:r w:rsidRPr="001A3266">
        <w:rPr>
          <w:rFonts w:ascii="Trebuchet MS" w:hAnsi="Trebuchet MS"/>
        </w:rPr>
        <w:t>n categoria domeniilor eligibile.</w:t>
      </w:r>
    </w:p>
    <w:p w:rsidR="00F23A31" w:rsidRPr="001A3266" w:rsidRDefault="00F23A31" w:rsidP="00FE335B">
      <w:pPr>
        <w:widowControl w:val="0"/>
        <w:spacing w:before="120" w:after="120"/>
        <w:jc w:val="both"/>
        <w:rPr>
          <w:rFonts w:ascii="Trebuchet MS" w:eastAsia="Calibri" w:hAnsi="Trebuchet MS"/>
          <w:bCs/>
          <w:iCs/>
        </w:rPr>
      </w:pPr>
      <w:r w:rsidRPr="001A3266">
        <w:rPr>
          <w:rFonts w:ascii="Trebuchet MS" w:eastAsia="Calibri" w:hAnsi="Trebuchet MS"/>
          <w:bCs/>
          <w:iCs/>
        </w:rPr>
        <w:t xml:space="preserve">Astfel, prin acest program, se vor acorda în acest an, </w:t>
      </w:r>
      <w:r w:rsidRPr="001A3266">
        <w:rPr>
          <w:rFonts w:ascii="Trebuchet MS" w:hAnsi="Trebuchet MS" w:cs="Arial"/>
          <w:shd w:val="clear" w:color="auto" w:fill="FFFFFF"/>
        </w:rPr>
        <w:t>garanții de stat (</w:t>
      </w:r>
      <w:r w:rsidRPr="001A3266">
        <w:rPr>
          <w:rFonts w:ascii="Trebuchet MS" w:hAnsi="Trebuchet MS"/>
        </w:rPr>
        <w:t xml:space="preserve">pentru credite, investiții și capitalul de lucru), </w:t>
      </w:r>
      <w:r w:rsidRPr="001A3266">
        <w:rPr>
          <w:rFonts w:ascii="Trebuchet MS" w:hAnsi="Trebuchet MS" w:cs="Arial"/>
          <w:shd w:val="clear" w:color="auto" w:fill="FFFFFF"/>
        </w:rPr>
        <w:t xml:space="preserve">în valoare de 14 mld. de lei, iar schema de ajutor de stat aferentă a fost </w:t>
      </w:r>
      <w:r w:rsidRPr="001A3266">
        <w:rPr>
          <w:rFonts w:ascii="Trebuchet MS" w:hAnsi="Trebuchet MS" w:cs="Arial"/>
          <w:shd w:val="clear" w:color="auto" w:fill="FFFFFF"/>
        </w:rPr>
        <w:lastRenderedPageBreak/>
        <w:t>prelungită până la 30 iunie 2021.</w:t>
      </w:r>
    </w:p>
    <w:p w:rsidR="00F23A31" w:rsidRPr="001A3266" w:rsidRDefault="00F23A31" w:rsidP="00FE335B">
      <w:pPr>
        <w:widowControl w:val="0"/>
        <w:spacing w:before="120" w:after="120"/>
        <w:jc w:val="both"/>
        <w:rPr>
          <w:rFonts w:ascii="Trebuchet MS" w:hAnsi="Trebuchet MS"/>
        </w:rPr>
      </w:pPr>
      <w:r w:rsidRPr="001A3266">
        <w:rPr>
          <w:rFonts w:ascii="Trebuchet MS" w:hAnsi="Trebuchet MS"/>
        </w:rPr>
        <w:t>Până la 15 martie 2021, au fost susținute 1.884 IMM-uri, valoarea garanțiilor acordate (capital de lucru și investiții) a fost de 9.722,24 mil. lei, valoarea proiectelor de investiții susținute a fost de 1.558,31 mil. lei, iar valoarea creditelor (capital de lucru plus investiții) a fost de 11.546,09 mil. lei.</w:t>
      </w:r>
    </w:p>
    <w:p w:rsidR="00F23A31" w:rsidRPr="001A3266" w:rsidRDefault="00F23A31" w:rsidP="00FE335B">
      <w:pPr>
        <w:widowControl w:val="0"/>
        <w:spacing w:before="120" w:after="120"/>
        <w:jc w:val="both"/>
        <w:rPr>
          <w:rFonts w:ascii="Trebuchet MS" w:hAnsi="Trebuchet MS"/>
          <w:iCs/>
        </w:rPr>
      </w:pPr>
      <w:r w:rsidRPr="001A3266">
        <w:rPr>
          <w:rFonts w:ascii="Trebuchet MS" w:hAnsi="Trebuchet MS"/>
          <w:b/>
        </w:rPr>
        <w:t>II.</w:t>
      </w:r>
      <w:r w:rsidRPr="001A3266">
        <w:rPr>
          <w:rFonts w:ascii="Trebuchet MS" w:hAnsi="Trebuchet MS"/>
        </w:rPr>
        <w:t xml:space="preserve"> Pentru a </w:t>
      </w:r>
      <w:r w:rsidRPr="001A3266">
        <w:rPr>
          <w:rFonts w:ascii="Trebuchet MS" w:hAnsi="Trebuchet MS"/>
          <w:i/>
        </w:rPr>
        <w:t xml:space="preserve">susține IMM-urile din domeniul agriculturii, pescuitului, acvaculturii si a sectorului alimentar, </w:t>
      </w:r>
      <w:r w:rsidRPr="001A3266">
        <w:rPr>
          <w:rFonts w:ascii="Trebuchet MS" w:hAnsi="Trebuchet MS"/>
        </w:rPr>
        <w:t>a fost lansat noul</w:t>
      </w:r>
      <w:r w:rsidRPr="001A3266">
        <w:rPr>
          <w:rFonts w:ascii="Trebuchet MS" w:hAnsi="Trebuchet MS"/>
          <w:i/>
        </w:rPr>
        <w:t xml:space="preserve"> </w:t>
      </w:r>
      <w:r w:rsidRPr="007A7C49">
        <w:rPr>
          <w:rFonts w:ascii="Trebuchet MS" w:hAnsi="Trebuchet MS"/>
        </w:rPr>
        <w:t>Subprogram</w:t>
      </w:r>
      <w:r w:rsidRPr="001A3266">
        <w:rPr>
          <w:rFonts w:ascii="Trebuchet MS" w:hAnsi="Trebuchet MS"/>
          <w:i/>
        </w:rPr>
        <w:t xml:space="preserve"> AGRO IMM INVEST</w:t>
      </w:r>
      <w:r w:rsidRPr="001A3266">
        <w:rPr>
          <w:rFonts w:ascii="Trebuchet MS" w:hAnsi="Trebuchet MS"/>
        </w:rPr>
        <w:t xml:space="preserve">, cu un plafon de garantare </w:t>
      </w:r>
      <w:r w:rsidR="007A7C49">
        <w:rPr>
          <w:rFonts w:ascii="Trebuchet MS" w:hAnsi="Trebuchet MS"/>
        </w:rPr>
        <w:t>î</w:t>
      </w:r>
      <w:r w:rsidRPr="001A3266">
        <w:rPr>
          <w:rFonts w:ascii="Trebuchet MS" w:hAnsi="Trebuchet MS"/>
        </w:rPr>
        <w:t>n anul 2021 de 1 m</w:t>
      </w:r>
      <w:r w:rsidR="007A7C49">
        <w:rPr>
          <w:rFonts w:ascii="Trebuchet MS" w:hAnsi="Trebuchet MS"/>
        </w:rPr>
        <w:t>ld.</w:t>
      </w:r>
      <w:r w:rsidRPr="001A3266">
        <w:rPr>
          <w:rFonts w:ascii="Trebuchet MS" w:hAnsi="Trebuchet MS"/>
        </w:rPr>
        <w:t xml:space="preserve"> lei. Facilitatea suplimentară raportat la IMM INVEST constă într-o componentă de grant de 10% din valoarea finanțării </w:t>
      </w:r>
      <w:r w:rsidR="007A7C49">
        <w:rPr>
          <w:rFonts w:ascii="Trebuchet MS" w:hAnsi="Trebuchet MS"/>
        </w:rPr>
        <w:t>ș</w:t>
      </w:r>
      <w:r w:rsidRPr="001A3266">
        <w:rPr>
          <w:rFonts w:ascii="Trebuchet MS" w:hAnsi="Trebuchet MS"/>
        </w:rPr>
        <w:t>i o perioadă de grație ce se acordă pentru creditul contractat de până la 24 de luni. Similar celorlalte programe, întreprinzătorii pot accesa AGRO IMM INVEST pana la data de 30 iunie 2021.</w:t>
      </w:r>
    </w:p>
    <w:p w:rsidR="00F23A31" w:rsidRPr="001A3266" w:rsidRDefault="00F23A31" w:rsidP="00FE335B">
      <w:pPr>
        <w:widowControl w:val="0"/>
        <w:spacing w:before="120" w:after="120"/>
        <w:jc w:val="both"/>
        <w:rPr>
          <w:rFonts w:ascii="Trebuchet MS" w:hAnsi="Trebuchet MS"/>
        </w:rPr>
      </w:pPr>
      <w:r w:rsidRPr="001A3266">
        <w:rPr>
          <w:rFonts w:ascii="Trebuchet MS" w:hAnsi="Trebuchet MS"/>
          <w:b/>
        </w:rPr>
        <w:t>III.</w:t>
      </w:r>
      <w:r w:rsidRPr="001A3266">
        <w:rPr>
          <w:rFonts w:ascii="Trebuchet MS" w:hAnsi="Trebuchet MS"/>
        </w:rPr>
        <w:t xml:space="preserve"> </w:t>
      </w:r>
      <w:r w:rsidRPr="001A3266">
        <w:rPr>
          <w:rFonts w:ascii="Trebuchet MS" w:hAnsi="Trebuchet MS"/>
          <w:kern w:val="24"/>
        </w:rPr>
        <w:t xml:space="preserve">Pentru </w:t>
      </w:r>
      <w:r w:rsidRPr="001A3266">
        <w:rPr>
          <w:rFonts w:ascii="Trebuchet MS" w:hAnsi="Trebuchet MS"/>
          <w:i/>
          <w:kern w:val="24"/>
        </w:rPr>
        <w:t xml:space="preserve">asigurarea </w:t>
      </w:r>
      <w:r w:rsidRPr="001A3266">
        <w:rPr>
          <w:rFonts w:ascii="Trebuchet MS" w:hAnsi="Trebuchet MS"/>
          <w:i/>
        </w:rPr>
        <w:t xml:space="preserve">accesului la creditul furnizor, </w:t>
      </w:r>
      <w:r w:rsidRPr="001A3266">
        <w:rPr>
          <w:rFonts w:ascii="Trebuchet MS" w:hAnsi="Trebuchet MS"/>
        </w:rPr>
        <w:t xml:space="preserve">a fost lansat, în </w:t>
      </w:r>
      <w:proofErr w:type="spellStart"/>
      <w:r w:rsidRPr="001A3266">
        <w:rPr>
          <w:rFonts w:ascii="Trebuchet MS" w:hAnsi="Trebuchet MS"/>
        </w:rPr>
        <w:t>trim</w:t>
      </w:r>
      <w:proofErr w:type="spellEnd"/>
      <w:r w:rsidRPr="001A3266">
        <w:rPr>
          <w:rFonts w:ascii="Trebuchet MS" w:hAnsi="Trebuchet MS"/>
        </w:rPr>
        <w:t xml:space="preserve">. IV/2020, </w:t>
      </w:r>
      <w:r w:rsidRPr="001A3266">
        <w:rPr>
          <w:rFonts w:ascii="Trebuchet MS" w:hAnsi="Trebuchet MS"/>
          <w:b/>
          <w:i/>
          <w:kern w:val="24"/>
        </w:rPr>
        <w:t>Programul IMM leasing de echipamente și utilaje.</w:t>
      </w:r>
      <w:r w:rsidRPr="001A3266">
        <w:rPr>
          <w:rFonts w:ascii="Trebuchet MS" w:hAnsi="Trebuchet MS"/>
          <w:b/>
          <w:kern w:val="24"/>
        </w:rPr>
        <w:t xml:space="preserve"> </w:t>
      </w:r>
      <w:r w:rsidRPr="001A3266">
        <w:rPr>
          <w:rFonts w:ascii="Trebuchet MS" w:hAnsi="Trebuchet MS"/>
          <w:bCs/>
        </w:rPr>
        <w:t xml:space="preserve">Prin program, se acordă </w:t>
      </w:r>
      <w:r w:rsidRPr="001A3266">
        <w:rPr>
          <w:rFonts w:ascii="Trebuchet MS" w:hAnsi="Trebuchet MS"/>
          <w:kern w:val="24"/>
        </w:rPr>
        <w:t xml:space="preserve">garanții de stat de 60% sau 80% pentru finanțări tip leasing. </w:t>
      </w:r>
      <w:r w:rsidRPr="001A3266">
        <w:rPr>
          <w:rFonts w:ascii="Trebuchet MS" w:hAnsi="Trebuchet MS"/>
        </w:rPr>
        <w:t>Programul susține accesul IMM</w:t>
      </w:r>
      <w:r w:rsidR="007A7C49">
        <w:rPr>
          <w:rFonts w:ascii="Trebuchet MS" w:hAnsi="Trebuchet MS"/>
        </w:rPr>
        <w:t>-urilor</w:t>
      </w:r>
      <w:r w:rsidRPr="001A3266">
        <w:rPr>
          <w:rFonts w:ascii="Trebuchet MS" w:hAnsi="Trebuchet MS"/>
        </w:rPr>
        <w:t xml:space="preserve"> la finanțări destinate achiziționării de bunuri mobile noi sau second-hand </w:t>
      </w:r>
      <w:r w:rsidR="007A7C49">
        <w:rPr>
          <w:rFonts w:ascii="Trebuchet MS" w:hAnsi="Trebuchet MS"/>
        </w:rPr>
        <w:t>ș</w:t>
      </w:r>
      <w:r w:rsidRPr="001A3266">
        <w:rPr>
          <w:rFonts w:ascii="Trebuchet MS" w:hAnsi="Trebuchet MS"/>
        </w:rPr>
        <w:t>i asigur</w:t>
      </w:r>
      <w:r w:rsidR="007A7C49">
        <w:rPr>
          <w:rFonts w:ascii="Trebuchet MS" w:hAnsi="Trebuchet MS"/>
        </w:rPr>
        <w:t>ă</w:t>
      </w:r>
      <w:r w:rsidRPr="001A3266">
        <w:rPr>
          <w:rFonts w:ascii="Trebuchet MS" w:hAnsi="Trebuchet MS"/>
        </w:rPr>
        <w:t xml:space="preserve"> fluxurile financiare necesare prin operațiuni specifice de </w:t>
      </w:r>
      <w:proofErr w:type="spellStart"/>
      <w:r w:rsidRPr="001A3266">
        <w:rPr>
          <w:rFonts w:ascii="Trebuchet MS" w:hAnsi="Trebuchet MS"/>
          <w:i/>
        </w:rPr>
        <w:t>sell</w:t>
      </w:r>
      <w:proofErr w:type="spellEnd"/>
      <w:r w:rsidRPr="001A3266">
        <w:rPr>
          <w:rFonts w:ascii="Trebuchet MS" w:hAnsi="Trebuchet MS"/>
          <w:i/>
        </w:rPr>
        <w:t>-</w:t>
      </w:r>
      <w:proofErr w:type="spellStart"/>
      <w:r w:rsidRPr="001A3266">
        <w:rPr>
          <w:rFonts w:ascii="Trebuchet MS" w:hAnsi="Trebuchet MS"/>
          <w:i/>
        </w:rPr>
        <w:t>and</w:t>
      </w:r>
      <w:proofErr w:type="spellEnd"/>
      <w:r w:rsidRPr="001A3266">
        <w:rPr>
          <w:rFonts w:ascii="Trebuchet MS" w:hAnsi="Trebuchet MS"/>
          <w:i/>
        </w:rPr>
        <w:t>-</w:t>
      </w:r>
      <w:proofErr w:type="spellStart"/>
      <w:r w:rsidRPr="001A3266">
        <w:rPr>
          <w:rFonts w:ascii="Trebuchet MS" w:hAnsi="Trebuchet MS"/>
          <w:i/>
        </w:rPr>
        <w:t>lease</w:t>
      </w:r>
      <w:proofErr w:type="spellEnd"/>
      <w:r w:rsidRPr="001A3266">
        <w:rPr>
          <w:rFonts w:ascii="Trebuchet MS" w:hAnsi="Trebuchet MS"/>
          <w:i/>
        </w:rPr>
        <w:t>-back</w:t>
      </w:r>
      <w:r w:rsidRPr="001A3266">
        <w:rPr>
          <w:rFonts w:ascii="Trebuchet MS" w:hAnsi="Trebuchet MS"/>
        </w:rPr>
        <w:t xml:space="preserve">. </w:t>
      </w:r>
    </w:p>
    <w:p w:rsidR="00F23A31" w:rsidRPr="001A3266" w:rsidRDefault="00F23A31" w:rsidP="00FE335B">
      <w:pPr>
        <w:widowControl w:val="0"/>
        <w:spacing w:before="120" w:after="120"/>
        <w:jc w:val="both"/>
        <w:rPr>
          <w:rFonts w:ascii="Trebuchet MS" w:hAnsi="Trebuchet MS"/>
        </w:rPr>
      </w:pPr>
      <w:r w:rsidRPr="00BE325D">
        <w:rPr>
          <w:rFonts w:ascii="Trebuchet MS" w:hAnsi="Trebuchet MS"/>
          <w:b/>
        </w:rPr>
        <w:t>IV</w:t>
      </w:r>
      <w:r w:rsidRPr="00BE325D">
        <w:rPr>
          <w:rFonts w:ascii="Trebuchet MS" w:hAnsi="Trebuchet MS"/>
          <w:b/>
          <w:bCs/>
          <w:iCs/>
        </w:rPr>
        <w:t>.</w:t>
      </w:r>
      <w:r w:rsidRPr="001A3266">
        <w:rPr>
          <w:rFonts w:ascii="Trebuchet MS" w:hAnsi="Trebuchet MS"/>
          <w:bCs/>
          <w:iCs/>
        </w:rPr>
        <w:t xml:space="preserve"> </w:t>
      </w:r>
      <w:r w:rsidRPr="001A3266">
        <w:rPr>
          <w:rFonts w:ascii="Trebuchet MS" w:hAnsi="Trebuchet MS"/>
          <w:b/>
          <w:bCs/>
          <w:i/>
          <w:iCs/>
        </w:rPr>
        <w:t>Programul IMM – Factor</w:t>
      </w:r>
      <w:r w:rsidRPr="001A3266">
        <w:rPr>
          <w:rFonts w:ascii="Trebuchet MS" w:hAnsi="Trebuchet MS"/>
        </w:rPr>
        <w:t>, destinat susținerii de către stat a creditului comercial,</w:t>
      </w:r>
      <w:r w:rsidRPr="001A3266">
        <w:rPr>
          <w:rFonts w:ascii="Trebuchet MS" w:hAnsi="Trebuchet MS"/>
          <w:i/>
          <w:iCs/>
        </w:rPr>
        <w:t xml:space="preserve"> </w:t>
      </w:r>
      <w:r w:rsidRPr="001A3266">
        <w:rPr>
          <w:rFonts w:ascii="Trebuchet MS" w:hAnsi="Trebuchet MS"/>
        </w:rPr>
        <w:t>va deveni operațional după aprobarea unei serii de amendamente după aprobarea schemei de ajutor de stat de către COM, precum și a normelor metodologice de aplicare. Prin acest program, se acordă garanții de stat acoperind max</w:t>
      </w:r>
      <w:r w:rsidR="007A7C49">
        <w:rPr>
          <w:rFonts w:ascii="Trebuchet MS" w:hAnsi="Trebuchet MS"/>
        </w:rPr>
        <w:t>imum</w:t>
      </w:r>
      <w:r w:rsidRPr="001A3266">
        <w:rPr>
          <w:rFonts w:ascii="Trebuchet MS" w:hAnsi="Trebuchet MS"/>
        </w:rPr>
        <w:t xml:space="preserve"> 50% din finanțări de tip </w:t>
      </w:r>
      <w:proofErr w:type="spellStart"/>
      <w:r w:rsidRPr="001A3266">
        <w:rPr>
          <w:rFonts w:ascii="Trebuchet MS" w:hAnsi="Trebuchet MS"/>
          <w:i/>
          <w:iCs/>
        </w:rPr>
        <w:t>factoring</w:t>
      </w:r>
      <w:proofErr w:type="spellEnd"/>
      <w:r w:rsidRPr="001A3266">
        <w:rPr>
          <w:rFonts w:ascii="Trebuchet MS" w:hAnsi="Trebuchet MS"/>
          <w:i/>
          <w:iCs/>
        </w:rPr>
        <w:t xml:space="preserve"> cu regres</w:t>
      </w:r>
      <w:r w:rsidRPr="001A3266">
        <w:rPr>
          <w:rFonts w:ascii="Trebuchet MS" w:hAnsi="Trebuchet MS"/>
        </w:rPr>
        <w:t xml:space="preserve">. </w:t>
      </w:r>
      <w:r w:rsidRPr="001A3266">
        <w:rPr>
          <w:rFonts w:ascii="Trebuchet MS" w:hAnsi="Trebuchet MS"/>
          <w:bCs/>
        </w:rPr>
        <w:t>Pentru anul 2021, plafonul de garantare este de 1 mld.</w:t>
      </w:r>
      <w:r w:rsidR="007A7C49">
        <w:rPr>
          <w:rFonts w:ascii="Trebuchet MS" w:hAnsi="Trebuchet MS"/>
          <w:bCs/>
        </w:rPr>
        <w:t xml:space="preserve"> </w:t>
      </w:r>
      <w:r w:rsidRPr="001A3266">
        <w:rPr>
          <w:rFonts w:ascii="Trebuchet MS" w:hAnsi="Trebuchet MS"/>
          <w:bCs/>
        </w:rPr>
        <w:t xml:space="preserve">lei. </w:t>
      </w:r>
      <w:r w:rsidRPr="001A3266">
        <w:rPr>
          <w:rFonts w:ascii="Trebuchet MS" w:hAnsi="Trebuchet MS"/>
        </w:rPr>
        <w:t>Dobânzile și o serie de comisioane se subvenționează de stat în baza unei scheme de ajutor de stat valabile până la 30 iunie 2021, cu efectuarea de plăți până la 31 aprilie 2022.</w:t>
      </w:r>
    </w:p>
    <w:p w:rsidR="00F23A31" w:rsidRPr="001A3266" w:rsidRDefault="00F23A31" w:rsidP="00FE335B">
      <w:pPr>
        <w:widowControl w:val="0"/>
        <w:spacing w:before="120" w:after="120"/>
        <w:jc w:val="both"/>
        <w:rPr>
          <w:rFonts w:ascii="Trebuchet MS" w:eastAsia="Calibri" w:hAnsi="Trebuchet MS"/>
        </w:rPr>
      </w:pPr>
      <w:r w:rsidRPr="001A3266">
        <w:rPr>
          <w:rFonts w:ascii="Trebuchet MS" w:eastAsia="Calibri" w:hAnsi="Trebuchet MS"/>
        </w:rPr>
        <w:t xml:space="preserve">Pentru facilitarea </w:t>
      </w:r>
      <w:r w:rsidRPr="001A3266">
        <w:rPr>
          <w:rFonts w:ascii="Trebuchet MS" w:eastAsia="Calibri" w:hAnsi="Trebuchet MS"/>
          <w:b/>
        </w:rPr>
        <w:t>accesului IMM-urilor la credite și garanții</w:t>
      </w:r>
      <w:r w:rsidRPr="001A3266">
        <w:rPr>
          <w:rFonts w:ascii="Trebuchet MS" w:eastAsia="Calibri" w:hAnsi="Trebuchet MS"/>
        </w:rPr>
        <w:t>,</w:t>
      </w:r>
      <w:r w:rsidRPr="001A3266">
        <w:rPr>
          <w:rFonts w:ascii="Trebuchet MS" w:eastAsia="Calibri" w:hAnsi="Trebuchet MS"/>
          <w:b/>
        </w:rPr>
        <w:t xml:space="preserve"> </w:t>
      </w:r>
      <w:r w:rsidRPr="001A3266">
        <w:rPr>
          <w:rFonts w:ascii="Trebuchet MS" w:eastAsia="Calibri" w:hAnsi="Trebuchet MS"/>
        </w:rPr>
        <w:t xml:space="preserve">a continuat </w:t>
      </w:r>
      <w:r w:rsidRPr="001A3266">
        <w:rPr>
          <w:rFonts w:ascii="Trebuchet MS" w:eastAsia="Calibri" w:hAnsi="Trebuchet MS"/>
          <w:i/>
        </w:rPr>
        <w:t>implementarea instrumentului de tip garanție</w:t>
      </w:r>
      <w:r w:rsidRPr="001A3266">
        <w:rPr>
          <w:rFonts w:ascii="Trebuchet MS" w:eastAsia="Calibri" w:hAnsi="Trebuchet MS"/>
        </w:rPr>
        <w:t xml:space="preserve"> </w:t>
      </w:r>
      <w:r w:rsidRPr="001A3266">
        <w:rPr>
          <w:rFonts w:ascii="Trebuchet MS" w:eastAsia="Calibri" w:hAnsi="Trebuchet MS"/>
          <w:i/>
        </w:rPr>
        <w:t>neplafonată</w:t>
      </w:r>
      <w:r w:rsidRPr="001A3266">
        <w:rPr>
          <w:rFonts w:ascii="Trebuchet MS" w:eastAsia="Calibri" w:hAnsi="Trebuchet MS"/>
          <w:b/>
        </w:rPr>
        <w:t xml:space="preserve"> </w:t>
      </w:r>
      <w:r w:rsidRPr="001A3266">
        <w:rPr>
          <w:rFonts w:ascii="Trebuchet MS" w:eastAsia="Calibri" w:hAnsi="Trebuchet MS"/>
        </w:rPr>
        <w:t xml:space="preserve">derulat </w:t>
      </w:r>
      <w:r w:rsidRPr="001A3266">
        <w:rPr>
          <w:rFonts w:ascii="Trebuchet MS" w:hAnsi="Trebuchet MS"/>
        </w:rPr>
        <w:t xml:space="preserve">în cadrul </w:t>
      </w:r>
      <w:r w:rsidRPr="001A3266">
        <w:rPr>
          <w:rFonts w:ascii="Trebuchet MS" w:hAnsi="Trebuchet MS"/>
          <w:i/>
        </w:rPr>
        <w:t xml:space="preserve">Axei Prioritare 15 din POR 2014-2020 Inițiativa pentru IMM </w:t>
      </w:r>
      <w:r w:rsidRPr="001A3266">
        <w:rPr>
          <w:rFonts w:ascii="Trebuchet MS" w:eastAsia="Calibri" w:hAnsi="Trebuchet MS"/>
          <w:b/>
        </w:rPr>
        <w:t>prin oferirea unei rate de garantare</w:t>
      </w:r>
      <w:r w:rsidRPr="007A7C49">
        <w:rPr>
          <w:rFonts w:ascii="Trebuchet MS" w:eastAsia="Calibri" w:hAnsi="Trebuchet MS"/>
        </w:rPr>
        <w:t>,</w:t>
      </w:r>
      <w:r w:rsidRPr="001A3266">
        <w:rPr>
          <w:rFonts w:ascii="Trebuchet MS" w:eastAsia="Calibri" w:hAnsi="Trebuchet MS"/>
          <w:b/>
        </w:rPr>
        <w:t xml:space="preserve"> </w:t>
      </w:r>
      <w:r w:rsidRPr="001A3266">
        <w:rPr>
          <w:rFonts w:ascii="Trebuchet MS" w:eastAsia="Calibri" w:hAnsi="Trebuchet MS"/>
        </w:rPr>
        <w:t xml:space="preserve">cu alocări din FEDR 2014-2020 (în valoare totală de 250 mil. euro). </w:t>
      </w:r>
      <w:r w:rsidRPr="001A3266">
        <w:rPr>
          <w:rFonts w:ascii="Trebuchet MS" w:hAnsi="Trebuchet MS"/>
        </w:rPr>
        <w:t xml:space="preserve">Până la sfârșitul perioadei de implementare vor fi susținute cca. 6.250 IMM-uri prin facilitarea accesului la credite, prin oferirea unei rate de garantare medie pe portofoliu de 60%. </w:t>
      </w:r>
      <w:r w:rsidRPr="001A3266">
        <w:rPr>
          <w:rFonts w:ascii="Trebuchet MS" w:eastAsia="Calibri" w:hAnsi="Trebuchet MS"/>
        </w:rPr>
        <w:t xml:space="preserve">Până la 31 octombrie 2019, au </w:t>
      </w:r>
      <w:r w:rsidR="007A7C49">
        <w:rPr>
          <w:rFonts w:ascii="Trebuchet MS" w:eastAsia="Calibri" w:hAnsi="Trebuchet MS"/>
        </w:rPr>
        <w:t xml:space="preserve">fost </w:t>
      </w:r>
      <w:r w:rsidRPr="001A3266">
        <w:rPr>
          <w:rFonts w:ascii="Trebuchet MS" w:eastAsia="Calibri" w:hAnsi="Trebuchet MS"/>
        </w:rPr>
        <w:t>select</w:t>
      </w:r>
      <w:r w:rsidR="007A7C49">
        <w:rPr>
          <w:rFonts w:ascii="Trebuchet MS" w:eastAsia="Calibri" w:hAnsi="Trebuchet MS"/>
        </w:rPr>
        <w:t>ați</w:t>
      </w:r>
      <w:r w:rsidRPr="001A3266">
        <w:rPr>
          <w:rFonts w:ascii="Trebuchet MS" w:eastAsia="Calibri" w:hAnsi="Trebuchet MS"/>
        </w:rPr>
        <w:t xml:space="preserve"> 9 intermediari financiari iar până la 30 iunie 2020, au fost finanțate 2.521 IMM-uri. Portofoliul maxim care poate fi oferit este de 1,38 mld. euro, din care până la 30 iunie 2020, s-a angajat un total de 682,7 mil. euro.</w:t>
      </w:r>
    </w:p>
    <w:p w:rsidR="00F23A31" w:rsidRPr="001A3266" w:rsidRDefault="00F23A31" w:rsidP="00FE335B">
      <w:pPr>
        <w:spacing w:before="120" w:after="120"/>
        <w:jc w:val="both"/>
        <w:rPr>
          <w:rFonts w:ascii="Trebuchet MS" w:hAnsi="Trebuchet MS"/>
        </w:rPr>
      </w:pPr>
      <w:r w:rsidRPr="001A3266">
        <w:rPr>
          <w:rFonts w:ascii="Trebuchet MS" w:hAnsi="Trebuchet MS"/>
        </w:rPr>
        <w:t xml:space="preserve">În cursul anului 2021, MEAT are în vedere promovarea a </w:t>
      </w:r>
      <w:r w:rsidRPr="001A3266">
        <w:rPr>
          <w:rFonts w:ascii="Trebuchet MS" w:hAnsi="Trebuchet MS"/>
          <w:b/>
          <w:bCs/>
        </w:rPr>
        <w:t>două noi propuneri legislative destinate îmbunătățirii mediului de afaceri</w:t>
      </w:r>
      <w:r w:rsidRPr="001A3266">
        <w:rPr>
          <w:rFonts w:ascii="Trebuchet MS" w:hAnsi="Trebuchet MS"/>
        </w:rPr>
        <w:t xml:space="preserve">, și anume: proiectul de </w:t>
      </w:r>
      <w:r w:rsidRPr="001A3266">
        <w:rPr>
          <w:rFonts w:ascii="Trebuchet MS" w:hAnsi="Trebuchet MS"/>
          <w:i/>
        </w:rPr>
        <w:t>HG pentru aprobarea</w:t>
      </w:r>
      <w:r w:rsidRPr="001A3266">
        <w:rPr>
          <w:rFonts w:ascii="Trebuchet MS" w:hAnsi="Trebuchet MS"/>
        </w:rPr>
        <w:t xml:space="preserve"> </w:t>
      </w:r>
      <w:r w:rsidRPr="001A3266">
        <w:rPr>
          <w:rFonts w:ascii="Trebuchet MS" w:hAnsi="Trebuchet MS"/>
          <w:i/>
        </w:rPr>
        <w:t>Strategiei guvernamentale pentru dezvoltarea sectorului IMM și îmbunătățirea mediului de afaceri din România către o economie digitală și a datelor în perioada 2021-2027</w:t>
      </w:r>
      <w:r w:rsidRPr="001A3266">
        <w:rPr>
          <w:rFonts w:ascii="Trebuchet MS" w:hAnsi="Trebuchet MS"/>
        </w:rPr>
        <w:t xml:space="preserve"> și proiectul de </w:t>
      </w:r>
      <w:r w:rsidRPr="001A3266">
        <w:rPr>
          <w:rFonts w:ascii="Trebuchet MS" w:hAnsi="Trebuchet MS"/>
          <w:i/>
        </w:rPr>
        <w:t xml:space="preserve">HG de modificare a HG nr. 33/2018 privind stabilirea contravențiilor care intră sub incidența Legii prevenirii nr. 270/2017, </w:t>
      </w:r>
      <w:r w:rsidRPr="001A3266">
        <w:rPr>
          <w:rFonts w:ascii="Trebuchet MS" w:hAnsi="Trebuchet MS"/>
        </w:rPr>
        <w:t>pentru actualizarea listei de contravenții.</w:t>
      </w:r>
    </w:p>
    <w:p w:rsidR="009165B6" w:rsidRPr="009165B6" w:rsidRDefault="009165B6" w:rsidP="00530342">
      <w:pPr>
        <w:widowControl w:val="0"/>
        <w:spacing w:before="120" w:after="120"/>
        <w:jc w:val="both"/>
        <w:rPr>
          <w:rStyle w:val="Hyperlink"/>
          <w:rFonts w:ascii="Trebuchet MS" w:hAnsi="Trebuchet MS"/>
          <w:b/>
          <w:color w:val="auto"/>
          <w:sz w:val="12"/>
          <w:szCs w:val="12"/>
          <w:u w:val="none"/>
        </w:rPr>
      </w:pPr>
    </w:p>
    <w:p w:rsidR="00FE335B" w:rsidRPr="00530342" w:rsidRDefault="00FE335B" w:rsidP="00530342">
      <w:pPr>
        <w:widowControl w:val="0"/>
        <w:spacing w:before="120" w:after="120"/>
        <w:jc w:val="both"/>
        <w:rPr>
          <w:rStyle w:val="Hyperlink"/>
          <w:rFonts w:ascii="Trebuchet MS" w:hAnsi="Trebuchet MS"/>
          <w:b/>
          <w:u w:val="none"/>
        </w:rPr>
      </w:pPr>
      <w:r w:rsidRPr="00530342">
        <w:rPr>
          <w:rStyle w:val="Hyperlink"/>
          <w:rFonts w:ascii="Trebuchet MS" w:hAnsi="Trebuchet MS"/>
          <w:b/>
          <w:i/>
          <w:u w:val="none"/>
        </w:rPr>
        <w:t xml:space="preserve">Sprijinirea companiilor mari și IMM-urilor cu cifra de afaceri de peste 20 mil. lei </w:t>
      </w:r>
    </w:p>
    <w:p w:rsidR="00FE335B" w:rsidRPr="001A3266" w:rsidRDefault="00FE335B" w:rsidP="00FE335B">
      <w:pPr>
        <w:pStyle w:val="ListParagraph"/>
        <w:autoSpaceDE w:val="0"/>
        <w:autoSpaceDN w:val="0"/>
        <w:adjustRightInd w:val="0"/>
        <w:spacing w:before="120" w:after="120"/>
        <w:ind w:left="0"/>
        <w:contextualSpacing w:val="0"/>
        <w:jc w:val="both"/>
        <w:rPr>
          <w:rFonts w:ascii="Trebuchet MS" w:hAnsi="Trebuchet MS" w:cs="Arial"/>
        </w:rPr>
      </w:pPr>
      <w:r w:rsidRPr="001A3266">
        <w:rPr>
          <w:rFonts w:ascii="Trebuchet MS" w:hAnsi="Trebuchet MS" w:cs="Arial"/>
        </w:rPr>
        <w:t xml:space="preserve">La data de 4 iunie 2020, a fost aprobat de guvern </w:t>
      </w:r>
      <w:r w:rsidRPr="001A3266">
        <w:rPr>
          <w:rFonts w:ascii="Trebuchet MS" w:hAnsi="Trebuchet MS" w:cs="Arial"/>
          <w:b/>
        </w:rPr>
        <w:t>Memorandumul cu tema:</w:t>
      </w:r>
      <w:r w:rsidRPr="001A3266">
        <w:rPr>
          <w:rFonts w:ascii="Trebuchet MS" w:hAnsi="Trebuchet MS" w:cs="Arial"/>
        </w:rPr>
        <w:t xml:space="preserve"> </w:t>
      </w:r>
      <w:r w:rsidRPr="001A3266">
        <w:rPr>
          <w:rFonts w:ascii="Trebuchet MS" w:hAnsi="Trebuchet MS" w:cs="Arial"/>
          <w:i/>
        </w:rPr>
        <w:t xml:space="preserve">Încadrarea </w:t>
      </w:r>
      <w:r w:rsidRPr="001A3266">
        <w:rPr>
          <w:rFonts w:ascii="Trebuchet MS" w:hAnsi="Trebuchet MS" w:cs="Arial"/>
          <w:i/>
          <w:iCs/>
        </w:rPr>
        <w:t>Setului de măsuri</w:t>
      </w:r>
      <w:r w:rsidRPr="001A3266">
        <w:rPr>
          <w:rFonts w:ascii="Trebuchet MS" w:hAnsi="Trebuchet MS" w:cs="Arial"/>
          <w:i/>
        </w:rPr>
        <w:t xml:space="preserve"> de ajutor de </w:t>
      </w:r>
      <w:r w:rsidRPr="001A3266">
        <w:rPr>
          <w:rFonts w:ascii="Trebuchet MS" w:hAnsi="Trebuchet MS" w:cs="Arial"/>
          <w:i/>
          <w:iCs/>
        </w:rPr>
        <w:t xml:space="preserve">stat și de </w:t>
      </w:r>
      <w:proofErr w:type="spellStart"/>
      <w:r w:rsidRPr="001A3266">
        <w:rPr>
          <w:rFonts w:ascii="Trebuchet MS" w:hAnsi="Trebuchet MS" w:cs="Arial"/>
          <w:i/>
          <w:iCs/>
        </w:rPr>
        <w:t>minimis</w:t>
      </w:r>
      <w:proofErr w:type="spellEnd"/>
      <w:r w:rsidRPr="001A3266">
        <w:rPr>
          <w:rFonts w:ascii="Trebuchet MS" w:hAnsi="Trebuchet MS" w:cs="Arial"/>
          <w:i/>
        </w:rPr>
        <w:t xml:space="preserve"> sub formă de credite</w:t>
      </w:r>
      <w:r w:rsidRPr="001A3266">
        <w:rPr>
          <w:rFonts w:ascii="Trebuchet MS" w:hAnsi="Trebuchet MS" w:cs="Arial"/>
          <w:i/>
          <w:iCs/>
        </w:rPr>
        <w:t xml:space="preserve">, </w:t>
      </w:r>
      <w:r w:rsidRPr="001A3266">
        <w:rPr>
          <w:rFonts w:ascii="Trebuchet MS" w:hAnsi="Trebuchet MS" w:cs="Arial"/>
          <w:i/>
        </w:rPr>
        <w:t>garanții la credite</w:t>
      </w:r>
      <w:r w:rsidRPr="001A3266">
        <w:rPr>
          <w:rFonts w:ascii="Trebuchet MS" w:hAnsi="Trebuchet MS" w:cs="Arial"/>
          <w:i/>
          <w:iCs/>
        </w:rPr>
        <w:t>, subvenții de dobândă și de prime de garantare</w:t>
      </w:r>
      <w:r w:rsidRPr="001A3266">
        <w:rPr>
          <w:rFonts w:ascii="Trebuchet MS" w:hAnsi="Trebuchet MS" w:cs="Arial"/>
          <w:i/>
        </w:rPr>
        <w:t xml:space="preserve"> în contextul pandemiei COVID-19 </w:t>
      </w:r>
      <w:r w:rsidRPr="001A3266">
        <w:rPr>
          <w:rFonts w:ascii="Trebuchet MS" w:hAnsi="Trebuchet MS" w:cs="Arial"/>
          <w:i/>
          <w:iCs/>
        </w:rPr>
        <w:t xml:space="preserve">pentru companii mari și întreprinderi mici și mijlocii cu cifra de afaceri peste 20 de milioane de lei precum și majorarea fondurilor de finanțare, garantare și în condiții de piață, respectiv asigurare în condiții non-piață administrate în numele și contul statului de </w:t>
      </w:r>
      <w:proofErr w:type="spellStart"/>
      <w:r w:rsidRPr="001A3266">
        <w:rPr>
          <w:rFonts w:ascii="Trebuchet MS" w:hAnsi="Trebuchet MS" w:cs="Arial"/>
          <w:i/>
          <w:iCs/>
        </w:rPr>
        <w:t>EximBank</w:t>
      </w:r>
      <w:proofErr w:type="spellEnd"/>
      <w:r w:rsidRPr="001A3266">
        <w:rPr>
          <w:rFonts w:ascii="Trebuchet MS" w:hAnsi="Trebuchet MS" w:cs="Arial"/>
          <w:i/>
        </w:rPr>
        <w:t xml:space="preserve"> în politicile </w:t>
      </w:r>
      <w:proofErr w:type="spellStart"/>
      <w:r w:rsidRPr="001A3266">
        <w:rPr>
          <w:rFonts w:ascii="Trebuchet MS" w:hAnsi="Trebuchet MS" w:cs="Arial"/>
          <w:i/>
        </w:rPr>
        <w:t>economico</w:t>
      </w:r>
      <w:proofErr w:type="spellEnd"/>
      <w:r w:rsidRPr="001A3266">
        <w:rPr>
          <w:rFonts w:ascii="Trebuchet MS" w:hAnsi="Trebuchet MS" w:cs="Arial"/>
          <w:i/>
        </w:rPr>
        <w:t xml:space="preserve">-bugetare </w:t>
      </w:r>
      <w:proofErr w:type="spellStart"/>
      <w:r w:rsidRPr="001A3266">
        <w:rPr>
          <w:rFonts w:ascii="Trebuchet MS" w:hAnsi="Trebuchet MS" w:cs="Arial"/>
          <w:i/>
        </w:rPr>
        <w:t>şi</w:t>
      </w:r>
      <w:proofErr w:type="spellEnd"/>
      <w:r w:rsidRPr="001A3266">
        <w:rPr>
          <w:rFonts w:ascii="Trebuchet MS" w:hAnsi="Trebuchet MS" w:cs="Arial"/>
          <w:i/>
        </w:rPr>
        <w:t xml:space="preserve"> financiare ale Statului Român</w:t>
      </w:r>
      <w:r w:rsidRPr="001A3266">
        <w:rPr>
          <w:rFonts w:ascii="Trebuchet MS" w:hAnsi="Trebuchet MS" w:cs="Arial"/>
        </w:rPr>
        <w:t>.</w:t>
      </w:r>
    </w:p>
    <w:p w:rsidR="00FE335B" w:rsidRPr="001A3266" w:rsidRDefault="00FE335B" w:rsidP="00FE335B">
      <w:pPr>
        <w:pStyle w:val="ListParagraph"/>
        <w:autoSpaceDE w:val="0"/>
        <w:autoSpaceDN w:val="0"/>
        <w:adjustRightInd w:val="0"/>
        <w:spacing w:before="120" w:after="120"/>
        <w:ind w:left="0"/>
        <w:contextualSpacing w:val="0"/>
        <w:jc w:val="both"/>
        <w:rPr>
          <w:rFonts w:ascii="Trebuchet MS" w:hAnsi="Trebuchet MS" w:cs="Arial"/>
        </w:rPr>
      </w:pPr>
      <w:r w:rsidRPr="001A3266">
        <w:rPr>
          <w:rFonts w:ascii="Trebuchet MS" w:hAnsi="Trebuchet MS"/>
          <w:shd w:val="clear" w:color="auto" w:fill="FFFFFF"/>
        </w:rPr>
        <w:lastRenderedPageBreak/>
        <w:t xml:space="preserve">În acest scop, a fost creat cadrul legal pentru ca </w:t>
      </w:r>
      <w:r w:rsidRPr="001A3266">
        <w:rPr>
          <w:rFonts w:ascii="Trebuchet MS" w:hAnsi="Trebuchet MS"/>
          <w:i/>
          <w:shd w:val="clear" w:color="auto" w:fill="FFFFFF"/>
        </w:rPr>
        <w:t xml:space="preserve">Banca </w:t>
      </w:r>
      <w:r w:rsidRPr="001A3266">
        <w:rPr>
          <w:rFonts w:ascii="Trebuchet MS" w:hAnsi="Trebuchet MS" w:cs="Arial"/>
          <w:i/>
        </w:rPr>
        <w:t xml:space="preserve">de Export-Import a României </w:t>
      </w:r>
      <w:proofErr w:type="spellStart"/>
      <w:r w:rsidRPr="001A3266">
        <w:rPr>
          <w:rFonts w:ascii="Trebuchet MS" w:hAnsi="Trebuchet MS" w:cs="Arial"/>
          <w:bCs/>
          <w:i/>
        </w:rPr>
        <w:t>Exim</w:t>
      </w:r>
      <w:r w:rsidR="00B840CC">
        <w:rPr>
          <w:rFonts w:ascii="Trebuchet MS" w:hAnsi="Trebuchet MS" w:cs="Arial"/>
          <w:bCs/>
          <w:i/>
        </w:rPr>
        <w:t>B</w:t>
      </w:r>
      <w:r w:rsidRPr="001A3266">
        <w:rPr>
          <w:rFonts w:ascii="Trebuchet MS" w:hAnsi="Trebuchet MS" w:cs="Arial"/>
          <w:bCs/>
          <w:i/>
        </w:rPr>
        <w:t>ank</w:t>
      </w:r>
      <w:proofErr w:type="spellEnd"/>
      <w:r w:rsidRPr="001A3266">
        <w:rPr>
          <w:rFonts w:ascii="Trebuchet MS" w:hAnsi="Trebuchet MS"/>
          <w:i/>
          <w:shd w:val="clear" w:color="auto" w:fill="FFFFFF"/>
        </w:rPr>
        <w:t xml:space="preserve"> </w:t>
      </w:r>
      <w:r w:rsidRPr="001A3266">
        <w:rPr>
          <w:rFonts w:ascii="Trebuchet MS" w:hAnsi="Trebuchet MS" w:cs="Arial"/>
          <w:bCs/>
        </w:rPr>
        <w:t>să poată direcționa alocări</w:t>
      </w:r>
      <w:r w:rsidR="007A7C49">
        <w:rPr>
          <w:rFonts w:ascii="Trebuchet MS" w:hAnsi="Trebuchet MS" w:cs="Arial"/>
          <w:bCs/>
        </w:rPr>
        <w:t>le</w:t>
      </w:r>
      <w:r w:rsidRPr="001A3266">
        <w:rPr>
          <w:rFonts w:ascii="Trebuchet MS" w:hAnsi="Trebuchet MS" w:cs="Arial"/>
          <w:bCs/>
        </w:rPr>
        <w:t xml:space="preserve"> bugetare pentru noile instrumente financiare de susținere a activității companiilor mari, f</w:t>
      </w:r>
      <w:r w:rsidR="007A7C49">
        <w:rPr>
          <w:rFonts w:ascii="Trebuchet MS" w:hAnsi="Trebuchet MS" w:cs="Arial"/>
          <w:bCs/>
        </w:rPr>
        <w:t>iind</w:t>
      </w:r>
      <w:r w:rsidRPr="001A3266">
        <w:rPr>
          <w:rFonts w:ascii="Trebuchet MS" w:hAnsi="Trebuchet MS" w:cs="Arial"/>
          <w:bCs/>
        </w:rPr>
        <w:t xml:space="preserve"> adoptată </w:t>
      </w:r>
      <w:r w:rsidRPr="001A3266">
        <w:rPr>
          <w:rFonts w:ascii="Trebuchet MS" w:hAnsi="Trebuchet MS" w:cs="Arial"/>
        </w:rPr>
        <w:t>OUG nr. 127/2020</w:t>
      </w:r>
      <w:r w:rsidRPr="001A3266">
        <w:rPr>
          <w:rStyle w:val="FootnoteReference"/>
          <w:rFonts w:ascii="Trebuchet MS" w:hAnsi="Trebuchet MS" w:cs="Arial"/>
          <w:bCs/>
        </w:rPr>
        <w:footnoteReference w:id="45"/>
      </w:r>
      <w:r w:rsidRPr="001A3266">
        <w:rPr>
          <w:rFonts w:ascii="Trebuchet MS" w:hAnsi="Trebuchet MS" w:cs="Arial"/>
        </w:rPr>
        <w:t>.</w:t>
      </w:r>
    </w:p>
    <w:p w:rsidR="00FE335B" w:rsidRPr="001A3266" w:rsidRDefault="00FE335B" w:rsidP="00FE335B">
      <w:pPr>
        <w:pStyle w:val="ListParagraph"/>
        <w:autoSpaceDE w:val="0"/>
        <w:autoSpaceDN w:val="0"/>
        <w:adjustRightInd w:val="0"/>
        <w:spacing w:before="120" w:after="120"/>
        <w:ind w:left="0"/>
        <w:contextualSpacing w:val="0"/>
        <w:jc w:val="both"/>
        <w:rPr>
          <w:rFonts w:ascii="Trebuchet MS" w:hAnsi="Trebuchet MS" w:cs="Arial"/>
          <w:bCs/>
        </w:rPr>
      </w:pPr>
      <w:r w:rsidRPr="001A3266">
        <w:rPr>
          <w:rFonts w:ascii="Trebuchet MS" w:hAnsi="Trebuchet MS" w:cs="Arial"/>
        </w:rPr>
        <w:t xml:space="preserve">Astfel, </w:t>
      </w:r>
      <w:r w:rsidRPr="001A3266">
        <w:rPr>
          <w:rFonts w:ascii="Trebuchet MS" w:hAnsi="Trebuchet MS" w:cs="Arial"/>
          <w:bCs/>
          <w:i/>
        </w:rPr>
        <w:t>măsurile de sprijin</w:t>
      </w:r>
      <w:r w:rsidRPr="001A3266">
        <w:rPr>
          <w:rFonts w:ascii="Trebuchet MS" w:hAnsi="Trebuchet MS" w:cs="Arial"/>
          <w:bCs/>
        </w:rPr>
        <w:t xml:space="preserve"> </w:t>
      </w:r>
      <w:r w:rsidRPr="001A3266">
        <w:rPr>
          <w:rFonts w:ascii="Trebuchet MS" w:hAnsi="Trebuchet MS" w:cs="Arial"/>
          <w:i/>
          <w:iCs/>
        </w:rPr>
        <w:t>pentru companii mari și întreprinderi mici și mijlocii cu cifra de afaceri peste 20 mil</w:t>
      </w:r>
      <w:r w:rsidR="00B840CC">
        <w:rPr>
          <w:rFonts w:ascii="Trebuchet MS" w:hAnsi="Trebuchet MS" w:cs="Arial"/>
          <w:i/>
          <w:iCs/>
        </w:rPr>
        <w:t>.</w:t>
      </w:r>
      <w:r w:rsidRPr="001A3266">
        <w:rPr>
          <w:rFonts w:ascii="Trebuchet MS" w:hAnsi="Trebuchet MS" w:cs="Arial"/>
          <w:i/>
          <w:iCs/>
        </w:rPr>
        <w:t xml:space="preserve"> lei</w:t>
      </w:r>
      <w:r w:rsidRPr="001A3266">
        <w:rPr>
          <w:rFonts w:ascii="Trebuchet MS" w:hAnsi="Trebuchet MS" w:cs="Arial"/>
          <w:bCs/>
        </w:rPr>
        <w:t xml:space="preserve">, derulate prin intermediul </w:t>
      </w:r>
      <w:proofErr w:type="spellStart"/>
      <w:r w:rsidRPr="001A3266">
        <w:rPr>
          <w:rFonts w:ascii="Trebuchet MS" w:hAnsi="Trebuchet MS" w:cs="Arial"/>
          <w:bCs/>
        </w:rPr>
        <w:t>Exi</w:t>
      </w:r>
      <w:r w:rsidR="00FE3BD0" w:rsidRPr="001A3266">
        <w:rPr>
          <w:rFonts w:ascii="Trebuchet MS" w:hAnsi="Trebuchet MS" w:cs="Arial"/>
          <w:bCs/>
        </w:rPr>
        <w:t>m</w:t>
      </w:r>
      <w:r w:rsidR="00B840CC">
        <w:rPr>
          <w:rFonts w:ascii="Trebuchet MS" w:hAnsi="Trebuchet MS" w:cs="Arial"/>
          <w:bCs/>
        </w:rPr>
        <w:t>B</w:t>
      </w:r>
      <w:r w:rsidRPr="001A3266">
        <w:rPr>
          <w:rFonts w:ascii="Trebuchet MS" w:hAnsi="Trebuchet MS" w:cs="Arial"/>
          <w:bCs/>
        </w:rPr>
        <w:t>ank</w:t>
      </w:r>
      <w:proofErr w:type="spellEnd"/>
      <w:r w:rsidRPr="001A3266">
        <w:rPr>
          <w:rFonts w:ascii="Trebuchet MS" w:hAnsi="Trebuchet MS" w:cs="Arial"/>
          <w:bCs/>
          <w:i/>
        </w:rPr>
        <w:t xml:space="preserve">, </w:t>
      </w:r>
      <w:r w:rsidRPr="001A3266">
        <w:rPr>
          <w:rFonts w:ascii="Trebuchet MS" w:hAnsi="Trebuchet MS" w:cs="Arial"/>
          <w:iCs/>
        </w:rPr>
        <w:t>vizează</w:t>
      </w:r>
      <w:r w:rsidRPr="001A3266">
        <w:rPr>
          <w:rFonts w:ascii="Trebuchet MS" w:hAnsi="Trebuchet MS" w:cs="Arial"/>
          <w:bCs/>
        </w:rPr>
        <w:t>:</w:t>
      </w:r>
    </w:p>
    <w:p w:rsidR="00FE335B" w:rsidRPr="001A3266" w:rsidRDefault="00FE335B" w:rsidP="009958FF">
      <w:pPr>
        <w:pStyle w:val="ListParagraph"/>
        <w:numPr>
          <w:ilvl w:val="0"/>
          <w:numId w:val="38"/>
        </w:numPr>
        <w:suppressAutoHyphens/>
        <w:autoSpaceDE w:val="0"/>
        <w:autoSpaceDN w:val="0"/>
        <w:adjustRightInd w:val="0"/>
        <w:spacing w:before="120" w:after="120"/>
        <w:ind w:left="284" w:hanging="284"/>
        <w:contextualSpacing w:val="0"/>
        <w:jc w:val="both"/>
        <w:rPr>
          <w:rFonts w:ascii="Trebuchet MS" w:hAnsi="Trebuchet MS" w:cs="Arial"/>
        </w:rPr>
      </w:pPr>
      <w:r w:rsidRPr="001A3266">
        <w:rPr>
          <w:rFonts w:ascii="Trebuchet MS" w:hAnsi="Trebuchet MS" w:cs="Arial"/>
          <w:b/>
        </w:rPr>
        <w:t>acordarea de garanții</w:t>
      </w:r>
      <w:r w:rsidRPr="001A3266">
        <w:rPr>
          <w:rFonts w:ascii="Trebuchet MS" w:hAnsi="Trebuchet MS" w:cs="Arial"/>
        </w:rPr>
        <w:t>, în numele și în contul statului, pentru companii afectate de pandemia COVID-19, acoperind necesarul de garantare în proporție de maxim 90%, pentru credite noi sau deja acordate de către bănci comerciale.</w:t>
      </w:r>
    </w:p>
    <w:p w:rsidR="00FE335B" w:rsidRPr="001A3266" w:rsidRDefault="00FE335B" w:rsidP="009958FF">
      <w:pPr>
        <w:pStyle w:val="ListParagraph"/>
        <w:numPr>
          <w:ilvl w:val="0"/>
          <w:numId w:val="38"/>
        </w:numPr>
        <w:suppressAutoHyphens/>
        <w:autoSpaceDE w:val="0"/>
        <w:autoSpaceDN w:val="0"/>
        <w:adjustRightInd w:val="0"/>
        <w:spacing w:before="120" w:after="120"/>
        <w:ind w:left="284" w:hanging="284"/>
        <w:contextualSpacing w:val="0"/>
        <w:jc w:val="both"/>
        <w:rPr>
          <w:rFonts w:ascii="Trebuchet MS" w:hAnsi="Trebuchet MS" w:cs="Arial"/>
        </w:rPr>
      </w:pPr>
      <w:r w:rsidRPr="001A3266">
        <w:rPr>
          <w:rFonts w:ascii="Trebuchet MS" w:hAnsi="Trebuchet MS" w:cs="Arial"/>
          <w:b/>
        </w:rPr>
        <w:t>acordarea de finanțări cu componentă de ajutor de stat</w:t>
      </w:r>
      <w:r w:rsidRPr="001A3266">
        <w:rPr>
          <w:rFonts w:ascii="Trebuchet MS" w:hAnsi="Trebuchet MS" w:cs="Arial"/>
        </w:rPr>
        <w:t>, în numele și în contul statului, pentru companii afectate de pandemia COVID-19.</w:t>
      </w:r>
    </w:p>
    <w:p w:rsidR="00FE335B" w:rsidRPr="001A3266" w:rsidRDefault="00FE335B" w:rsidP="00FE335B">
      <w:pPr>
        <w:autoSpaceDE w:val="0"/>
        <w:autoSpaceDN w:val="0"/>
        <w:adjustRightInd w:val="0"/>
        <w:spacing w:before="120" w:after="120"/>
        <w:jc w:val="both"/>
        <w:rPr>
          <w:rFonts w:ascii="Trebuchet MS" w:hAnsi="Trebuchet MS" w:cs="Arial"/>
          <w:iCs/>
        </w:rPr>
      </w:pPr>
      <w:r w:rsidRPr="001A3266">
        <w:rPr>
          <w:rFonts w:ascii="Trebuchet MS" w:hAnsi="Trebuchet MS" w:cs="Arial"/>
        </w:rPr>
        <w:t>Pentru aceste două măsuri, schema cadru a fost aprobată de COM la data de 1 iulie 2020</w:t>
      </w:r>
      <w:r w:rsidR="00653693">
        <w:rPr>
          <w:rFonts w:ascii="Trebuchet MS" w:hAnsi="Trebuchet MS" w:cs="Arial"/>
        </w:rPr>
        <w:t>,</w:t>
      </w:r>
      <w:r w:rsidRPr="001A3266">
        <w:rPr>
          <w:rFonts w:ascii="Trebuchet MS" w:hAnsi="Trebuchet MS" w:cs="Arial"/>
        </w:rPr>
        <w:t xml:space="preserve"> iar normele de implementare a acesteia au fost publicate în MO la data de 7 octombrie 2020. De asemenea, derularea acestei scheme a fost prel</w:t>
      </w:r>
      <w:r w:rsidR="004F2103">
        <w:rPr>
          <w:rFonts w:ascii="Trebuchet MS" w:hAnsi="Trebuchet MS" w:cs="Arial"/>
        </w:rPr>
        <w:t xml:space="preserve">ungită cu 6 luni (până la 30 iunie </w:t>
      </w:r>
      <w:r w:rsidRPr="001A3266">
        <w:rPr>
          <w:rFonts w:ascii="Trebuchet MS" w:hAnsi="Trebuchet MS" w:cs="Arial"/>
        </w:rPr>
        <w:t xml:space="preserve">2021), conform deciziei COM </w:t>
      </w:r>
      <w:r w:rsidRPr="001A3266">
        <w:rPr>
          <w:rFonts w:ascii="Trebuchet MS" w:hAnsi="Trebuchet MS" w:cs="Arial"/>
          <w:iCs/>
        </w:rPr>
        <w:t xml:space="preserve">C(2020) 8917 final/2020. </w:t>
      </w:r>
    </w:p>
    <w:p w:rsidR="00FE335B" w:rsidRPr="001A3266" w:rsidRDefault="00FE335B" w:rsidP="00FE335B">
      <w:pPr>
        <w:autoSpaceDE w:val="0"/>
        <w:autoSpaceDN w:val="0"/>
        <w:adjustRightInd w:val="0"/>
        <w:spacing w:before="120" w:after="120"/>
        <w:jc w:val="both"/>
        <w:rPr>
          <w:rFonts w:ascii="Trebuchet MS" w:hAnsi="Trebuchet MS" w:cs="Arial"/>
        </w:rPr>
      </w:pPr>
      <w:r w:rsidRPr="001A3266">
        <w:rPr>
          <w:rFonts w:ascii="Trebuchet MS" w:hAnsi="Trebuchet MS" w:cs="Arial"/>
        </w:rPr>
        <w:t>Pentru implementarea acestei scheme, au fost deja alocate 3 mld. lei, conform OUG nr. 135/2020</w:t>
      </w:r>
      <w:r w:rsidRPr="001A3266">
        <w:rPr>
          <w:rStyle w:val="FootnoteReference"/>
          <w:rFonts w:ascii="Trebuchet MS" w:hAnsi="Trebuchet MS" w:cs="Arial"/>
        </w:rPr>
        <w:footnoteReference w:id="46"/>
      </w:r>
      <w:r w:rsidRPr="001A3266">
        <w:rPr>
          <w:rFonts w:ascii="Trebuchet MS" w:hAnsi="Trebuchet MS" w:cs="Arial"/>
        </w:rPr>
        <w:t>.</w:t>
      </w:r>
    </w:p>
    <w:p w:rsidR="00FE335B" w:rsidRPr="001A3266" w:rsidRDefault="00FE335B" w:rsidP="00FE335B">
      <w:pPr>
        <w:autoSpaceDE w:val="0"/>
        <w:autoSpaceDN w:val="0"/>
        <w:adjustRightInd w:val="0"/>
        <w:spacing w:before="120" w:after="120"/>
        <w:jc w:val="both"/>
        <w:rPr>
          <w:rFonts w:ascii="Trebuchet MS" w:eastAsiaTheme="minorHAnsi" w:hAnsi="Trebuchet MS" w:cs="Arial"/>
          <w:color w:val="000000"/>
        </w:rPr>
      </w:pPr>
      <w:r w:rsidRPr="001A3266">
        <w:rPr>
          <w:rFonts w:ascii="Trebuchet MS" w:eastAsiaTheme="minorHAnsi" w:hAnsi="Trebuchet MS" w:cs="Arial"/>
          <w:color w:val="000000"/>
        </w:rPr>
        <w:t xml:space="preserve">Până la data de 31 martie 2021, </w:t>
      </w:r>
      <w:r w:rsidRPr="001A3266">
        <w:rPr>
          <w:rFonts w:ascii="Trebuchet MS" w:eastAsiaTheme="minorHAnsi" w:hAnsi="Trebuchet MS" w:cs="Arial"/>
          <w:bCs/>
          <w:color w:val="000000"/>
        </w:rPr>
        <w:t xml:space="preserve">au fost acordate </w:t>
      </w:r>
      <w:r w:rsidRPr="001A3266">
        <w:rPr>
          <w:rFonts w:ascii="Trebuchet MS" w:eastAsiaTheme="minorHAnsi" w:hAnsi="Trebuchet MS" w:cs="Arial"/>
          <w:color w:val="000000"/>
        </w:rPr>
        <w:t>garanții în valoare de</w:t>
      </w:r>
      <w:r w:rsidRPr="001A3266">
        <w:rPr>
          <w:rFonts w:ascii="Trebuchet MS" w:eastAsiaTheme="minorHAnsi" w:hAnsi="Trebuchet MS" w:cs="Arial"/>
          <w:bCs/>
          <w:color w:val="000000"/>
        </w:rPr>
        <w:t xml:space="preserve"> 1.870 mil. lei și </w:t>
      </w:r>
      <w:r w:rsidRPr="001A3266">
        <w:rPr>
          <w:rFonts w:ascii="Trebuchet MS" w:eastAsiaTheme="minorHAnsi" w:hAnsi="Trebuchet MS" w:cs="Arial"/>
          <w:color w:val="000000"/>
        </w:rPr>
        <w:t xml:space="preserve">finanțări cu dobândă subvenționată în valoare de </w:t>
      </w:r>
      <w:r w:rsidRPr="001A3266">
        <w:rPr>
          <w:rFonts w:ascii="Trebuchet MS" w:eastAsiaTheme="minorHAnsi" w:hAnsi="Trebuchet MS" w:cs="Arial"/>
          <w:bCs/>
          <w:color w:val="000000"/>
        </w:rPr>
        <w:t xml:space="preserve">84 mil. </w:t>
      </w:r>
      <w:r w:rsidRPr="001A3266">
        <w:rPr>
          <w:rFonts w:ascii="Trebuchet MS" w:eastAsiaTheme="minorHAnsi" w:hAnsi="Trebuchet MS" w:cs="Arial"/>
          <w:bCs/>
        </w:rPr>
        <w:t>lei.</w:t>
      </w:r>
    </w:p>
    <w:p w:rsidR="00FE335B" w:rsidRPr="001A3266" w:rsidRDefault="00FE335B" w:rsidP="009958FF">
      <w:pPr>
        <w:pStyle w:val="ListParagraph"/>
        <w:numPr>
          <w:ilvl w:val="0"/>
          <w:numId w:val="38"/>
        </w:numPr>
        <w:suppressAutoHyphens/>
        <w:autoSpaceDE w:val="0"/>
        <w:autoSpaceDN w:val="0"/>
        <w:adjustRightInd w:val="0"/>
        <w:spacing w:before="120" w:after="120"/>
        <w:ind w:left="284" w:hanging="284"/>
        <w:contextualSpacing w:val="0"/>
        <w:jc w:val="both"/>
        <w:rPr>
          <w:rFonts w:ascii="Trebuchet MS" w:hAnsi="Trebuchet MS" w:cs="Arial"/>
        </w:rPr>
      </w:pPr>
      <w:r w:rsidRPr="001A3266">
        <w:rPr>
          <w:rFonts w:ascii="Trebuchet MS" w:hAnsi="Trebuchet MS" w:cs="Arial"/>
          <w:b/>
        </w:rPr>
        <w:t xml:space="preserve">acordarea de produse cu componentă de </w:t>
      </w:r>
      <w:proofErr w:type="spellStart"/>
      <w:r w:rsidRPr="001A3266">
        <w:rPr>
          <w:rFonts w:ascii="Trebuchet MS" w:hAnsi="Trebuchet MS" w:cs="Arial"/>
          <w:b/>
        </w:rPr>
        <w:t>minimis</w:t>
      </w:r>
      <w:proofErr w:type="spellEnd"/>
      <w:r w:rsidRPr="001A3266">
        <w:rPr>
          <w:rFonts w:ascii="Trebuchet MS" w:hAnsi="Trebuchet MS" w:cs="Arial"/>
        </w:rPr>
        <w:t xml:space="preserve">, respectiv compensarea dobânzii la credite în derulare, subvenționarea dobânzilor la credite noi și plafoane de garantare cu componentă de </w:t>
      </w:r>
      <w:proofErr w:type="spellStart"/>
      <w:r w:rsidRPr="001A3266">
        <w:rPr>
          <w:rFonts w:ascii="Trebuchet MS" w:hAnsi="Trebuchet MS" w:cs="Arial"/>
        </w:rPr>
        <w:t>minimis</w:t>
      </w:r>
      <w:proofErr w:type="spellEnd"/>
      <w:r w:rsidRPr="001A3266">
        <w:rPr>
          <w:rFonts w:ascii="Trebuchet MS" w:hAnsi="Trebuchet MS" w:cs="Arial"/>
        </w:rPr>
        <w:t xml:space="preserve"> pentru creditele de capital de lucru acordate de băncile comerciale. </w:t>
      </w:r>
    </w:p>
    <w:p w:rsidR="00FE335B" w:rsidRPr="001A3266" w:rsidRDefault="00FE335B" w:rsidP="00FE335B">
      <w:pPr>
        <w:autoSpaceDE w:val="0"/>
        <w:autoSpaceDN w:val="0"/>
        <w:adjustRightInd w:val="0"/>
        <w:spacing w:before="120" w:after="120"/>
        <w:jc w:val="both"/>
        <w:rPr>
          <w:rFonts w:ascii="Trebuchet MS" w:hAnsi="Trebuchet MS" w:cs="Arial"/>
        </w:rPr>
      </w:pPr>
      <w:r w:rsidRPr="001A3266">
        <w:rPr>
          <w:rFonts w:ascii="Trebuchet MS" w:hAnsi="Trebuchet MS" w:cs="Arial"/>
        </w:rPr>
        <w:t xml:space="preserve">Schemele de </w:t>
      </w:r>
      <w:proofErr w:type="spellStart"/>
      <w:r w:rsidRPr="001A3266">
        <w:rPr>
          <w:rFonts w:ascii="Trebuchet MS" w:hAnsi="Trebuchet MS" w:cs="Arial"/>
        </w:rPr>
        <w:t>minimis</w:t>
      </w:r>
      <w:proofErr w:type="spellEnd"/>
      <w:r w:rsidRPr="001A3266">
        <w:rPr>
          <w:rFonts w:ascii="Trebuchet MS" w:hAnsi="Trebuchet MS" w:cs="Arial"/>
        </w:rPr>
        <w:t xml:space="preserve"> sunt în curs de finalizare la nivelul </w:t>
      </w:r>
      <w:proofErr w:type="spellStart"/>
      <w:r w:rsidRPr="001A3266">
        <w:rPr>
          <w:rFonts w:ascii="Trebuchet MS" w:hAnsi="Trebuchet MS" w:cs="Arial"/>
        </w:rPr>
        <w:t>E</w:t>
      </w:r>
      <w:r w:rsidR="00950AEA" w:rsidRPr="001A3266">
        <w:rPr>
          <w:rFonts w:ascii="Trebuchet MS" w:hAnsi="Trebuchet MS" w:cs="Arial"/>
        </w:rPr>
        <w:t>xim</w:t>
      </w:r>
      <w:r w:rsidR="00B840CC">
        <w:rPr>
          <w:rFonts w:ascii="Trebuchet MS" w:hAnsi="Trebuchet MS" w:cs="Arial"/>
        </w:rPr>
        <w:t>B</w:t>
      </w:r>
      <w:r w:rsidR="00950AEA" w:rsidRPr="001A3266">
        <w:rPr>
          <w:rFonts w:ascii="Trebuchet MS" w:hAnsi="Trebuchet MS" w:cs="Arial"/>
        </w:rPr>
        <w:t>ank</w:t>
      </w:r>
      <w:proofErr w:type="spellEnd"/>
      <w:r w:rsidRPr="001A3266">
        <w:rPr>
          <w:rFonts w:ascii="Trebuchet MS" w:hAnsi="Trebuchet MS" w:cs="Arial"/>
        </w:rPr>
        <w:t>, care va iniția procedura prevăzută de lege, în vederea obținerii avizului CC.</w:t>
      </w:r>
    </w:p>
    <w:p w:rsidR="00FE335B" w:rsidRPr="001A3266" w:rsidRDefault="00FE335B" w:rsidP="00FE335B">
      <w:pPr>
        <w:spacing w:before="120" w:after="120"/>
        <w:jc w:val="both"/>
        <w:rPr>
          <w:rFonts w:ascii="Trebuchet MS" w:hAnsi="Trebuchet MS" w:cs="Arial"/>
        </w:rPr>
      </w:pPr>
      <w:r w:rsidRPr="001A3266">
        <w:rPr>
          <w:rFonts w:ascii="Trebuchet MS" w:hAnsi="Trebuchet MS" w:cs="Arial"/>
        </w:rPr>
        <w:t>Prin Legea nr. 15/2021 privind bugetul de stat pe anul 2021 a mai fost alocat 1 mld. pentru implementarea acestor măsuri</w:t>
      </w:r>
      <w:r w:rsidR="00FE3BD0" w:rsidRPr="001A3266">
        <w:rPr>
          <w:rFonts w:ascii="Trebuchet MS" w:hAnsi="Trebuchet MS" w:cs="Arial"/>
        </w:rPr>
        <w:t xml:space="preserve">. </w:t>
      </w:r>
    </w:p>
    <w:p w:rsidR="00FE335B" w:rsidRPr="001A3266" w:rsidRDefault="00FE335B" w:rsidP="00F5166B">
      <w:pPr>
        <w:widowControl w:val="0"/>
        <w:spacing w:before="120" w:after="120"/>
        <w:jc w:val="both"/>
        <w:rPr>
          <w:rStyle w:val="Hyperlink"/>
          <w:rFonts w:ascii="Trebuchet MS" w:hAnsi="Trebuchet MS"/>
          <w:b/>
          <w:color w:val="auto"/>
          <w:sz w:val="12"/>
          <w:szCs w:val="12"/>
          <w:u w:val="none"/>
        </w:rPr>
      </w:pPr>
    </w:p>
    <w:p w:rsidR="00FE335B" w:rsidRPr="001A3266" w:rsidRDefault="00FE335B" w:rsidP="00FE335B">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Susținerea industriilor culturale și creative</w:t>
      </w:r>
    </w:p>
    <w:p w:rsidR="00FE335B" w:rsidRPr="001A3266" w:rsidRDefault="00FE335B" w:rsidP="00FE335B">
      <w:pPr>
        <w:widowControl w:val="0"/>
        <w:spacing w:before="120" w:after="120"/>
        <w:jc w:val="both"/>
        <w:rPr>
          <w:rFonts w:ascii="Trebuchet MS" w:hAnsi="Trebuchet MS"/>
          <w:strike/>
        </w:rPr>
      </w:pPr>
      <w:r w:rsidRPr="001A3266">
        <w:rPr>
          <w:rFonts w:ascii="Trebuchet MS" w:hAnsi="Trebuchet MS"/>
        </w:rPr>
        <w:t xml:space="preserve">Elaborarea </w:t>
      </w:r>
      <w:r w:rsidRPr="001A3266">
        <w:rPr>
          <w:rFonts w:ascii="Trebuchet MS" w:hAnsi="Trebuchet MS"/>
          <w:i/>
        </w:rPr>
        <w:t xml:space="preserve">Strategiei sectoriale în domeniul culturii și patrimoniului cultural pentru perioada 2021-2027 </w:t>
      </w:r>
      <w:r w:rsidRPr="001A3266">
        <w:rPr>
          <w:rFonts w:ascii="Trebuchet MS" w:hAnsi="Trebuchet MS"/>
        </w:rPr>
        <w:t>este prevăzută în cadrul</w:t>
      </w:r>
      <w:r w:rsidRPr="001A3266">
        <w:rPr>
          <w:rFonts w:ascii="Trebuchet MS" w:hAnsi="Trebuchet MS"/>
          <w:i/>
        </w:rPr>
        <w:t xml:space="preserve"> </w:t>
      </w:r>
      <w:r w:rsidRPr="001A3266">
        <w:rPr>
          <w:rFonts w:ascii="Trebuchet MS" w:hAnsi="Trebuchet MS"/>
        </w:rPr>
        <w:t xml:space="preserve">proiectului </w:t>
      </w:r>
      <w:r w:rsidRPr="001A3266">
        <w:rPr>
          <w:rFonts w:ascii="Trebuchet MS" w:hAnsi="Trebuchet MS"/>
          <w:i/>
        </w:rPr>
        <w:t>Viziune strategică și coerentă pentru sectorul cultural</w:t>
      </w:r>
      <w:r w:rsidRPr="001A3266">
        <w:rPr>
          <w:rFonts w:ascii="Trebuchet MS" w:hAnsi="Trebuchet MS"/>
        </w:rPr>
        <w:t>, a cărui implementare cu durata de 28 de luni a debutat la 1 ianuarie 2021.</w:t>
      </w:r>
    </w:p>
    <w:p w:rsidR="00FE335B" w:rsidRPr="001A3266" w:rsidRDefault="00FE335B" w:rsidP="00FE335B">
      <w:pPr>
        <w:widowControl w:val="0"/>
        <w:spacing w:before="120" w:after="120"/>
        <w:jc w:val="both"/>
        <w:rPr>
          <w:rFonts w:ascii="Trebuchet MS" w:hAnsi="Trebuchet MS"/>
          <w:i/>
        </w:rPr>
      </w:pPr>
      <w:r w:rsidRPr="001A3266">
        <w:rPr>
          <w:rFonts w:ascii="Trebuchet MS" w:hAnsi="Trebuchet MS"/>
        </w:rPr>
        <w:t xml:space="preserve">Ca prim rezultat al proiectului </w:t>
      </w:r>
      <w:r w:rsidRPr="001A3266">
        <w:rPr>
          <w:rFonts w:ascii="Trebuchet MS" w:hAnsi="Trebuchet MS"/>
          <w:i/>
        </w:rPr>
        <w:t xml:space="preserve">Monumente istorice – Planificare strategică și politici publice, </w:t>
      </w:r>
      <w:r w:rsidRPr="001A3266">
        <w:rPr>
          <w:rFonts w:ascii="Trebuchet MS" w:hAnsi="Trebuchet MS"/>
        </w:rPr>
        <w:t xml:space="preserve">a cărui implementare a debutat în iulie 2018, a fost finalizat </w:t>
      </w:r>
      <w:r w:rsidRPr="001A3266">
        <w:rPr>
          <w:rFonts w:ascii="Trebuchet MS" w:hAnsi="Trebuchet MS"/>
          <w:i/>
        </w:rPr>
        <w:t>Codul patrimoniului cultural</w:t>
      </w:r>
      <w:r w:rsidRPr="001A3266">
        <w:rPr>
          <w:rFonts w:ascii="Trebuchet MS" w:hAnsi="Trebuchet MS"/>
        </w:rPr>
        <w:t>, care</w:t>
      </w:r>
      <w:r w:rsidRPr="001A3266">
        <w:rPr>
          <w:rFonts w:ascii="Trebuchet MS" w:hAnsi="Trebuchet MS"/>
          <w:i/>
        </w:rPr>
        <w:t xml:space="preserve"> </w:t>
      </w:r>
      <w:r w:rsidRPr="001A3266">
        <w:rPr>
          <w:rFonts w:ascii="Trebuchet MS" w:hAnsi="Trebuchet MS"/>
        </w:rPr>
        <w:t xml:space="preserve">se află în proces de avizare internă la nivelul MC, urmând a fi pus în consultare publică în următoarea perioadă. Este în proces de elaborare </w:t>
      </w:r>
      <w:r w:rsidRPr="001A3266">
        <w:rPr>
          <w:rFonts w:ascii="Trebuchet MS" w:hAnsi="Trebuchet MS"/>
          <w:i/>
        </w:rPr>
        <w:t>Strategia privind protecția monumentelor istorice.</w:t>
      </w:r>
    </w:p>
    <w:p w:rsidR="00FE335B" w:rsidRPr="001A3266" w:rsidRDefault="00FE335B" w:rsidP="00FE335B">
      <w:pPr>
        <w:widowControl w:val="0"/>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i/>
        </w:rPr>
        <w:t>prezervarea patrimoniului cultural, științific și educațional</w:t>
      </w:r>
      <w:r w:rsidRPr="001A3266">
        <w:rPr>
          <w:rFonts w:ascii="Trebuchet MS" w:hAnsi="Trebuchet MS"/>
        </w:rPr>
        <w:t xml:space="preserve">, continuă implementarea proiectului </w:t>
      </w:r>
      <w:r w:rsidRPr="001A3266">
        <w:rPr>
          <w:rFonts w:ascii="Trebuchet MS" w:hAnsi="Trebuchet MS"/>
          <w:i/>
        </w:rPr>
        <w:t xml:space="preserve">E-Cultura: Biblioteca Digitală a României </w:t>
      </w:r>
      <w:r w:rsidRPr="001A3266">
        <w:rPr>
          <w:rFonts w:ascii="Trebuchet MS" w:hAnsi="Trebuchet MS"/>
        </w:rPr>
        <w:t>(valoarea totală a acestuia fiind de aprox</w:t>
      </w:r>
      <w:r w:rsidR="0026651D">
        <w:rPr>
          <w:rFonts w:ascii="Trebuchet MS" w:hAnsi="Trebuchet MS"/>
        </w:rPr>
        <w:t>.</w:t>
      </w:r>
      <w:r w:rsidRPr="001A3266">
        <w:rPr>
          <w:rFonts w:ascii="Trebuchet MS" w:hAnsi="Trebuchet MS"/>
        </w:rPr>
        <w:t xml:space="preserve"> 53 mil. lei, din care 43,6 mil. lei finanțare din FEDR</w:t>
      </w:r>
      <w:r w:rsidRPr="001A3266">
        <w:rPr>
          <w:rFonts w:ascii="Trebuchet MS" w:hAnsi="Trebuchet MS"/>
          <w:vertAlign w:val="superscript"/>
        </w:rPr>
        <w:footnoteReference w:id="47"/>
      </w:r>
      <w:r w:rsidRPr="001A3266">
        <w:rPr>
          <w:rFonts w:ascii="Trebuchet MS" w:hAnsi="Trebuchet MS"/>
        </w:rPr>
        <w:t xml:space="preserve">), demarat în iulie 2018 (49 % - progres fizic estimat la data de 8 aprilie 2021). O componentă a acestui proiect - platforma on-line </w:t>
      </w:r>
      <w:hyperlink r:id="rId15" w:tgtFrame="_blank" w:history="1">
        <w:r w:rsidRPr="001A3266">
          <w:rPr>
            <w:rFonts w:ascii="Trebuchet MS" w:hAnsi="Trebuchet MS"/>
            <w:i/>
            <w:iCs/>
          </w:rPr>
          <w:t>Culturalia.ro</w:t>
        </w:r>
      </w:hyperlink>
      <w:r w:rsidRPr="001A3266">
        <w:rPr>
          <w:rFonts w:ascii="Trebuchet MS" w:hAnsi="Trebuchet MS"/>
          <w:i/>
          <w:iCs/>
        </w:rPr>
        <w:t xml:space="preserve"> – </w:t>
      </w:r>
      <w:r w:rsidRPr="001A3266">
        <w:rPr>
          <w:rFonts w:ascii="Trebuchet MS" w:hAnsi="Trebuchet MS"/>
          <w:iCs/>
        </w:rPr>
        <w:t>este în curs de realizare. Această platformă</w:t>
      </w:r>
      <w:r w:rsidRPr="001A3266">
        <w:rPr>
          <w:rFonts w:ascii="Trebuchet MS" w:hAnsi="Trebuchet MS"/>
          <w:i/>
          <w:iCs/>
        </w:rPr>
        <w:t xml:space="preserve"> </w:t>
      </w:r>
      <w:r w:rsidRPr="001A3266">
        <w:rPr>
          <w:rFonts w:ascii="Trebuchet MS" w:hAnsi="Trebuchet MS"/>
        </w:rPr>
        <w:t>va oferi acces la peste 550.000</w:t>
      </w:r>
      <w:r w:rsidRPr="001A3266">
        <w:rPr>
          <w:rFonts w:ascii="Trebuchet MS" w:hAnsi="Trebuchet MS"/>
          <w:vertAlign w:val="superscript"/>
        </w:rPr>
        <w:footnoteReference w:id="48"/>
      </w:r>
      <w:r w:rsidRPr="001A3266">
        <w:rPr>
          <w:rFonts w:ascii="Trebuchet MS" w:hAnsi="Trebuchet MS"/>
        </w:rPr>
        <w:t xml:space="preserve"> de resurse culturale din 31 de instituții publice de cultură, de cercetare și de media din România, participante la acest proiect. În ceea ce privește </w:t>
      </w:r>
      <w:r w:rsidRPr="001A3266">
        <w:rPr>
          <w:rFonts w:ascii="Trebuchet MS" w:hAnsi="Trebuchet MS"/>
          <w:i/>
        </w:rPr>
        <w:t>digitalizarea patrimoniului</w:t>
      </w:r>
      <w:r w:rsidRPr="001A3266">
        <w:rPr>
          <w:rFonts w:ascii="Trebuchet MS" w:hAnsi="Trebuchet MS"/>
        </w:rPr>
        <w:t xml:space="preserve">, până în prezent, au </w:t>
      </w:r>
      <w:r w:rsidRPr="001A3266">
        <w:rPr>
          <w:rFonts w:ascii="Trebuchet MS" w:hAnsi="Trebuchet MS"/>
        </w:rPr>
        <w:lastRenderedPageBreak/>
        <w:t>fost digitalizate 511.909 elemente de patrimoniu cultural mobil din cele 560.000 prevăzute.</w:t>
      </w:r>
    </w:p>
    <w:p w:rsidR="00FE335B" w:rsidRPr="001A3266" w:rsidRDefault="00FE335B" w:rsidP="00FE335B">
      <w:pPr>
        <w:widowControl w:val="0"/>
        <w:spacing w:before="120" w:after="120"/>
        <w:jc w:val="both"/>
        <w:rPr>
          <w:rFonts w:ascii="Trebuchet MS" w:hAnsi="Trebuchet MS" w:cs="Arial"/>
          <w:lang w:eastAsia="ro-RO"/>
        </w:rPr>
      </w:pPr>
      <w:r w:rsidRPr="001A3266">
        <w:rPr>
          <w:rFonts w:ascii="Trebuchet MS" w:hAnsi="Trebuchet MS"/>
          <w:shd w:val="clear" w:color="auto" w:fill="FFFFFF"/>
        </w:rPr>
        <w:t xml:space="preserve">Având în vedere </w:t>
      </w:r>
      <w:r w:rsidRPr="001A3266">
        <w:rPr>
          <w:rFonts w:ascii="Trebuchet MS" w:hAnsi="Trebuchet MS" w:cs="Arial"/>
          <w:shd w:val="clear" w:color="auto" w:fill="FFFFFF"/>
        </w:rPr>
        <w:t>Decizia (UE)</w:t>
      </w:r>
      <w:r w:rsidRPr="007A7C49">
        <w:rPr>
          <w:rFonts w:ascii="Trebuchet MS" w:hAnsi="Trebuchet MS" w:cs="Arial"/>
          <w:shd w:val="clear" w:color="auto" w:fill="FFFFFF"/>
        </w:rPr>
        <w:t> </w:t>
      </w:r>
      <w:hyperlink r:id="rId16" w:history="1">
        <w:r w:rsidRPr="007A7C49">
          <w:rPr>
            <w:rFonts w:ascii="Trebuchet MS" w:hAnsi="Trebuchet MS" w:cs="Arial"/>
            <w:shd w:val="clear" w:color="auto" w:fill="FFFFFF"/>
          </w:rPr>
          <w:t>2020/2229</w:t>
        </w:r>
      </w:hyperlink>
      <w:r w:rsidRPr="001A3266">
        <w:rPr>
          <w:rFonts w:ascii="Trebuchet MS" w:hAnsi="Trebuchet MS"/>
        </w:rPr>
        <w:t xml:space="preserve"> privind A</w:t>
      </w:r>
      <w:r w:rsidRPr="001A3266">
        <w:rPr>
          <w:rFonts w:ascii="Trebuchet MS" w:hAnsi="Trebuchet MS"/>
          <w:shd w:val="clear" w:color="auto" w:fill="FFFFFF"/>
        </w:rPr>
        <w:t xml:space="preserve">cțiunea </w:t>
      </w:r>
      <w:r w:rsidRPr="001A3266">
        <w:rPr>
          <w:rFonts w:ascii="Trebuchet MS" w:hAnsi="Trebuchet MS"/>
          <w:i/>
          <w:shd w:val="clear" w:color="auto" w:fill="FFFFFF"/>
        </w:rPr>
        <w:t xml:space="preserve">Capitale Europene ale Culturii </w:t>
      </w:r>
      <w:r w:rsidRPr="001A3266">
        <w:rPr>
          <w:rFonts w:ascii="Trebuchet MS" w:hAnsi="Trebuchet MS"/>
          <w:shd w:val="clear" w:color="auto" w:fill="FFFFFF"/>
        </w:rPr>
        <w:t xml:space="preserve">care vizează modificarea calendarului de desfășurare în contextul pandemiei COVID-19, inclusiv reprogramarea deținerii de către Timișoara în anul 2023 a acestui titlu, au fost inițiate demersurile privind </w:t>
      </w:r>
      <w:r w:rsidRPr="001A3266">
        <w:rPr>
          <w:rFonts w:ascii="Trebuchet MS" w:hAnsi="Trebuchet MS" w:cs="Arial"/>
          <w:lang w:eastAsia="ro-RO"/>
        </w:rPr>
        <w:t xml:space="preserve">actualizarea legislației naționale de reglementare a cadrului financiar și organizatoric de desfășurare a </w:t>
      </w:r>
      <w:r w:rsidRPr="001A3266">
        <w:rPr>
          <w:rFonts w:ascii="Trebuchet MS" w:hAnsi="Trebuchet MS" w:cs="Arial"/>
          <w:i/>
          <w:iCs/>
          <w:lang w:eastAsia="ro-RO"/>
        </w:rPr>
        <w:t>Programului cultural național „Timișoara – Capitală Europeană a Culturii în anul 2021</w:t>
      </w:r>
      <w:r w:rsidRPr="001A3266">
        <w:rPr>
          <w:rFonts w:ascii="Trebuchet MS" w:hAnsi="Trebuchet MS"/>
          <w:i/>
          <w:iCs/>
          <w:lang w:eastAsia="ro-RO"/>
        </w:rPr>
        <w:t>”</w:t>
      </w:r>
      <w:r w:rsidRPr="001A3266">
        <w:rPr>
          <w:rFonts w:ascii="Trebuchet MS" w:hAnsi="Trebuchet MS"/>
          <w:lang w:eastAsia="ro-RO"/>
        </w:rPr>
        <w:t xml:space="preserve">. În cadrul granturilor SEE și norvegiene, a fost relansat un </w:t>
      </w:r>
      <w:r w:rsidRPr="001A3266">
        <w:rPr>
          <w:rFonts w:ascii="Trebuchet MS" w:hAnsi="Trebuchet MS"/>
          <w:color w:val="131313"/>
          <w:shd w:val="clear" w:color="auto" w:fill="FFFFFF"/>
        </w:rPr>
        <w:t>pentru inițiative bilaterale conexe acestui program, noul termen de depunere a acestora fiind 20 decembrie 2021. În același timp, bugetul pentru inițiative bilaterale - linie de finanțare gestionată de Punctul Național de Contact din cadrul MIPE - a fost crescut la 2 mil. de euro (grant 100%).</w:t>
      </w:r>
    </w:p>
    <w:p w:rsidR="00FE335B" w:rsidRPr="001A3266" w:rsidRDefault="00FE335B" w:rsidP="00FE335B">
      <w:pPr>
        <w:widowControl w:val="0"/>
        <w:spacing w:before="120" w:after="120"/>
        <w:jc w:val="both"/>
        <w:rPr>
          <w:rFonts w:ascii="Trebuchet MS" w:hAnsi="Trebuchet MS"/>
          <w:bCs/>
        </w:rPr>
      </w:pPr>
      <w:r w:rsidRPr="001A3266">
        <w:rPr>
          <w:rFonts w:ascii="Trebuchet MS" w:hAnsi="Trebuchet MS"/>
          <w:bCs/>
        </w:rPr>
        <w:t xml:space="preserve">Este continuat procesul de dezvoltare a proiectelor destinate </w:t>
      </w:r>
      <w:r w:rsidRPr="001A3266">
        <w:rPr>
          <w:rFonts w:ascii="Trebuchet MS" w:hAnsi="Trebuchet MS"/>
          <w:bCs/>
          <w:i/>
        </w:rPr>
        <w:t>debirocratizării și digitalizării sectorului cultural.</w:t>
      </w:r>
      <w:r w:rsidRPr="001A3266">
        <w:rPr>
          <w:rFonts w:ascii="Trebuchet MS" w:hAnsi="Trebuchet MS"/>
          <w:bCs/>
        </w:rPr>
        <w:t xml:space="preserve"> Astfel, se are în vedere implementarea proiectului </w:t>
      </w:r>
      <w:r w:rsidRPr="001A3266">
        <w:rPr>
          <w:rFonts w:ascii="Trebuchet MS" w:hAnsi="Trebuchet MS"/>
          <w:bCs/>
          <w:i/>
        </w:rPr>
        <w:t>E-patrimoniu</w:t>
      </w:r>
      <w:r w:rsidRPr="001A3266">
        <w:rPr>
          <w:rFonts w:ascii="Trebuchet MS" w:hAnsi="Trebuchet MS"/>
          <w:bCs/>
        </w:rPr>
        <w:t xml:space="preserve">, complementar cu </w:t>
      </w:r>
      <w:r w:rsidRPr="001A3266">
        <w:rPr>
          <w:rFonts w:ascii="Trebuchet MS" w:hAnsi="Trebuchet MS"/>
          <w:i/>
        </w:rPr>
        <w:t>E-Cultura: Biblioteca Digitală a României</w:t>
      </w:r>
      <w:r w:rsidRPr="001A3266">
        <w:rPr>
          <w:rFonts w:ascii="Trebuchet MS" w:hAnsi="Trebuchet MS"/>
          <w:bCs/>
        </w:rPr>
        <w:t>, prin care să se realizeze o bază de date completă și actualizată privind monumentele istorice din România, utilizându-se mijloace TIC moderne, precum și să se dezvolte proceduri de e-guvernare aferente interacțiunii dintre deținătorii de monumente și instituțiile publice. Proiectul a fost inclus în POCID 2021-2027 și este în faza de pregătire (a fost elaborată fișa de proiect).</w:t>
      </w:r>
    </w:p>
    <w:p w:rsidR="00FE335B" w:rsidRPr="001A3266" w:rsidRDefault="00FE335B" w:rsidP="00FE335B">
      <w:pPr>
        <w:widowControl w:val="0"/>
        <w:spacing w:before="120" w:after="120"/>
        <w:jc w:val="both"/>
        <w:rPr>
          <w:rFonts w:ascii="Trebuchet MS" w:hAnsi="Trebuchet MS"/>
          <w:b/>
          <w:bCs/>
          <w:i/>
        </w:rPr>
      </w:pPr>
      <w:r w:rsidRPr="001A3266">
        <w:rPr>
          <w:rFonts w:ascii="Trebuchet MS" w:hAnsi="Trebuchet MS"/>
          <w:bCs/>
        </w:rPr>
        <w:t xml:space="preserve">De asemenea, sunt în pregătire și au fost incluse în POCID 2021-2027 proiecte, precum: </w:t>
      </w:r>
      <w:r w:rsidRPr="001A3266">
        <w:rPr>
          <w:rFonts w:ascii="Trebuchet MS" w:hAnsi="Trebuchet MS"/>
          <w:i/>
        </w:rPr>
        <w:t>E-audiență</w:t>
      </w:r>
      <w:r w:rsidRPr="001A3266">
        <w:rPr>
          <w:rFonts w:ascii="Trebuchet MS" w:hAnsi="Trebuchet MS"/>
        </w:rPr>
        <w:t xml:space="preserve"> –</w:t>
      </w:r>
      <w:r w:rsidRPr="001A3266">
        <w:rPr>
          <w:rFonts w:ascii="Trebuchet MS" w:eastAsia="SimSun" w:hAnsi="Trebuchet MS"/>
          <w:i/>
        </w:rPr>
        <w:t xml:space="preserve">Sistem Integrat de colectare a datelor statistice pentru instituțiile de cultură, </w:t>
      </w:r>
      <w:r w:rsidRPr="001A3266">
        <w:rPr>
          <w:rFonts w:ascii="Trebuchet MS" w:eastAsia="SimSun" w:hAnsi="Trebuchet MS"/>
        </w:rPr>
        <w:t xml:space="preserve">al cărui scop constă în crearea cadrului național de colectare a datelor statistice din domeniul sectorului cultural și creativ în scopul interoperabilității, deschiderii și reutilizării datelor publice; </w:t>
      </w:r>
      <w:proofErr w:type="spellStart"/>
      <w:r w:rsidRPr="001A3266">
        <w:rPr>
          <w:rFonts w:ascii="Trebuchet MS" w:hAnsi="Trebuchet MS"/>
          <w:i/>
        </w:rPr>
        <w:t>Edu</w:t>
      </w:r>
      <w:proofErr w:type="spellEnd"/>
      <w:r w:rsidRPr="001A3266">
        <w:rPr>
          <w:rFonts w:ascii="Trebuchet MS" w:hAnsi="Trebuchet MS"/>
          <w:i/>
        </w:rPr>
        <w:t>-Cultura</w:t>
      </w:r>
      <w:r w:rsidRPr="001A3266">
        <w:rPr>
          <w:rFonts w:ascii="Trebuchet MS" w:hAnsi="Trebuchet MS"/>
        </w:rPr>
        <w:t xml:space="preserve"> - </w:t>
      </w:r>
      <w:r w:rsidRPr="001A3266">
        <w:rPr>
          <w:rFonts w:ascii="Trebuchet MS" w:hAnsi="Trebuchet MS"/>
          <w:i/>
        </w:rPr>
        <w:t>Sistem Integrat de Resurse Culturale pentru Educație</w:t>
      </w:r>
      <w:r w:rsidRPr="001A3266">
        <w:rPr>
          <w:rFonts w:ascii="Trebuchet MS" w:hAnsi="Trebuchet MS"/>
        </w:rPr>
        <w:t xml:space="preserve"> care vizează </w:t>
      </w:r>
      <w:r w:rsidRPr="001A3266">
        <w:rPr>
          <w:rFonts w:ascii="Trebuchet MS" w:eastAsia="SimSun" w:hAnsi="Trebuchet MS"/>
        </w:rPr>
        <w:t xml:space="preserve">crearea unor laboratoare de inovare pentru utilizarea tehnologiilor digitale în scopul promovării patrimoniului și culturii, mai ales în rândul generațiilor tinere; </w:t>
      </w:r>
      <w:r w:rsidRPr="001A3266">
        <w:rPr>
          <w:rFonts w:ascii="Trebuchet MS" w:hAnsi="Trebuchet MS"/>
          <w:i/>
        </w:rPr>
        <w:t>E-cadastru</w:t>
      </w:r>
      <w:r w:rsidRPr="001A3266">
        <w:rPr>
          <w:rFonts w:ascii="Trebuchet MS" w:hAnsi="Trebuchet MS"/>
        </w:rPr>
        <w:t xml:space="preserve"> – Cadastrul monumentelor istorice din România 2.0 </w:t>
      </w:r>
      <w:r w:rsidRPr="001A3266">
        <w:rPr>
          <w:rFonts w:ascii="Trebuchet MS" w:hAnsi="Trebuchet MS"/>
          <w:i/>
        </w:rPr>
        <w:t>Stabilirea zonelor de protecție a monumentelor istorice și realizarea cadastrului de specialitate a monumentelor istorice</w:t>
      </w:r>
      <w:r w:rsidRPr="001A3266">
        <w:rPr>
          <w:rStyle w:val="FootnoteReference"/>
          <w:rFonts w:ascii="Trebuchet MS" w:hAnsi="Trebuchet MS"/>
        </w:rPr>
        <w:footnoteReference w:id="49"/>
      </w:r>
      <w:r w:rsidRPr="001A3266">
        <w:rPr>
          <w:rFonts w:ascii="Trebuchet MS" w:hAnsi="Trebuchet MS"/>
        </w:rPr>
        <w:t>.</w:t>
      </w:r>
    </w:p>
    <w:p w:rsidR="00FE335B" w:rsidRPr="001A3266" w:rsidRDefault="00FE335B" w:rsidP="00FE335B">
      <w:pPr>
        <w:widowControl w:val="0"/>
        <w:autoSpaceDE w:val="0"/>
        <w:autoSpaceDN w:val="0"/>
        <w:adjustRightInd w:val="0"/>
        <w:spacing w:before="120" w:after="120"/>
        <w:jc w:val="both"/>
        <w:rPr>
          <w:rFonts w:ascii="Trebuchet MS" w:hAnsi="Trebuchet MS"/>
          <w:bCs/>
          <w:kern w:val="32"/>
        </w:rPr>
      </w:pPr>
      <w:r w:rsidRPr="001A3266">
        <w:rPr>
          <w:rFonts w:ascii="Trebuchet MS" w:hAnsi="Trebuchet MS"/>
        </w:rPr>
        <w:t xml:space="preserve">Pentru </w:t>
      </w:r>
      <w:r w:rsidRPr="001A3266">
        <w:rPr>
          <w:rFonts w:ascii="Trebuchet MS" w:hAnsi="Trebuchet MS"/>
          <w:bCs/>
          <w:i/>
          <w:kern w:val="32"/>
        </w:rPr>
        <w:t>creșterea gradului de acces la cultură, promovarea diversității culturale și consolidarea dialogului intercultural,</w:t>
      </w:r>
      <w:r w:rsidRPr="001A3266">
        <w:rPr>
          <w:rFonts w:ascii="Trebuchet MS" w:hAnsi="Trebuchet MS"/>
          <w:b/>
          <w:bCs/>
          <w:i/>
          <w:kern w:val="32"/>
        </w:rPr>
        <w:t xml:space="preserve"> </w:t>
      </w:r>
      <w:r w:rsidRPr="001A3266">
        <w:rPr>
          <w:rFonts w:ascii="Trebuchet MS" w:hAnsi="Trebuchet MS"/>
          <w:bCs/>
          <w:kern w:val="32"/>
        </w:rPr>
        <w:t>se derulează</w:t>
      </w:r>
      <w:r w:rsidRPr="001A3266">
        <w:rPr>
          <w:rFonts w:ascii="Trebuchet MS" w:hAnsi="Trebuchet MS"/>
          <w:b/>
          <w:bCs/>
          <w:i/>
          <w:kern w:val="32"/>
        </w:rPr>
        <w:t xml:space="preserve"> </w:t>
      </w:r>
      <w:r w:rsidRPr="001A3266">
        <w:rPr>
          <w:rFonts w:ascii="Trebuchet MS" w:hAnsi="Trebuchet MS"/>
          <w:bCs/>
          <w:kern w:val="32"/>
        </w:rPr>
        <w:t xml:space="preserve">Programul RO-CULTURA, care vizează </w:t>
      </w:r>
      <w:r w:rsidRPr="001A3266">
        <w:rPr>
          <w:rFonts w:ascii="Trebuchet MS" w:hAnsi="Trebuchet MS"/>
        </w:rPr>
        <w:t xml:space="preserve"> consolidarea dezvoltării economice și sociale prin cooperare culturală, </w:t>
      </w:r>
      <w:proofErr w:type="spellStart"/>
      <w:r w:rsidRPr="001A3266">
        <w:rPr>
          <w:rFonts w:ascii="Trebuchet MS" w:hAnsi="Trebuchet MS"/>
        </w:rPr>
        <w:t>antreprenoriat</w:t>
      </w:r>
      <w:proofErr w:type="spellEnd"/>
      <w:r w:rsidRPr="001A3266">
        <w:rPr>
          <w:rFonts w:ascii="Trebuchet MS" w:hAnsi="Trebuchet MS"/>
        </w:rPr>
        <w:t xml:space="preserve"> cultural și managementul patrimoniului cultural. Până în prezent, au fost lansate patru apeluri de propuneri de proiecte: un apel destinat s</w:t>
      </w:r>
      <w:r w:rsidRPr="001A3266">
        <w:rPr>
          <w:rFonts w:ascii="Trebuchet MS" w:hAnsi="Trebuchet MS"/>
          <w:bCs/>
          <w:i/>
          <w:kern w:val="32"/>
        </w:rPr>
        <w:t>usținerii expozițiilor inovative cu bunuri culturale mobile restaurate (9 contracte încheiate)</w:t>
      </w:r>
      <w:r w:rsidRPr="001A3266">
        <w:rPr>
          <w:rFonts w:ascii="Trebuchet MS" w:hAnsi="Trebuchet MS"/>
          <w:bCs/>
          <w:kern w:val="32"/>
        </w:rPr>
        <w:t xml:space="preserve">; un apel destinat </w:t>
      </w:r>
      <w:r w:rsidRPr="001A3266">
        <w:rPr>
          <w:rFonts w:ascii="Trebuchet MS" w:hAnsi="Trebuchet MS"/>
          <w:bCs/>
          <w:i/>
          <w:kern w:val="32"/>
        </w:rPr>
        <w:t xml:space="preserve">restaurării și revitalizării monumentelor istorice (8 contracte încheiate); </w:t>
      </w:r>
      <w:r w:rsidRPr="001A3266">
        <w:rPr>
          <w:rFonts w:ascii="Trebuchet MS" w:hAnsi="Trebuchet MS"/>
          <w:bCs/>
          <w:kern w:val="32"/>
        </w:rPr>
        <w:t>două apeluri destinate c</w:t>
      </w:r>
      <w:r w:rsidRPr="001A3266">
        <w:rPr>
          <w:rFonts w:ascii="Trebuchet MS" w:hAnsi="Trebuchet MS"/>
          <w:bCs/>
          <w:i/>
          <w:kern w:val="32"/>
        </w:rPr>
        <w:t xml:space="preserve">onsolidării antreprenorialului cultural și dezvoltarea audienței și a publicului </w:t>
      </w:r>
      <w:r w:rsidRPr="001A3266">
        <w:rPr>
          <w:rFonts w:ascii="Trebuchet MS" w:hAnsi="Trebuchet MS"/>
          <w:bCs/>
          <w:kern w:val="32"/>
        </w:rPr>
        <w:t>(13 contracte încheiate ulterior primului apel)</w:t>
      </w:r>
      <w:r w:rsidRPr="001A3266">
        <w:rPr>
          <w:rFonts w:ascii="Trebuchet MS" w:hAnsi="Trebuchet MS"/>
          <w:bCs/>
          <w:i/>
          <w:kern w:val="32"/>
        </w:rPr>
        <w:t xml:space="preserve">, </w:t>
      </w:r>
      <w:r w:rsidRPr="001A3266">
        <w:rPr>
          <w:rFonts w:ascii="Trebuchet MS" w:hAnsi="Trebuchet MS"/>
          <w:bCs/>
          <w:kern w:val="32"/>
        </w:rPr>
        <w:t>urmând ca pe parcursul anului 2021 să se deruleze cea de-a treia sesiune aferentă acestui apel.</w:t>
      </w:r>
      <w:r w:rsidRPr="001A3266">
        <w:rPr>
          <w:rFonts w:ascii="Trebuchet MS" w:hAnsi="Trebuchet MS"/>
          <w:bCs/>
          <w:kern w:val="32"/>
          <w:sz w:val="20"/>
          <w:szCs w:val="20"/>
        </w:rPr>
        <w:t xml:space="preserve"> </w:t>
      </w:r>
      <w:r w:rsidRPr="001A3266">
        <w:rPr>
          <w:rFonts w:ascii="Trebuchet MS" w:hAnsi="Trebuchet MS"/>
          <w:bCs/>
          <w:kern w:val="32"/>
        </w:rPr>
        <w:t>Bugetul programului a fost suplimentat cu</w:t>
      </w:r>
      <w:r w:rsidRPr="001A3266">
        <w:rPr>
          <w:rFonts w:ascii="Trebuchet MS" w:hAnsi="Trebuchet MS"/>
          <w:bCs/>
          <w:kern w:val="32"/>
          <w:sz w:val="20"/>
          <w:szCs w:val="20"/>
        </w:rPr>
        <w:t xml:space="preserve"> </w:t>
      </w:r>
      <w:r w:rsidRPr="001A3266">
        <w:rPr>
          <w:rFonts w:ascii="Trebuchet MS" w:hAnsi="Trebuchet MS"/>
          <w:bCs/>
          <w:kern w:val="32"/>
        </w:rPr>
        <w:t>4 mil. euro.</w:t>
      </w:r>
    </w:p>
    <w:p w:rsidR="00053AAB" w:rsidRPr="001A5D51" w:rsidRDefault="00FE335B" w:rsidP="00053AAB">
      <w:pPr>
        <w:widowControl w:val="0"/>
        <w:tabs>
          <w:tab w:val="num" w:pos="1440"/>
        </w:tabs>
        <w:autoSpaceDE w:val="0"/>
        <w:autoSpaceDN w:val="0"/>
        <w:adjustRightInd w:val="0"/>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i/>
        </w:rPr>
        <w:t xml:space="preserve">relansarea sectorului cultural </w:t>
      </w:r>
      <w:r w:rsidRPr="001A3266">
        <w:rPr>
          <w:rFonts w:ascii="Trebuchet MS" w:hAnsi="Trebuchet MS"/>
        </w:rPr>
        <w:t xml:space="preserve">grav afectat de pandemia COVID-19, au fost elaborate o </w:t>
      </w:r>
      <w:r w:rsidRPr="001A3266">
        <w:rPr>
          <w:rFonts w:ascii="Trebuchet MS" w:hAnsi="Trebuchet MS"/>
          <w:i/>
        </w:rPr>
        <w:t>schemă de ajutor de stat</w:t>
      </w:r>
      <w:r w:rsidRPr="001A3266">
        <w:rPr>
          <w:rFonts w:ascii="Trebuchet MS" w:hAnsi="Trebuchet MS"/>
        </w:rPr>
        <w:t xml:space="preserve"> care vizează susținerea a </w:t>
      </w:r>
      <w:r w:rsidRPr="001A3266">
        <w:rPr>
          <w:rFonts w:ascii="Trebuchet MS" w:hAnsi="Trebuchet MS"/>
          <w:color w:val="000000"/>
        </w:rPr>
        <w:t xml:space="preserve">700 </w:t>
      </w:r>
      <w:r w:rsidRPr="001A3266">
        <w:rPr>
          <w:rFonts w:ascii="Trebuchet MS" w:hAnsi="Trebuchet MS"/>
        </w:rPr>
        <w:t xml:space="preserve">ONG-uri și SRL-uri și o </w:t>
      </w:r>
      <w:r w:rsidRPr="001A3266">
        <w:rPr>
          <w:rFonts w:ascii="Trebuchet MS" w:hAnsi="Trebuchet MS"/>
          <w:i/>
        </w:rPr>
        <w:t xml:space="preserve">schemă de </w:t>
      </w:r>
      <w:proofErr w:type="spellStart"/>
      <w:r w:rsidRPr="001A3266">
        <w:rPr>
          <w:rFonts w:ascii="Trebuchet MS" w:hAnsi="Trebuchet MS"/>
          <w:i/>
        </w:rPr>
        <w:t>minimis</w:t>
      </w:r>
      <w:proofErr w:type="spellEnd"/>
      <w:r w:rsidRPr="001A3266">
        <w:rPr>
          <w:rFonts w:ascii="Trebuchet MS" w:hAnsi="Trebuchet MS"/>
        </w:rPr>
        <w:t xml:space="preserve"> care vizează susținerea a 5.000 ONG-uri și SRL-uri din acest sector. </w:t>
      </w:r>
      <w:r w:rsidR="00053AAB" w:rsidRPr="001A5D51">
        <w:rPr>
          <w:rFonts w:ascii="Trebuchet MS" w:hAnsi="Trebuchet MS"/>
        </w:rPr>
        <w:t xml:space="preserve">Se are în vedere aprobarea acestora de către guvern. </w:t>
      </w:r>
    </w:p>
    <w:p w:rsidR="00053AAB" w:rsidRPr="00C0176E" w:rsidRDefault="00053AAB" w:rsidP="00053AAB">
      <w:pPr>
        <w:spacing w:before="120" w:after="120"/>
        <w:jc w:val="both"/>
        <w:rPr>
          <w:rFonts w:ascii="Trebuchet MS" w:hAnsi="Trebuchet MS"/>
        </w:rPr>
      </w:pPr>
      <w:r w:rsidRPr="001A5D51">
        <w:rPr>
          <w:rFonts w:ascii="Trebuchet MS" w:hAnsi="Trebuchet MS"/>
        </w:rPr>
        <w:t xml:space="preserve">De asemenea, continuă acordarea de indemnizații compensatorii pentru sprijinirea angajatorilor, </w:t>
      </w:r>
      <w:r w:rsidRPr="001A5D51">
        <w:rPr>
          <w:rStyle w:val="Strong"/>
          <w:rFonts w:ascii="Trebuchet MS" w:hAnsi="Trebuchet MS" w:cs="Segoe UI"/>
          <w:b w:val="0"/>
          <w:shd w:val="clear" w:color="auto" w:fill="FFFFFF"/>
        </w:rPr>
        <w:t>a angajaților, dar și a artiștilor independenți care se confruntă cu pierderi financiare pe perioada stării de alertă instituite la nivel național, conform prevederilor OUG nr. 92/2020</w:t>
      </w:r>
      <w:r w:rsidRPr="001A5D51">
        <w:rPr>
          <w:rStyle w:val="FootnoteReference"/>
          <w:rFonts w:ascii="Trebuchet MS" w:hAnsi="Trebuchet MS" w:cs="Segoe UI"/>
          <w:bCs/>
          <w:shd w:val="clear" w:color="auto" w:fill="FFFFFF"/>
        </w:rPr>
        <w:footnoteReference w:id="50"/>
      </w:r>
      <w:r w:rsidRPr="001A5D51">
        <w:rPr>
          <w:rStyle w:val="shdr"/>
          <w:rFonts w:ascii="Trebuchet MS" w:hAnsi="Trebuchet MS"/>
          <w:b/>
          <w:bCs/>
          <w:color w:val="00008B"/>
          <w:bdr w:val="none" w:sz="0" w:space="0" w:color="auto" w:frame="1"/>
          <w:shd w:val="clear" w:color="auto" w:fill="FFFFFF"/>
        </w:rPr>
        <w:t>.</w:t>
      </w:r>
    </w:p>
    <w:p w:rsidR="006F1AB2" w:rsidRPr="00401FDE" w:rsidRDefault="00FE335B" w:rsidP="00FE335B">
      <w:pPr>
        <w:widowControl w:val="0"/>
        <w:autoSpaceDE w:val="0"/>
        <w:autoSpaceDN w:val="0"/>
        <w:adjustRightInd w:val="0"/>
        <w:spacing w:before="120" w:after="120"/>
        <w:jc w:val="both"/>
        <w:rPr>
          <w:rFonts w:ascii="Trebuchet MS" w:hAnsi="Trebuchet MS"/>
        </w:rPr>
      </w:pPr>
      <w:r w:rsidRPr="00401FDE">
        <w:rPr>
          <w:rFonts w:ascii="Trebuchet MS" w:hAnsi="Trebuchet MS"/>
        </w:rPr>
        <w:t xml:space="preserve">Restaurarea, conservarea și valorificarea obiectivelor de patrimoniu cultural se realizează prin diverse investiții finanțate din FEDR 2014-2020 în cadrul POR care are alocat un buget de 369,3 mil. </w:t>
      </w:r>
      <w:r w:rsidR="00401FDE" w:rsidRPr="00401FDE">
        <w:rPr>
          <w:rFonts w:ascii="Trebuchet MS" w:hAnsi="Trebuchet MS"/>
        </w:rPr>
        <w:t>e</w:t>
      </w:r>
      <w:r w:rsidRPr="00401FDE">
        <w:rPr>
          <w:rFonts w:ascii="Trebuchet MS" w:hAnsi="Trebuchet MS"/>
        </w:rPr>
        <w:t xml:space="preserve">uro, din care FEDR 312,58 mil. </w:t>
      </w:r>
      <w:r w:rsidR="00401FDE" w:rsidRPr="00401FDE">
        <w:rPr>
          <w:rFonts w:ascii="Trebuchet MS" w:hAnsi="Trebuchet MS"/>
        </w:rPr>
        <w:t>e</w:t>
      </w:r>
      <w:r w:rsidRPr="00401FDE">
        <w:rPr>
          <w:rFonts w:ascii="Trebuchet MS" w:hAnsi="Trebuchet MS"/>
        </w:rPr>
        <w:t xml:space="preserve">uro. Au fost depuse 406 proiecte cu o valoare nerambursabilă de 919,4 mil. </w:t>
      </w:r>
      <w:r w:rsidR="00401FDE" w:rsidRPr="00401FDE">
        <w:rPr>
          <w:rFonts w:ascii="Trebuchet MS" w:hAnsi="Trebuchet MS"/>
        </w:rPr>
        <w:t>e</w:t>
      </w:r>
      <w:r w:rsidRPr="00401FDE">
        <w:rPr>
          <w:rFonts w:ascii="Trebuchet MS" w:hAnsi="Trebuchet MS"/>
        </w:rPr>
        <w:t xml:space="preserve">uro din care sunt în faza de implementare 214 proiecte cu o valoare </w:t>
      </w:r>
      <w:r w:rsidRPr="00401FDE">
        <w:rPr>
          <w:rFonts w:ascii="Trebuchet MS" w:hAnsi="Trebuchet MS"/>
        </w:rPr>
        <w:lastRenderedPageBreak/>
        <w:t xml:space="preserve">eligibilă de 503,18 mil. euro, pentru care s-au efectuat plăți către beneficiari </w:t>
      </w:r>
      <w:r w:rsidR="006F1AB2" w:rsidRPr="00401FDE">
        <w:rPr>
          <w:rFonts w:ascii="Trebuchet MS" w:hAnsi="Trebuchet MS"/>
        </w:rPr>
        <w:t xml:space="preserve">în valoare de 216,43 mil. </w:t>
      </w:r>
      <w:r w:rsidR="00401FDE" w:rsidRPr="00401FDE">
        <w:rPr>
          <w:rFonts w:ascii="Trebuchet MS" w:hAnsi="Trebuchet MS"/>
        </w:rPr>
        <w:t>e</w:t>
      </w:r>
      <w:r w:rsidR="006F1AB2" w:rsidRPr="00401FDE">
        <w:rPr>
          <w:rFonts w:ascii="Trebuchet MS" w:hAnsi="Trebuchet MS"/>
        </w:rPr>
        <w:t>uro.</w:t>
      </w:r>
    </w:p>
    <w:p w:rsidR="00FE335B" w:rsidRPr="001A3266" w:rsidRDefault="00FE335B" w:rsidP="00FE335B">
      <w:pPr>
        <w:widowControl w:val="0"/>
        <w:autoSpaceDE w:val="0"/>
        <w:autoSpaceDN w:val="0"/>
        <w:adjustRightInd w:val="0"/>
        <w:spacing w:before="120" w:after="120"/>
        <w:jc w:val="both"/>
        <w:rPr>
          <w:rFonts w:ascii="Trebuchet MS" w:hAnsi="Trebuchet MS"/>
          <w:bCs/>
        </w:rPr>
      </w:pPr>
      <w:r w:rsidRPr="001A3266">
        <w:rPr>
          <w:rFonts w:ascii="Trebuchet MS" w:hAnsi="Trebuchet MS"/>
        </w:rPr>
        <w:t xml:space="preserve">Pentru </w:t>
      </w:r>
      <w:r w:rsidRPr="001A3266">
        <w:rPr>
          <w:rFonts w:ascii="Trebuchet MS" w:hAnsi="Trebuchet MS"/>
          <w:i/>
        </w:rPr>
        <w:t>susținerea derulării de proiecte culturale în mediul online în contextul pandemiei COVID-19</w:t>
      </w:r>
      <w:r w:rsidRPr="001A3266">
        <w:rPr>
          <w:rFonts w:ascii="Trebuchet MS" w:hAnsi="Trebuchet MS"/>
        </w:rPr>
        <w:t xml:space="preserve">, a fost lansat, la data de 27 martie 2020, programul </w:t>
      </w:r>
      <w:r w:rsidRPr="001A3266">
        <w:rPr>
          <w:rFonts w:ascii="Trebuchet MS" w:hAnsi="Trebuchet MS"/>
          <w:i/>
        </w:rPr>
        <w:t>ACCES Online 2020</w:t>
      </w:r>
      <w:r w:rsidRPr="001A3266">
        <w:rPr>
          <w:rFonts w:ascii="Trebuchet MS" w:hAnsi="Trebuchet MS"/>
        </w:rPr>
        <w:t xml:space="preserve"> </w:t>
      </w:r>
      <w:r w:rsidRPr="001A3266">
        <w:rPr>
          <w:rFonts w:ascii="Trebuchet MS" w:hAnsi="Trebuchet MS"/>
          <w:bCs/>
        </w:rPr>
        <w:t>destinat susținerii artiștilor independenți și profesioniștilor din domeniul culturii care nu au putut derula activități cu public în perioada respectivă. Do</w:t>
      </w:r>
      <w:r w:rsidRPr="001A3266">
        <w:rPr>
          <w:rFonts w:ascii="Trebuchet MS" w:hAnsi="Trebuchet MS"/>
          <w:lang w:eastAsia="ro-RO"/>
        </w:rPr>
        <w:t xml:space="preserve">meniile vizate au fost: teatru, muzică, dans, arte vizuale, patrimoniu imaterial. </w:t>
      </w:r>
      <w:r w:rsidRPr="001A3266">
        <w:rPr>
          <w:rFonts w:ascii="Trebuchet MS" w:hAnsi="Trebuchet MS"/>
          <w:bCs/>
        </w:rPr>
        <w:t>Bugetul acestui program a fost de 1 mil. lei, cu o alocare de maxim 50</w:t>
      </w:r>
      <w:r w:rsidR="00BE58FC">
        <w:rPr>
          <w:rFonts w:ascii="Trebuchet MS" w:hAnsi="Trebuchet MS"/>
          <w:bCs/>
        </w:rPr>
        <w:t xml:space="preserve"> </w:t>
      </w:r>
      <w:r w:rsidR="0047137D">
        <w:rPr>
          <w:rFonts w:ascii="Trebuchet MS" w:hAnsi="Trebuchet MS"/>
          <w:bCs/>
        </w:rPr>
        <w:t xml:space="preserve">mii </w:t>
      </w:r>
      <w:r w:rsidRPr="001A3266">
        <w:rPr>
          <w:rFonts w:ascii="Trebuchet MS" w:hAnsi="Trebuchet MS"/>
          <w:bCs/>
        </w:rPr>
        <w:t>lei/per proiect. Ulterior evaluării celor 600 de proiecte depuse, au fost declarate eligibile 270, fiind semnate 20 de contracte de finanțare, în valoare totală de 984.490 lei</w:t>
      </w:r>
      <w:r w:rsidRPr="001A3266">
        <w:rPr>
          <w:rStyle w:val="FootnoteReference"/>
          <w:rFonts w:ascii="Trebuchet MS" w:hAnsi="Trebuchet MS"/>
          <w:bCs/>
        </w:rPr>
        <w:footnoteReference w:id="51"/>
      </w:r>
      <w:r w:rsidRPr="001A3266">
        <w:rPr>
          <w:rFonts w:ascii="Trebuchet MS" w:hAnsi="Trebuchet MS"/>
          <w:bCs/>
        </w:rPr>
        <w:t>.</w:t>
      </w:r>
    </w:p>
    <w:p w:rsidR="00FE335B" w:rsidRPr="001A3266" w:rsidRDefault="00FE335B" w:rsidP="00FE335B">
      <w:pPr>
        <w:widowControl w:val="0"/>
        <w:autoSpaceDE w:val="0"/>
        <w:autoSpaceDN w:val="0"/>
        <w:adjustRightInd w:val="0"/>
        <w:spacing w:before="120" w:after="120"/>
        <w:jc w:val="both"/>
        <w:rPr>
          <w:rFonts w:ascii="Trebuchet MS" w:hAnsi="Trebuchet MS"/>
          <w:bCs/>
          <w:sz w:val="12"/>
          <w:szCs w:val="12"/>
        </w:rPr>
      </w:pPr>
    </w:p>
    <w:p w:rsidR="00C314DF" w:rsidRPr="001A3266" w:rsidRDefault="00C314DF" w:rsidP="00F5166B">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Îmbunătățirea performanțelor întreprinderilor publice (ÎP)</w:t>
      </w:r>
    </w:p>
    <w:p w:rsidR="001F1507" w:rsidRPr="001A3266" w:rsidRDefault="001F1507" w:rsidP="001F1507">
      <w:pPr>
        <w:widowControl w:val="0"/>
        <w:spacing w:before="120" w:after="120"/>
        <w:jc w:val="both"/>
        <w:rPr>
          <w:rFonts w:ascii="Trebuchet MS" w:hAnsi="Trebuchet MS"/>
          <w:color w:val="000000"/>
        </w:rPr>
      </w:pPr>
      <w:r w:rsidRPr="001A3266">
        <w:rPr>
          <w:rFonts w:ascii="Trebuchet MS" w:eastAsia="Calibri" w:hAnsi="Trebuchet MS"/>
        </w:rPr>
        <w:t xml:space="preserve">MF, prin structurile competente, urmărește în mod constant </w:t>
      </w:r>
      <w:r w:rsidRPr="001A3266">
        <w:rPr>
          <w:rFonts w:ascii="Trebuchet MS" w:eastAsia="Calibri" w:hAnsi="Trebuchet MS"/>
          <w:b/>
        </w:rPr>
        <w:t>implementarea guvernanței corporative</w:t>
      </w:r>
      <w:r w:rsidRPr="001A3266">
        <w:rPr>
          <w:rFonts w:ascii="Trebuchet MS" w:eastAsia="Calibri" w:hAnsi="Trebuchet MS"/>
        </w:rPr>
        <w:t xml:space="preserve"> conform prevederilor legale incidente, inclusiv prin acțiuni de control urmare cărora, în cazul nerespectării prevederilor legale, sunt aplicate sancțiuni contravenționale conform prevederilor legale în vigoare.</w:t>
      </w:r>
      <w:r w:rsidRPr="001A3266">
        <w:rPr>
          <w:rFonts w:ascii="Trebuchet MS" w:hAnsi="Trebuchet MS"/>
          <w:color w:val="FF0000"/>
        </w:rPr>
        <w:t xml:space="preserve"> </w:t>
      </w:r>
      <w:r w:rsidRPr="001A3266">
        <w:rPr>
          <w:rFonts w:ascii="Trebuchet MS" w:hAnsi="Trebuchet MS"/>
        </w:rPr>
        <w:t xml:space="preserve">Raportul anual privind activitatea întreprinderilor publice (ÎP) pentru anul 2019 a fost elaborat și se află în curs de avizare la conducerea ministerului. </w:t>
      </w:r>
      <w:r w:rsidRPr="001A3266">
        <w:rPr>
          <w:rFonts w:ascii="Trebuchet MS" w:hAnsi="Trebuchet MS"/>
          <w:color w:val="000000"/>
        </w:rPr>
        <w:t xml:space="preserve">Din perspectiva aplicării </w:t>
      </w:r>
      <w:r w:rsidRPr="001A3266">
        <w:rPr>
          <w:rFonts w:ascii="Trebuchet MS" w:hAnsi="Trebuchet MS"/>
          <w:i/>
          <w:color w:val="000000"/>
        </w:rPr>
        <w:t>cadrului normativ privind selecția administratorilor/ directorilor,</w:t>
      </w:r>
      <w:r w:rsidRPr="001A3266">
        <w:rPr>
          <w:rFonts w:ascii="Trebuchet MS" w:hAnsi="Trebuchet MS"/>
          <w:color w:val="000000"/>
        </w:rPr>
        <w:t xml:space="preserve"> pe parcursul anului 2019, din totalul de 146 ÎP centrale obligate la aplicarea prevederilor </w:t>
      </w:r>
      <w:r w:rsidRPr="001A3266">
        <w:rPr>
          <w:rFonts w:ascii="Trebuchet MS" w:hAnsi="Trebuchet MS"/>
          <w:i/>
          <w:color w:val="000000"/>
        </w:rPr>
        <w:t>OUG nr. 109/2011 privind guvernanța corporativă</w:t>
      </w:r>
      <w:r w:rsidRPr="001A3266">
        <w:rPr>
          <w:rFonts w:ascii="Trebuchet MS" w:hAnsi="Trebuchet MS"/>
          <w:color w:val="000000"/>
        </w:rPr>
        <w:t>, 85 de întreprinderi se află în diverse stadii ale procesului de selecție, respectiv declanșat, reluat și definitivat.</w:t>
      </w:r>
    </w:p>
    <w:p w:rsidR="001F1507" w:rsidRPr="001A3266" w:rsidRDefault="001F1507" w:rsidP="001F1507">
      <w:pPr>
        <w:widowControl w:val="0"/>
        <w:spacing w:before="120" w:after="120"/>
        <w:jc w:val="both"/>
        <w:rPr>
          <w:rFonts w:ascii="Trebuchet MS" w:hAnsi="Trebuchet MS"/>
        </w:rPr>
      </w:pPr>
      <w:r w:rsidRPr="001A3266">
        <w:rPr>
          <w:rFonts w:ascii="Trebuchet MS" w:hAnsi="Trebuchet MS"/>
        </w:rPr>
        <w:t xml:space="preserve">În cursul anului 2020, organul de control din cadrul MF - Direcția Generală de Inspecție </w:t>
      </w:r>
      <w:proofErr w:type="spellStart"/>
      <w:r w:rsidRPr="001A3266">
        <w:rPr>
          <w:rFonts w:ascii="Trebuchet MS" w:hAnsi="Trebuchet MS"/>
        </w:rPr>
        <w:t>Economico</w:t>
      </w:r>
      <w:proofErr w:type="spellEnd"/>
      <w:r w:rsidRPr="001A3266">
        <w:rPr>
          <w:rFonts w:ascii="Trebuchet MS" w:hAnsi="Trebuchet MS"/>
        </w:rPr>
        <w:t xml:space="preserve">-Financiară (DGIEF) a efectuat 33 acțiuni de control având ca obiectiv respectarea prevederilor </w:t>
      </w:r>
      <w:r w:rsidRPr="001A3266">
        <w:rPr>
          <w:rFonts w:ascii="Trebuchet MS" w:hAnsi="Trebuchet MS"/>
          <w:i/>
        </w:rPr>
        <w:t>OUG nr. 109/2011 privind guvernanța corporativă a întreprinderilor publice</w:t>
      </w:r>
      <w:r w:rsidRPr="001A3266">
        <w:rPr>
          <w:rFonts w:ascii="Trebuchet MS" w:hAnsi="Trebuchet MS"/>
        </w:rPr>
        <w:t>, constatând 39 fapte contravenționale și aplicând 39 sancțiuni contravenționale, din care 38 amenzi în valoare de 123</w:t>
      </w:r>
      <w:r w:rsidR="00CB6228">
        <w:rPr>
          <w:rFonts w:ascii="Trebuchet MS" w:hAnsi="Trebuchet MS"/>
        </w:rPr>
        <w:t xml:space="preserve"> mii</w:t>
      </w:r>
      <w:r w:rsidRPr="001A3266">
        <w:rPr>
          <w:rFonts w:ascii="Trebuchet MS" w:hAnsi="Trebuchet MS"/>
        </w:rPr>
        <w:t xml:space="preserve"> lei și 1 avertisment.</w:t>
      </w:r>
    </w:p>
    <w:p w:rsidR="001F1507" w:rsidRPr="001A3266" w:rsidRDefault="001F1507" w:rsidP="001F1507">
      <w:pPr>
        <w:widowControl w:val="0"/>
        <w:spacing w:before="120" w:after="120"/>
        <w:jc w:val="both"/>
        <w:rPr>
          <w:rFonts w:ascii="Trebuchet MS" w:hAnsi="Trebuchet MS"/>
        </w:rPr>
      </w:pPr>
      <w:r w:rsidRPr="001A3266">
        <w:rPr>
          <w:rFonts w:ascii="Trebuchet MS" w:hAnsi="Trebuchet MS"/>
        </w:rPr>
        <w:t xml:space="preserve">În aceeași perioadă, structurile teritoriale de inspecție </w:t>
      </w:r>
      <w:proofErr w:type="spellStart"/>
      <w:r w:rsidRPr="001A3266">
        <w:rPr>
          <w:rFonts w:ascii="Trebuchet MS" w:hAnsi="Trebuchet MS"/>
        </w:rPr>
        <w:t>economico</w:t>
      </w:r>
      <w:proofErr w:type="spellEnd"/>
      <w:r w:rsidRPr="001A3266">
        <w:rPr>
          <w:rFonts w:ascii="Trebuchet MS" w:hAnsi="Trebuchet MS"/>
        </w:rPr>
        <w:t>-financiară din cadrul ANAF, coordonate metodologic de către DGIEF, au efectuat 124 de acțiuni de inspecție având același obiectiv, constatând 78 fapte contravenționale și aplicând 78 sancțiuni contravenționale din care 45 amenzi în valoare de 158</w:t>
      </w:r>
      <w:r w:rsidR="0047137D">
        <w:rPr>
          <w:rFonts w:ascii="Trebuchet MS" w:hAnsi="Trebuchet MS"/>
        </w:rPr>
        <w:t xml:space="preserve"> mii</w:t>
      </w:r>
      <w:r w:rsidRPr="001A3266">
        <w:rPr>
          <w:rFonts w:ascii="Trebuchet MS" w:hAnsi="Trebuchet MS"/>
        </w:rPr>
        <w:t xml:space="preserve"> lei și 33 avertismente, dispunându-se și restituirea de către membrii consiliilor de administrație a sumei de 367.052 lei reprezentând remunerații ilegale.</w:t>
      </w:r>
    </w:p>
    <w:p w:rsidR="001F1507" w:rsidRPr="001A3266" w:rsidRDefault="001F1507" w:rsidP="001F1507">
      <w:pPr>
        <w:jc w:val="both"/>
        <w:rPr>
          <w:rFonts w:ascii="Trebuchet MS" w:hAnsi="Trebuchet MS"/>
          <w:color w:val="000000"/>
        </w:rPr>
      </w:pPr>
      <w:r w:rsidRPr="001A3266">
        <w:rPr>
          <w:rFonts w:ascii="Trebuchet MS" w:hAnsi="Trebuchet MS"/>
          <w:color w:val="000000"/>
        </w:rPr>
        <w:t xml:space="preserve">Efectuarea de acțiuni de control având ca obiectiv respectarea prevederilor OUG nr. 109/2011 reprezintă o preocupare continuă și constantă a Direcției Generale de Inspecție </w:t>
      </w:r>
      <w:proofErr w:type="spellStart"/>
      <w:r w:rsidRPr="001A3266">
        <w:rPr>
          <w:rFonts w:ascii="Trebuchet MS" w:hAnsi="Trebuchet MS"/>
          <w:color w:val="000000"/>
        </w:rPr>
        <w:t>Economico</w:t>
      </w:r>
      <w:proofErr w:type="spellEnd"/>
      <w:r w:rsidRPr="001A3266">
        <w:rPr>
          <w:rFonts w:ascii="Trebuchet MS" w:hAnsi="Trebuchet MS"/>
          <w:color w:val="000000"/>
        </w:rPr>
        <w:t>-Financiară, sens în care acestea se vor desfășura pe tot parcursul anului 2021.</w:t>
      </w:r>
    </w:p>
    <w:p w:rsidR="001F1507" w:rsidRPr="001A3266" w:rsidRDefault="001F1507" w:rsidP="001F1507">
      <w:pPr>
        <w:widowControl w:val="0"/>
        <w:spacing w:before="120" w:after="120"/>
        <w:jc w:val="both"/>
        <w:rPr>
          <w:rFonts w:ascii="Trebuchet MS" w:eastAsia="Calibri" w:hAnsi="Trebuchet MS"/>
        </w:rPr>
      </w:pPr>
      <w:r w:rsidRPr="001A3266">
        <w:rPr>
          <w:rFonts w:ascii="Trebuchet MS" w:eastAsia="Calibri" w:hAnsi="Trebuchet MS"/>
        </w:rPr>
        <w:t xml:space="preserve">În conformitate cu Legea nr. 173/2020 privind unele măsuri pentru protejarea intereselor naționale în activitatea economică, modificată prin OUG nr. 166/2020, este interzisă, pentru o perioadă de 2 ani, înstrăinarea acțiunilor deținute de stat la companiile și societățile naționale, la instituții de credit, precum și la orice altă societate la care statul are calitatea de acționar, indiferent de cota de capital social deținută și se suspendă, pentru o perioadă de 2 ani, cele aflate în curs de realizare. Totodată, Legea permite dobândirea de participații de către stat, cu respectarea dispozițiilor privind ajutorul de stat, concurența și competitivitatea. În ședința guvernului din 3 februarie 2021 a fost adoptat Proiectul de Lege </w:t>
      </w:r>
      <w:r w:rsidRPr="001A3266">
        <w:rPr>
          <w:rFonts w:ascii="Trebuchet MS" w:eastAsia="Calibri" w:hAnsi="Trebuchet MS"/>
          <w:i/>
        </w:rPr>
        <w:t>pentru modificarea Legii nr.173/2020 privind unele măsuri pentru protejarea intereselor naționale în activitatea economică</w:t>
      </w:r>
      <w:r w:rsidRPr="001A3266">
        <w:rPr>
          <w:rFonts w:ascii="Trebuchet MS" w:eastAsia="Calibri" w:hAnsi="Trebuchet MS"/>
        </w:rPr>
        <w:t>, înaintat la data de 11 februarie 2021 spre aprobare în procedură parlamentară,</w:t>
      </w:r>
      <w:r w:rsidRPr="001A3266">
        <w:rPr>
          <w:rFonts w:ascii="Trebuchet MS" w:hAnsi="Trebuchet MS"/>
          <w:bdr w:val="none" w:sz="0" w:space="0" w:color="auto" w:frame="1"/>
          <w:shd w:val="clear" w:color="auto" w:fill="FFFFFF"/>
        </w:rPr>
        <w:t xml:space="preserve"> prin care se propune abrogarea prevederilor art. 1–3 din respectiva Lege. </w:t>
      </w:r>
      <w:r w:rsidRPr="001A3266">
        <w:rPr>
          <w:rFonts w:ascii="Trebuchet MS" w:eastAsia="Calibri" w:hAnsi="Trebuchet MS"/>
        </w:rPr>
        <w:t xml:space="preserve">În acest context, </w:t>
      </w:r>
      <w:r w:rsidRPr="001A3266">
        <w:rPr>
          <w:rFonts w:ascii="Trebuchet MS" w:hAnsi="Trebuchet MS"/>
        </w:rPr>
        <w:t>ulterior adoptării de către Parlament a proiectului de lege mai sus menționat,</w:t>
      </w:r>
      <w:r w:rsidRPr="001A3266">
        <w:rPr>
          <w:rFonts w:ascii="Trebuchet MS" w:eastAsia="Calibri" w:hAnsi="Trebuchet MS"/>
        </w:rPr>
        <w:t xml:space="preserve"> va fi reluată analiza privind oportunitatea și necesitatea </w:t>
      </w:r>
      <w:r w:rsidRPr="001A3266">
        <w:rPr>
          <w:rFonts w:ascii="Trebuchet MS" w:hAnsi="Trebuchet MS"/>
        </w:rPr>
        <w:t xml:space="preserve">promovării proiectului de </w:t>
      </w:r>
      <w:r w:rsidRPr="001A3266">
        <w:rPr>
          <w:rFonts w:ascii="Trebuchet MS" w:hAnsi="Trebuchet MS"/>
          <w:i/>
        </w:rPr>
        <w:t>Lege privind administrarea și valorifi</w:t>
      </w:r>
      <w:r w:rsidR="008F6832">
        <w:rPr>
          <w:rFonts w:ascii="Trebuchet MS" w:hAnsi="Trebuchet MS"/>
          <w:i/>
        </w:rPr>
        <w:t>carea participațiilor statului.</w:t>
      </w:r>
    </w:p>
    <w:p w:rsidR="001F1507" w:rsidRPr="001A3266" w:rsidRDefault="001F1507" w:rsidP="001F1507">
      <w:pPr>
        <w:widowControl w:val="0"/>
        <w:spacing w:before="120" w:after="120"/>
        <w:jc w:val="both"/>
        <w:rPr>
          <w:rFonts w:ascii="Trebuchet MS" w:eastAsia="Calibri" w:hAnsi="Trebuchet MS"/>
        </w:rPr>
      </w:pPr>
      <w:r w:rsidRPr="001A3266">
        <w:rPr>
          <w:rFonts w:ascii="Trebuchet MS" w:eastAsia="Calibri" w:hAnsi="Trebuchet MS"/>
          <w:bCs/>
        </w:rPr>
        <w:t xml:space="preserve">În vederea </w:t>
      </w:r>
      <w:r w:rsidRPr="001A3266">
        <w:rPr>
          <w:rFonts w:ascii="Trebuchet MS" w:eastAsia="Calibri" w:hAnsi="Trebuchet MS"/>
          <w:b/>
          <w:bCs/>
        </w:rPr>
        <w:t>simplificării legislației în domeniul resurselor minerale și societăților cu capital de stat</w:t>
      </w:r>
      <w:r w:rsidRPr="001A3266">
        <w:rPr>
          <w:rFonts w:ascii="Trebuchet MS" w:eastAsia="Calibri" w:hAnsi="Trebuchet MS"/>
          <w:bCs/>
          <w:i/>
        </w:rPr>
        <w:t xml:space="preserve">, </w:t>
      </w:r>
      <w:r w:rsidRPr="001A3266">
        <w:rPr>
          <w:rFonts w:ascii="Trebuchet MS" w:eastAsia="Calibri" w:hAnsi="Trebuchet MS"/>
          <w:bCs/>
        </w:rPr>
        <w:t xml:space="preserve">este în implementare până în luna iulie 2021 un proiect, cu finanțare din FSE (SIPOCA 388), </w:t>
      </w:r>
      <w:r w:rsidRPr="001A3266">
        <w:rPr>
          <w:rFonts w:ascii="Trebuchet MS" w:eastAsia="Calibri" w:hAnsi="Trebuchet MS"/>
          <w:bCs/>
        </w:rPr>
        <w:lastRenderedPageBreak/>
        <w:t xml:space="preserve">care are ca obiective: </w:t>
      </w:r>
      <w:r w:rsidRPr="001A3266">
        <w:rPr>
          <w:rFonts w:ascii="Trebuchet MS" w:eastAsia="Calibri" w:hAnsi="Trebuchet MS"/>
          <w:bCs/>
          <w:i/>
          <w:iCs/>
        </w:rPr>
        <w:t>simplificarea și sistematizarea fondului activ al legislației</w:t>
      </w:r>
      <w:r w:rsidRPr="001A3266">
        <w:rPr>
          <w:rFonts w:ascii="Trebuchet MS" w:eastAsia="Calibri" w:hAnsi="Trebuchet MS"/>
          <w:bCs/>
          <w:iCs/>
        </w:rPr>
        <w:t xml:space="preserve"> din domeniul resurselor minerale și societăților cu capital de stat</w:t>
      </w:r>
      <w:r w:rsidRPr="001A3266">
        <w:rPr>
          <w:rFonts w:ascii="Trebuchet MS" w:eastAsia="Calibri" w:hAnsi="Trebuchet MS"/>
          <w:bCs/>
        </w:rPr>
        <w:t xml:space="preserve"> în concordanță cu </w:t>
      </w:r>
      <w:r w:rsidRPr="001A3266">
        <w:rPr>
          <w:rFonts w:ascii="Trebuchet MS" w:eastAsia="Calibri" w:hAnsi="Trebuchet MS"/>
          <w:bCs/>
          <w:i/>
        </w:rPr>
        <w:t>Strategia pentru mai bună reglementare 2014-2020</w:t>
      </w:r>
      <w:r w:rsidRPr="001A3266">
        <w:rPr>
          <w:rFonts w:ascii="Trebuchet MS" w:eastAsia="Calibri" w:hAnsi="Trebuchet MS"/>
          <w:bCs/>
        </w:rPr>
        <w:t xml:space="preserve"> și </w:t>
      </w:r>
      <w:r w:rsidRPr="001A3266">
        <w:rPr>
          <w:rFonts w:ascii="Trebuchet MS" w:eastAsia="Calibri" w:hAnsi="Trebuchet MS"/>
          <w:bCs/>
          <w:iCs/>
        </w:rPr>
        <w:t>elaborarea de politici publice bazate pe dovezi.</w:t>
      </w:r>
      <w:r w:rsidRPr="001A3266">
        <w:rPr>
          <w:rFonts w:ascii="Trebuchet MS" w:eastAsia="Calibri" w:hAnsi="Trebuchet MS"/>
          <w:bCs/>
        </w:rPr>
        <w:t xml:space="preserve"> În acest sens, este urmărită adoptarea și publicarea în M</w:t>
      </w:r>
      <w:r w:rsidR="00452EC6">
        <w:rPr>
          <w:rFonts w:ascii="Trebuchet MS" w:eastAsia="Calibri" w:hAnsi="Trebuchet MS"/>
          <w:bCs/>
        </w:rPr>
        <w:t>O</w:t>
      </w:r>
      <w:r w:rsidRPr="001A3266">
        <w:rPr>
          <w:rFonts w:ascii="Trebuchet MS" w:eastAsia="Calibri" w:hAnsi="Trebuchet MS"/>
          <w:bCs/>
        </w:rPr>
        <w:t xml:space="preserve"> a </w:t>
      </w:r>
      <w:r w:rsidRPr="001A3266">
        <w:rPr>
          <w:rFonts w:ascii="Trebuchet MS" w:eastAsia="Calibri" w:hAnsi="Trebuchet MS"/>
          <w:bCs/>
          <w:i/>
          <w:iCs/>
        </w:rPr>
        <w:t>două acte normative, câte unul pentru fiecare domeniu de intervenție</w:t>
      </w:r>
      <w:r w:rsidRPr="001A3266">
        <w:rPr>
          <w:rFonts w:ascii="Trebuchet MS" w:eastAsia="Calibri" w:hAnsi="Trebuchet MS"/>
          <w:bCs/>
          <w:iCs/>
        </w:rPr>
        <w:t xml:space="preserve"> (</w:t>
      </w:r>
      <w:r w:rsidRPr="001A3266">
        <w:rPr>
          <w:rFonts w:ascii="Trebuchet MS" w:eastAsia="Calibri" w:hAnsi="Trebuchet MS"/>
          <w:bCs/>
          <w:i/>
          <w:iCs/>
        </w:rPr>
        <w:t>resurse minerale non-energetice</w:t>
      </w:r>
      <w:r w:rsidRPr="001A3266">
        <w:rPr>
          <w:rFonts w:ascii="Trebuchet MS" w:eastAsia="Calibri" w:hAnsi="Trebuchet MS"/>
          <w:bCs/>
          <w:iCs/>
        </w:rPr>
        <w:t xml:space="preserve"> respectiv </w:t>
      </w:r>
      <w:r w:rsidRPr="001A3266">
        <w:rPr>
          <w:rFonts w:ascii="Trebuchet MS" w:eastAsia="Calibri" w:hAnsi="Trebuchet MS"/>
          <w:bCs/>
          <w:i/>
          <w:iCs/>
        </w:rPr>
        <w:t>societăți cu capital de stat</w:t>
      </w:r>
      <w:r w:rsidRPr="001A3266">
        <w:rPr>
          <w:rFonts w:ascii="Trebuchet MS" w:eastAsia="Calibri" w:hAnsi="Trebuchet MS"/>
          <w:bCs/>
          <w:iCs/>
        </w:rPr>
        <w:t xml:space="preserve">), precum și </w:t>
      </w:r>
      <w:r w:rsidRPr="001A3266">
        <w:rPr>
          <w:rFonts w:ascii="Trebuchet MS" w:eastAsia="Calibri" w:hAnsi="Trebuchet MS"/>
          <w:bCs/>
          <w:i/>
          <w:iCs/>
        </w:rPr>
        <w:t>elaborarea de politici publice</w:t>
      </w:r>
      <w:r w:rsidRPr="001A3266">
        <w:rPr>
          <w:rFonts w:ascii="Trebuchet MS" w:eastAsia="Calibri" w:hAnsi="Trebuchet MS"/>
          <w:bCs/>
          <w:iCs/>
        </w:rPr>
        <w:t xml:space="preserve"> în cele două domenii de referință ale proiectului. Totodată, proiectul urmărește </w:t>
      </w:r>
      <w:r w:rsidRPr="001A3266">
        <w:rPr>
          <w:rFonts w:ascii="Trebuchet MS" w:eastAsia="Calibri" w:hAnsi="Trebuchet MS"/>
          <w:bCs/>
          <w:i/>
          <w:iCs/>
        </w:rPr>
        <w:t>îmbunătățirea cunoștințelor și abilităților personalului din cadrul autorităților și instituțiilor publice centrale.</w:t>
      </w:r>
    </w:p>
    <w:p w:rsidR="001F1507" w:rsidRPr="001A3266" w:rsidRDefault="001F1507" w:rsidP="001F1507">
      <w:pPr>
        <w:widowControl w:val="0"/>
        <w:spacing w:before="120" w:after="120"/>
        <w:jc w:val="both"/>
        <w:rPr>
          <w:rFonts w:ascii="Trebuchet MS" w:eastAsia="Calibri" w:hAnsi="Trebuchet MS"/>
        </w:rPr>
      </w:pPr>
      <w:r w:rsidRPr="001A3266">
        <w:rPr>
          <w:rFonts w:ascii="Trebuchet MS" w:hAnsi="Trebuchet MS"/>
        </w:rPr>
        <w:t xml:space="preserve">În perioada iulie-august 2020, prin organizarea și desfășurarea cursului cu tematica: </w:t>
      </w:r>
      <w:r w:rsidRPr="001A3266">
        <w:rPr>
          <w:rFonts w:ascii="Trebuchet MS" w:hAnsi="Trebuchet MS"/>
          <w:i/>
          <w:iCs/>
        </w:rPr>
        <w:t xml:space="preserve">Monitorizarea și evaluarea politicilor publice. Dezvoltare durabilă. Performanța în administrația publică centrală. Teme orizontale, </w:t>
      </w:r>
      <w:r w:rsidRPr="001A3266">
        <w:rPr>
          <w:rFonts w:ascii="Trebuchet MS" w:hAnsi="Trebuchet MS"/>
        </w:rPr>
        <w:t xml:space="preserve">au fost îmbunătățite cunoștințele și abilitățile unui număr de 60 persoane din cadrul MEAT. </w:t>
      </w:r>
    </w:p>
    <w:p w:rsidR="001F1507" w:rsidRPr="001A3266" w:rsidRDefault="001F1507" w:rsidP="001F1507">
      <w:pPr>
        <w:widowControl w:val="0"/>
        <w:spacing w:before="120" w:after="120"/>
        <w:jc w:val="both"/>
        <w:rPr>
          <w:rFonts w:ascii="Trebuchet MS" w:eastAsia="Calibri" w:hAnsi="Trebuchet MS"/>
        </w:rPr>
      </w:pPr>
      <w:r w:rsidRPr="001A3266">
        <w:rPr>
          <w:rFonts w:ascii="Trebuchet MS" w:eastAsia="Calibri" w:hAnsi="Trebuchet MS"/>
        </w:rPr>
        <w:t xml:space="preserve">În ceea ce privește îmbunătățirea performanțelor întreprinderilor publice prin implementarea managementului profesionist, în cursul anului 2020, MEAT a declanșat proceduri de selecție și a derulat o parte din etapele Planului de selecție la operatori economici aflați sub autoritate. Tot </w:t>
      </w:r>
      <w:r w:rsidR="00452EC6">
        <w:rPr>
          <w:rFonts w:ascii="Trebuchet MS" w:eastAsia="Calibri" w:hAnsi="Trebuchet MS"/>
        </w:rPr>
        <w:t>în</w:t>
      </w:r>
      <w:r w:rsidRPr="001A3266">
        <w:rPr>
          <w:rFonts w:ascii="Trebuchet MS" w:eastAsia="Calibri" w:hAnsi="Trebuchet MS"/>
        </w:rPr>
        <w:t xml:space="preserve"> anul 2020, MEAT a finalizat proceduri de selecție la două societăți din portofoliu, numind administratori în conformitate cu dispozițiile </w:t>
      </w:r>
      <w:r w:rsidRPr="001A3266">
        <w:rPr>
          <w:rFonts w:ascii="Trebuchet MS" w:eastAsia="Calibri" w:hAnsi="Trebuchet MS"/>
          <w:i/>
        </w:rPr>
        <w:t xml:space="preserve">OUG nr. 109/2011 privind guvernanța corporativă a întreprinderilor publice, </w:t>
      </w:r>
      <w:r w:rsidRPr="001A3266">
        <w:rPr>
          <w:rFonts w:ascii="Trebuchet MS" w:eastAsia="Calibri" w:hAnsi="Trebuchet MS"/>
        </w:rPr>
        <w:t>aprobată cu modificări și completări prin Legea nr. 111/2016. De asemenea, au fost negociați indicatorii cheie de performanță financiari și nefinanciari, care constituie anex</w:t>
      </w:r>
      <w:r w:rsidR="00EC16C8">
        <w:rPr>
          <w:rFonts w:ascii="Trebuchet MS" w:eastAsia="Calibri" w:hAnsi="Trebuchet MS"/>
        </w:rPr>
        <w:t>ă</w:t>
      </w:r>
      <w:r w:rsidRPr="001A3266">
        <w:rPr>
          <w:rFonts w:ascii="Trebuchet MS" w:eastAsia="Calibri" w:hAnsi="Trebuchet MS"/>
        </w:rPr>
        <w:t xml:space="preserve"> la contractele de mandat, definitivându-se astfel instrumentele de măsurare a performanțelor stabilite cu scopul de a determina eficientizarea activității din cadrul ÎP și creșterea profitabilității acestora. </w:t>
      </w:r>
    </w:p>
    <w:p w:rsidR="001F1507" w:rsidRPr="001A3266" w:rsidRDefault="001F1507" w:rsidP="001F1507">
      <w:pPr>
        <w:widowControl w:val="0"/>
        <w:spacing w:before="120" w:after="120"/>
        <w:jc w:val="both"/>
        <w:rPr>
          <w:rFonts w:ascii="Trebuchet MS" w:eastAsia="Calibri" w:hAnsi="Trebuchet MS"/>
        </w:rPr>
      </w:pPr>
      <w:r w:rsidRPr="001A3266">
        <w:rPr>
          <w:rFonts w:ascii="Trebuchet MS" w:eastAsia="Calibri" w:hAnsi="Trebuchet MS"/>
        </w:rPr>
        <w:t>Deși parcursul implementării principiilor de guvernanță corporativă nu este unul facil, MEAT, în calitate de autoritate publică tutelară se preocupă constant și are un rol activ în implementarea prevederilor OUG nr. 109/2011. Astfel, în vederea îmbunătățirii performanțelor, a creșterii transparenței, a diminuării riscurilor pe care le-ar putea comporta afacerile, precum și pentru o mai bună predictibilitate a evoluției investițiilor, MEAT a declanșat procedurile de selecție, parcurgând etape importante ale Planurilor de selecție la societăți la care deține pachetul majoritar de acțiuni.</w:t>
      </w:r>
    </w:p>
    <w:p w:rsidR="001F1507" w:rsidRPr="001A3266" w:rsidRDefault="001F1507" w:rsidP="00DA410B">
      <w:pPr>
        <w:widowControl w:val="0"/>
        <w:spacing w:before="120" w:after="120"/>
        <w:jc w:val="both"/>
        <w:rPr>
          <w:rStyle w:val="Hyperlink"/>
          <w:rFonts w:ascii="Trebuchet MS" w:hAnsi="Trebuchet MS"/>
          <w:color w:val="auto"/>
          <w:sz w:val="12"/>
          <w:szCs w:val="12"/>
          <w:u w:val="none"/>
        </w:rPr>
      </w:pPr>
    </w:p>
    <w:p w:rsidR="00DA410B" w:rsidRPr="001A3266" w:rsidRDefault="00DA410B" w:rsidP="00DA410B">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Acordarea de ajutoare de stat pentru sprijinirea investițiilor </w:t>
      </w:r>
    </w:p>
    <w:p w:rsidR="00DA410B" w:rsidRPr="001A3266" w:rsidRDefault="00DA410B" w:rsidP="00DA410B">
      <w:pPr>
        <w:spacing w:before="120" w:after="120"/>
        <w:jc w:val="both"/>
        <w:rPr>
          <w:rFonts w:ascii="Trebuchet MS" w:hAnsi="Trebuchet MS"/>
          <w:color w:val="000000"/>
          <w:shd w:val="clear" w:color="auto" w:fill="FFFFFF"/>
        </w:rPr>
      </w:pPr>
      <w:r w:rsidRPr="001A3266">
        <w:rPr>
          <w:rFonts w:ascii="Trebuchet MS" w:hAnsi="Trebuchet MS"/>
        </w:rPr>
        <w:t>În ceea ce privește </w:t>
      </w:r>
      <w:r w:rsidRPr="001A3266">
        <w:rPr>
          <w:rFonts w:ascii="Trebuchet MS" w:hAnsi="Trebuchet MS"/>
          <w:bCs/>
        </w:rPr>
        <w:t>acordarea de ajutor de stat</w:t>
      </w:r>
      <w:r w:rsidRPr="001A3266">
        <w:rPr>
          <w:rFonts w:ascii="Trebuchet MS" w:hAnsi="Trebuchet MS"/>
          <w:b/>
          <w:bCs/>
        </w:rPr>
        <w:t> </w:t>
      </w:r>
      <w:r w:rsidRPr="001A3266">
        <w:rPr>
          <w:rFonts w:ascii="Trebuchet MS" w:hAnsi="Trebuchet MS"/>
          <w:b/>
          <w:bCs/>
          <w:i/>
          <w:iCs/>
        </w:rPr>
        <w:t xml:space="preserve">pentru stimularea investițiilor cu impact major în economie </w:t>
      </w:r>
      <w:r w:rsidRPr="001A3266">
        <w:rPr>
          <w:rFonts w:ascii="Trebuchet MS" w:hAnsi="Trebuchet MS"/>
          <w:bCs/>
          <w:iCs/>
        </w:rPr>
        <w:t>(conform HG nr. 807/2014)</w:t>
      </w:r>
      <w:r w:rsidRPr="001A3266">
        <w:rPr>
          <w:rFonts w:ascii="Trebuchet MS" w:hAnsi="Trebuchet MS"/>
        </w:rPr>
        <w:t xml:space="preserve">, în perioada 2015-2020, au fost emise 84 acorduri pentru finanțare, trei dintre acestea fiind revocate. Pentru cele 81 de acorduri menținute, a fost aprobat un ajutor de stat în valoare totală de 655,94 mil. </w:t>
      </w:r>
      <w:r w:rsidR="00452EC6">
        <w:rPr>
          <w:rFonts w:ascii="Trebuchet MS" w:hAnsi="Trebuchet MS"/>
        </w:rPr>
        <w:t>euro</w:t>
      </w:r>
      <w:r w:rsidRPr="001A3266">
        <w:rPr>
          <w:rFonts w:ascii="Trebuchet MS" w:hAnsi="Trebuchet MS"/>
        </w:rPr>
        <w:t xml:space="preserve">, iar plățile totale efectuate până în prezent au însumat echivalentul a 268,29 mil. </w:t>
      </w:r>
      <w:r w:rsidR="00452EC6">
        <w:rPr>
          <w:rFonts w:ascii="Trebuchet MS" w:hAnsi="Trebuchet MS"/>
        </w:rPr>
        <w:t>euro</w:t>
      </w:r>
      <w:r w:rsidRPr="001A3266">
        <w:rPr>
          <w:rFonts w:ascii="Trebuchet MS" w:hAnsi="Trebuchet MS"/>
        </w:rPr>
        <w:t>. </w:t>
      </w:r>
      <w:r w:rsidRPr="001A3266">
        <w:rPr>
          <w:rFonts w:ascii="Trebuchet MS" w:hAnsi="Trebuchet MS"/>
          <w:color w:val="000000"/>
          <w:shd w:val="clear" w:color="auto" w:fill="FFFFFF"/>
        </w:rPr>
        <w:t>În perioada 1</w:t>
      </w:r>
      <w:r w:rsidR="00EC16C8">
        <w:rPr>
          <w:rFonts w:ascii="Trebuchet MS" w:hAnsi="Trebuchet MS"/>
          <w:color w:val="000000"/>
          <w:shd w:val="clear" w:color="auto" w:fill="FFFFFF"/>
        </w:rPr>
        <w:t xml:space="preserve"> ianuarie </w:t>
      </w:r>
      <w:r w:rsidRPr="001A3266">
        <w:rPr>
          <w:rFonts w:ascii="Trebuchet MS" w:hAnsi="Trebuchet MS"/>
          <w:color w:val="000000"/>
          <w:shd w:val="clear" w:color="auto" w:fill="FFFFFF"/>
        </w:rPr>
        <w:t>2021</w:t>
      </w:r>
      <w:r w:rsidR="00EC16C8">
        <w:rPr>
          <w:rFonts w:ascii="Trebuchet MS" w:hAnsi="Trebuchet MS"/>
          <w:color w:val="000000"/>
          <w:shd w:val="clear" w:color="auto" w:fill="FFFFFF"/>
        </w:rPr>
        <w:t xml:space="preserve"> – </w:t>
      </w:r>
      <w:r w:rsidRPr="001A3266">
        <w:rPr>
          <w:rFonts w:ascii="Trebuchet MS" w:hAnsi="Trebuchet MS"/>
          <w:color w:val="000000"/>
          <w:shd w:val="clear" w:color="auto" w:fill="FFFFFF"/>
        </w:rPr>
        <w:t>31</w:t>
      </w:r>
      <w:r w:rsidR="00EC16C8">
        <w:rPr>
          <w:rFonts w:ascii="Trebuchet MS" w:hAnsi="Trebuchet MS"/>
          <w:color w:val="000000"/>
          <w:shd w:val="clear" w:color="auto" w:fill="FFFFFF"/>
        </w:rPr>
        <w:t xml:space="preserve"> martie </w:t>
      </w:r>
      <w:r w:rsidRPr="001A3266">
        <w:rPr>
          <w:rFonts w:ascii="Trebuchet MS" w:hAnsi="Trebuchet MS"/>
          <w:color w:val="000000"/>
          <w:shd w:val="clear" w:color="auto" w:fill="FFFFFF"/>
        </w:rPr>
        <w:t>2021, nu a fost emis niciun acord pentru finanțare iar plățile efectuate în această perioadă au însumat echivalentul a 6,49 mil. euro.</w:t>
      </w:r>
    </w:p>
    <w:p w:rsidR="00DA410B" w:rsidRPr="001A3266" w:rsidRDefault="00DA410B" w:rsidP="00DA410B">
      <w:pPr>
        <w:widowControl w:val="0"/>
        <w:spacing w:before="120" w:after="120"/>
        <w:jc w:val="both"/>
        <w:rPr>
          <w:rFonts w:ascii="Trebuchet MS" w:hAnsi="Trebuchet MS"/>
          <w:color w:val="000000"/>
          <w:shd w:val="clear" w:color="auto" w:fill="FFFFFF"/>
        </w:rPr>
      </w:pPr>
      <w:r w:rsidRPr="001A3266">
        <w:rPr>
          <w:rFonts w:ascii="Trebuchet MS" w:hAnsi="Trebuchet MS"/>
          <w:color w:val="000000"/>
          <w:shd w:val="clear" w:color="auto" w:fill="FFFFFF"/>
        </w:rPr>
        <w:t xml:space="preserve">În cazul finanțării </w:t>
      </w:r>
      <w:r w:rsidRPr="001A3266">
        <w:rPr>
          <w:rFonts w:ascii="Trebuchet MS" w:hAnsi="Trebuchet MS"/>
          <w:b/>
          <w:i/>
          <w:color w:val="000000"/>
          <w:shd w:val="clear" w:color="auto" w:fill="FFFFFF"/>
        </w:rPr>
        <w:t>investițiilor ce contribuie la crearea de locuri de muncă și reducerea disparităților regionale</w:t>
      </w:r>
      <w:r w:rsidRPr="001A3266">
        <w:rPr>
          <w:rFonts w:ascii="Trebuchet MS" w:hAnsi="Trebuchet MS"/>
          <w:b/>
          <w:color w:val="000000"/>
          <w:shd w:val="clear" w:color="auto" w:fill="FFFFFF"/>
        </w:rPr>
        <w:t xml:space="preserve"> </w:t>
      </w:r>
      <w:r w:rsidRPr="001A3266">
        <w:rPr>
          <w:rFonts w:ascii="Trebuchet MS" w:hAnsi="Trebuchet MS"/>
          <w:color w:val="000000"/>
          <w:shd w:val="clear" w:color="auto" w:fill="FFFFFF"/>
        </w:rPr>
        <w:t>(conform HG nr. 332/2014), în perioada 2015-2020, au fost emise 61 acorduri pentru finanțare, dintre care 24 au fost revocate. Pentru cele 37 de acorduri menținute, a fost aprobat un ajutor de stat în valoare totală de 34,13 mil. euro, iar plățile totale efectuate până în prezent au însumat echivalentul a 24,01 mil. euro. În perioada 1</w:t>
      </w:r>
      <w:r w:rsidR="00EC16C8">
        <w:rPr>
          <w:rFonts w:ascii="Trebuchet MS" w:hAnsi="Trebuchet MS"/>
          <w:color w:val="000000"/>
          <w:shd w:val="clear" w:color="auto" w:fill="FFFFFF"/>
        </w:rPr>
        <w:t xml:space="preserve"> ianuarie </w:t>
      </w:r>
      <w:r w:rsidRPr="001A3266">
        <w:rPr>
          <w:rFonts w:ascii="Trebuchet MS" w:hAnsi="Trebuchet MS"/>
          <w:color w:val="000000"/>
          <w:shd w:val="clear" w:color="auto" w:fill="FFFFFF"/>
        </w:rPr>
        <w:t>2021</w:t>
      </w:r>
      <w:r w:rsidR="00EC16C8">
        <w:rPr>
          <w:rFonts w:ascii="Trebuchet MS" w:hAnsi="Trebuchet MS"/>
          <w:color w:val="000000"/>
          <w:shd w:val="clear" w:color="auto" w:fill="FFFFFF"/>
        </w:rPr>
        <w:t xml:space="preserve"> </w:t>
      </w:r>
      <w:r w:rsidRPr="001A3266">
        <w:rPr>
          <w:rFonts w:ascii="Trebuchet MS" w:hAnsi="Trebuchet MS"/>
          <w:color w:val="000000"/>
          <w:shd w:val="clear" w:color="auto" w:fill="FFFFFF"/>
        </w:rPr>
        <w:t>-31</w:t>
      </w:r>
      <w:r w:rsidR="00EC16C8">
        <w:rPr>
          <w:rFonts w:ascii="Trebuchet MS" w:hAnsi="Trebuchet MS"/>
          <w:color w:val="000000"/>
          <w:shd w:val="clear" w:color="auto" w:fill="FFFFFF"/>
        </w:rPr>
        <w:t xml:space="preserve"> martie </w:t>
      </w:r>
      <w:r w:rsidRPr="001A3266">
        <w:rPr>
          <w:rFonts w:ascii="Trebuchet MS" w:hAnsi="Trebuchet MS"/>
          <w:color w:val="000000"/>
          <w:shd w:val="clear" w:color="auto" w:fill="FFFFFF"/>
        </w:rPr>
        <w:t>2021, nu a fost emis niciun acord pentru finanțare iar plățile efectuate în această perioadă au însumat echivalentul a 0,86 mil. euro.</w:t>
      </w:r>
    </w:p>
    <w:p w:rsidR="00DA410B" w:rsidRPr="001A3266" w:rsidRDefault="00DA410B" w:rsidP="00DA410B">
      <w:pPr>
        <w:pStyle w:val="NormalWeb"/>
        <w:spacing w:before="120" w:beforeAutospacing="0" w:after="120" w:afterAutospacing="0"/>
        <w:jc w:val="both"/>
        <w:rPr>
          <w:rFonts w:ascii="Trebuchet MS" w:hAnsi="Trebuchet MS"/>
          <w:lang w:val="ro-RO"/>
        </w:rPr>
      </w:pPr>
      <w:r w:rsidRPr="001A3266">
        <w:rPr>
          <w:rFonts w:ascii="Trebuchet MS" w:hAnsi="Trebuchet MS"/>
          <w:lang w:val="ro-RO"/>
        </w:rPr>
        <w:t>Referitor la</w:t>
      </w:r>
      <w:r w:rsidRPr="001A3266">
        <w:rPr>
          <w:rFonts w:ascii="Trebuchet MS" w:hAnsi="Trebuchet MS"/>
          <w:b/>
          <w:bCs/>
          <w:lang w:val="ro-RO"/>
        </w:rPr>
        <w:t> </w:t>
      </w:r>
      <w:r w:rsidRPr="001A3266">
        <w:rPr>
          <w:rFonts w:ascii="Trebuchet MS" w:hAnsi="Trebuchet MS"/>
          <w:bCs/>
          <w:lang w:val="ro-RO"/>
        </w:rPr>
        <w:t>acordarea de ajutor de stat</w:t>
      </w:r>
      <w:r w:rsidRPr="001A3266">
        <w:rPr>
          <w:rFonts w:ascii="Trebuchet MS" w:hAnsi="Trebuchet MS"/>
          <w:b/>
          <w:bCs/>
          <w:lang w:val="ro-RO"/>
        </w:rPr>
        <w:t> </w:t>
      </w:r>
      <w:r w:rsidRPr="001A3266">
        <w:rPr>
          <w:rFonts w:ascii="Trebuchet MS" w:hAnsi="Trebuchet MS"/>
          <w:b/>
          <w:bCs/>
          <w:i/>
          <w:iCs/>
          <w:lang w:val="ro-RO"/>
        </w:rPr>
        <w:t>pentru dezvoltarea economică durabilă</w:t>
      </w:r>
      <w:r w:rsidRPr="001A3266">
        <w:rPr>
          <w:rFonts w:ascii="Trebuchet MS" w:hAnsi="Trebuchet MS"/>
          <w:bCs/>
          <w:iCs/>
          <w:lang w:val="ro-RO"/>
        </w:rPr>
        <w:t xml:space="preserve"> (conform HG nr. 1680/2008)</w:t>
      </w:r>
      <w:r w:rsidRPr="001A3266">
        <w:rPr>
          <w:rFonts w:ascii="Trebuchet MS" w:hAnsi="Trebuchet MS"/>
          <w:lang w:val="ro-RO"/>
        </w:rPr>
        <w:t xml:space="preserve">, până în prezent au fost efectuate plăți în valoare de 338,44 mil. </w:t>
      </w:r>
      <w:r w:rsidR="00452EC6">
        <w:rPr>
          <w:rFonts w:ascii="Trebuchet MS" w:hAnsi="Trebuchet MS"/>
          <w:lang w:val="ro-RO"/>
        </w:rPr>
        <w:t>euro</w:t>
      </w:r>
      <w:r w:rsidRPr="001A3266">
        <w:rPr>
          <w:rFonts w:ascii="Trebuchet MS" w:hAnsi="Trebuchet MS"/>
          <w:lang w:val="ro-RO"/>
        </w:rPr>
        <w:t>. Au fost emise 60 de acorduri pentru finanțare, dintre care 22 au fost revocate; toate cele 38 de întreprinderi pentru care au fost emise acorduri pentru finanțare au finalizat investițiile (13 întreprinderi se află în prezent în etapa de monitorizare pr</w:t>
      </w:r>
      <w:r w:rsidR="008F6832">
        <w:rPr>
          <w:rFonts w:ascii="Trebuchet MS" w:hAnsi="Trebuchet MS"/>
          <w:lang w:val="ro-RO"/>
        </w:rPr>
        <w:t>ivind menținerea investiției).</w:t>
      </w:r>
    </w:p>
    <w:p w:rsidR="00DA410B" w:rsidRPr="001A3266" w:rsidRDefault="00DA410B" w:rsidP="00DA410B">
      <w:pPr>
        <w:pStyle w:val="NormalWeb"/>
        <w:spacing w:before="120" w:beforeAutospacing="0" w:after="120" w:afterAutospacing="0"/>
        <w:jc w:val="both"/>
        <w:rPr>
          <w:rFonts w:ascii="Trebuchet MS" w:hAnsi="Trebuchet MS"/>
          <w:lang w:val="ro-RO"/>
        </w:rPr>
      </w:pPr>
      <w:r w:rsidRPr="001A3266">
        <w:rPr>
          <w:rFonts w:ascii="Trebuchet MS" w:hAnsi="Trebuchet MS"/>
          <w:lang w:val="ro-RO"/>
        </w:rPr>
        <w:lastRenderedPageBreak/>
        <w:t>Cât privește</w:t>
      </w:r>
      <w:r w:rsidRPr="001A3266">
        <w:rPr>
          <w:rFonts w:ascii="Trebuchet MS" w:hAnsi="Trebuchet MS"/>
          <w:b/>
          <w:bCs/>
          <w:lang w:val="ro-RO"/>
        </w:rPr>
        <w:t> </w:t>
      </w:r>
      <w:r w:rsidRPr="001A3266">
        <w:rPr>
          <w:rFonts w:ascii="Trebuchet MS" w:hAnsi="Trebuchet MS"/>
          <w:bCs/>
          <w:lang w:val="ro-RO"/>
        </w:rPr>
        <w:t>ajutorul de stat</w:t>
      </w:r>
      <w:r w:rsidRPr="001A3266">
        <w:rPr>
          <w:rFonts w:ascii="Trebuchet MS" w:hAnsi="Trebuchet MS"/>
          <w:b/>
          <w:bCs/>
          <w:lang w:val="ro-RO"/>
        </w:rPr>
        <w:t> </w:t>
      </w:r>
      <w:r w:rsidRPr="001A3266">
        <w:rPr>
          <w:rFonts w:ascii="Trebuchet MS" w:hAnsi="Trebuchet MS"/>
          <w:b/>
          <w:bCs/>
          <w:i/>
          <w:iCs/>
          <w:lang w:val="ro-RO"/>
        </w:rPr>
        <w:t>pentru dezvoltarea regională prin stimularea investițiilor</w:t>
      </w:r>
      <w:r w:rsidRPr="001A3266">
        <w:rPr>
          <w:rFonts w:ascii="Trebuchet MS" w:hAnsi="Trebuchet MS"/>
          <w:bCs/>
          <w:iCs/>
          <w:lang w:val="ro-RO"/>
        </w:rPr>
        <w:t xml:space="preserve"> (conform HG nr. 753/2008)</w:t>
      </w:r>
      <w:r w:rsidRPr="001A3266">
        <w:rPr>
          <w:rFonts w:ascii="Trebuchet MS" w:hAnsi="Trebuchet MS"/>
          <w:lang w:val="ro-RO"/>
        </w:rPr>
        <w:t xml:space="preserve">, până în prezent au fost emise 3 acorduri pentru finanțare (dintre care unul a fost revocat), fiind efectuate plăți totale în valoare de 70,94 mil. </w:t>
      </w:r>
      <w:r w:rsidR="00452EC6">
        <w:rPr>
          <w:rFonts w:ascii="Trebuchet MS" w:hAnsi="Trebuchet MS"/>
          <w:lang w:val="ro-RO"/>
        </w:rPr>
        <w:t>euro</w:t>
      </w:r>
      <w:r w:rsidRPr="001A3266">
        <w:rPr>
          <w:rFonts w:ascii="Trebuchet MS" w:hAnsi="Trebuchet MS"/>
          <w:lang w:val="ro-RO"/>
        </w:rPr>
        <w:t>. Cele două întreprinderi pentru care au fost emise acorduri pentru finanțare se află în etapa de monitorizare privind menținerea investiției.  </w:t>
      </w:r>
    </w:p>
    <w:p w:rsidR="00DA410B" w:rsidRPr="001A3266" w:rsidRDefault="00DA410B" w:rsidP="00DA410B">
      <w:pPr>
        <w:pStyle w:val="NormalWeb"/>
        <w:spacing w:before="120" w:beforeAutospacing="0" w:after="120" w:afterAutospacing="0"/>
        <w:jc w:val="both"/>
        <w:rPr>
          <w:rFonts w:ascii="Trebuchet MS" w:hAnsi="Trebuchet MS"/>
          <w:lang w:val="ro-RO"/>
        </w:rPr>
      </w:pPr>
      <w:r w:rsidRPr="001A3266">
        <w:rPr>
          <w:rFonts w:ascii="Trebuchet MS" w:hAnsi="Trebuchet MS"/>
          <w:lang w:val="ro-RO"/>
        </w:rPr>
        <w:t>În ceea ce privește </w:t>
      </w:r>
      <w:r w:rsidRPr="001A3266">
        <w:rPr>
          <w:rFonts w:ascii="Trebuchet MS" w:hAnsi="Trebuchet MS"/>
          <w:bCs/>
          <w:lang w:val="ro-RO"/>
        </w:rPr>
        <w:t>acordarea de ajutoare de stat</w:t>
      </w:r>
      <w:r w:rsidRPr="001A3266">
        <w:rPr>
          <w:rFonts w:ascii="Trebuchet MS" w:hAnsi="Trebuchet MS"/>
          <w:b/>
          <w:bCs/>
          <w:lang w:val="ro-RO"/>
        </w:rPr>
        <w:t> </w:t>
      </w:r>
      <w:r w:rsidRPr="001A3266">
        <w:rPr>
          <w:rFonts w:ascii="Trebuchet MS" w:hAnsi="Trebuchet MS"/>
          <w:b/>
          <w:bCs/>
          <w:i/>
          <w:iCs/>
          <w:lang w:val="ro-RO"/>
        </w:rPr>
        <w:t>pentru sprijinirea investițiilor care promovează dezvoltarea regională prin utilizarea tehnologiilor noi și crearea de locuri de muncă</w:t>
      </w:r>
      <w:r w:rsidRPr="001A3266">
        <w:rPr>
          <w:rFonts w:ascii="Trebuchet MS" w:hAnsi="Trebuchet MS"/>
          <w:bCs/>
          <w:iCs/>
          <w:lang w:val="ro-RO"/>
        </w:rPr>
        <w:t xml:space="preserve"> (conform HG nr. 797/2012)</w:t>
      </w:r>
      <w:r w:rsidRPr="001A3266">
        <w:rPr>
          <w:rFonts w:ascii="Trebuchet MS" w:hAnsi="Trebuchet MS"/>
          <w:lang w:val="ro-RO"/>
        </w:rPr>
        <w:t xml:space="preserve">, plățile efectuate au însumat echivalentul a 99,33 mil. </w:t>
      </w:r>
      <w:r w:rsidR="00452EC6">
        <w:rPr>
          <w:rFonts w:ascii="Trebuchet MS" w:hAnsi="Trebuchet MS"/>
          <w:lang w:val="ro-RO"/>
        </w:rPr>
        <w:t>euro</w:t>
      </w:r>
      <w:r w:rsidRPr="001A3266">
        <w:rPr>
          <w:rFonts w:ascii="Trebuchet MS" w:hAnsi="Trebuchet MS"/>
          <w:lang w:val="ro-RO"/>
        </w:rPr>
        <w:t>. Cele 14 întreprinderi pentru care au fost emise acorduri de finanțare au finalizat etapa de implementare a proiectelor de investiții și se află în etapa de monitorizare a investiției și/sau a locurilor de muncă cr</w:t>
      </w:r>
      <w:r w:rsidR="008F6832">
        <w:rPr>
          <w:rFonts w:ascii="Trebuchet MS" w:hAnsi="Trebuchet MS"/>
          <w:lang w:val="ro-RO"/>
        </w:rPr>
        <w:t>eate în urma efectuării plății.</w:t>
      </w:r>
    </w:p>
    <w:p w:rsidR="00DA410B" w:rsidRPr="001A3266" w:rsidRDefault="00DA410B" w:rsidP="00DA410B">
      <w:pPr>
        <w:spacing w:before="120" w:after="120"/>
        <w:jc w:val="both"/>
        <w:rPr>
          <w:rFonts w:ascii="Trebuchet MS" w:hAnsi="Trebuchet MS"/>
          <w:i/>
          <w:color w:val="000000"/>
          <w:shd w:val="clear" w:color="auto" w:fill="FFFFFF"/>
        </w:rPr>
      </w:pPr>
      <w:r w:rsidRPr="001A3266">
        <w:rPr>
          <w:rFonts w:ascii="Trebuchet MS" w:hAnsi="Trebuchet MS"/>
          <w:color w:val="000000"/>
          <w:shd w:val="clear" w:color="auto" w:fill="FFFFFF"/>
        </w:rPr>
        <w:t xml:space="preserve">În contextul crizei economice generate de pandemie, pentru a veni în sprijinul beneficiarilor de ajutor de stat, MF a procedat la </w:t>
      </w:r>
      <w:r w:rsidRPr="001A3266">
        <w:rPr>
          <w:rFonts w:ascii="Trebuchet MS" w:hAnsi="Trebuchet MS"/>
          <w:b/>
          <w:i/>
          <w:color w:val="000000"/>
          <w:shd w:val="clear" w:color="auto" w:fill="FFFFFF"/>
        </w:rPr>
        <w:t>modificări ale actelor normative de instituire a schemelor de ajutor de stat</w:t>
      </w:r>
      <w:r w:rsidRPr="001A3266">
        <w:rPr>
          <w:rFonts w:ascii="Trebuchet MS" w:hAnsi="Trebuchet MS"/>
          <w:color w:val="000000"/>
          <w:shd w:val="clear" w:color="auto" w:fill="FFFFFF"/>
        </w:rPr>
        <w:t xml:space="preserve"> administrate, în sensul </w:t>
      </w:r>
      <w:r w:rsidRPr="001A3266">
        <w:rPr>
          <w:rFonts w:ascii="Trebuchet MS" w:hAnsi="Trebuchet MS"/>
          <w:i/>
          <w:color w:val="000000"/>
          <w:shd w:val="clear" w:color="auto" w:fill="FFFFFF"/>
        </w:rPr>
        <w:t>flexibilizării mecanismelor de plată a ajutorului de stat și de monitorizare a investițiilor finanțate.</w:t>
      </w:r>
    </w:p>
    <w:p w:rsidR="00DA410B" w:rsidRPr="001A3266" w:rsidRDefault="00DA410B" w:rsidP="00DA410B">
      <w:pPr>
        <w:widowControl w:val="0"/>
        <w:spacing w:before="120" w:after="120"/>
        <w:jc w:val="both"/>
        <w:rPr>
          <w:rStyle w:val="Hyperlink"/>
          <w:rFonts w:ascii="Trebuchet MS" w:hAnsi="Trebuchet MS"/>
          <w:color w:val="auto"/>
          <w:u w:val="none"/>
        </w:rPr>
      </w:pPr>
      <w:r w:rsidRPr="001A3266">
        <w:rPr>
          <w:rFonts w:ascii="Trebuchet MS" w:hAnsi="Trebuchet MS"/>
          <w:color w:val="000000"/>
          <w:shd w:val="clear" w:color="auto" w:fill="FFFFFF"/>
        </w:rPr>
        <w:t xml:space="preserve">În condițiile în care mediul de afaceri reprezintă un element de importanță strategică a creșterii economice și a creării de locuri de muncă, beneficiind din partea statului de politici publice care vizează, printre altele, creșterea accesului la finanțare, </w:t>
      </w:r>
      <w:r w:rsidRPr="001A3266">
        <w:rPr>
          <w:rFonts w:ascii="Trebuchet MS" w:hAnsi="Trebuchet MS"/>
          <w:b/>
          <w:i/>
          <w:color w:val="000000"/>
          <w:shd w:val="clear" w:color="auto" w:fill="FFFFFF"/>
        </w:rPr>
        <w:t>MF continuă în anul 2021 susținerea mediului de afaceri prin măsuri de natura ajutorului de stat</w:t>
      </w:r>
      <w:r w:rsidRPr="001A3266">
        <w:rPr>
          <w:rFonts w:ascii="Trebuchet MS" w:hAnsi="Trebuchet MS"/>
          <w:color w:val="000000"/>
          <w:shd w:val="clear" w:color="auto" w:fill="FFFFFF"/>
        </w:rPr>
        <w:t xml:space="preserve">, încurajând participarea activă a întreprinderilor la reducerea decalajelor economice dintre regiuni, atât prin stimularea realizării de </w:t>
      </w:r>
      <w:proofErr w:type="spellStart"/>
      <w:r w:rsidRPr="001A3266">
        <w:rPr>
          <w:rFonts w:ascii="Trebuchet MS" w:hAnsi="Trebuchet MS"/>
          <w:color w:val="000000"/>
          <w:shd w:val="clear" w:color="auto" w:fill="FFFFFF"/>
        </w:rPr>
        <w:t>investiţii</w:t>
      </w:r>
      <w:proofErr w:type="spellEnd"/>
      <w:r w:rsidRPr="001A3266">
        <w:rPr>
          <w:rFonts w:ascii="Trebuchet MS" w:hAnsi="Trebuchet MS"/>
          <w:color w:val="000000"/>
          <w:shd w:val="clear" w:color="auto" w:fill="FFFFFF"/>
        </w:rPr>
        <w:t xml:space="preserve"> în active fixe de înaltă tehnologie, pentru realizarea de produse cu valoare adăugată mare, cât și prin crearea de locuri de muncă.</w:t>
      </w:r>
    </w:p>
    <w:p w:rsidR="00DA410B" w:rsidRPr="009165B6" w:rsidRDefault="00DA410B" w:rsidP="00197E69">
      <w:pPr>
        <w:widowControl w:val="0"/>
        <w:spacing w:before="120" w:after="120"/>
        <w:jc w:val="both"/>
        <w:rPr>
          <w:rStyle w:val="Hyperlink"/>
          <w:rFonts w:ascii="Trebuchet MS" w:hAnsi="Trebuchet MS"/>
          <w:b/>
          <w:color w:val="auto"/>
          <w:sz w:val="12"/>
          <w:szCs w:val="12"/>
          <w:u w:val="none"/>
        </w:rPr>
      </w:pPr>
    </w:p>
    <w:p w:rsidR="00197E69" w:rsidRPr="001A3266" w:rsidRDefault="00197E69" w:rsidP="00DF7393">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Alte măsuri pentru îmbunătățirea mediului de afaceri</w:t>
      </w:r>
    </w:p>
    <w:p w:rsidR="000912F2" w:rsidRPr="001A3266" w:rsidRDefault="000912F2" w:rsidP="00DF7393">
      <w:pPr>
        <w:widowControl w:val="0"/>
        <w:spacing w:before="120" w:after="120"/>
        <w:jc w:val="both"/>
        <w:rPr>
          <w:rFonts w:ascii="Trebuchet MS" w:hAnsi="Trebuchet MS"/>
          <w:noProof/>
        </w:rPr>
      </w:pPr>
      <w:r w:rsidRPr="001A3266">
        <w:rPr>
          <w:rFonts w:ascii="Trebuchet MS" w:eastAsia="Calibri" w:hAnsi="Trebuchet MS"/>
          <w:color w:val="000000"/>
        </w:rPr>
        <w:t xml:space="preserve">În vederea </w:t>
      </w:r>
      <w:r w:rsidRPr="001A3266">
        <w:rPr>
          <w:rFonts w:ascii="Trebuchet MS" w:eastAsia="Calibri" w:hAnsi="Trebuchet MS"/>
          <w:b/>
          <w:color w:val="000000"/>
        </w:rPr>
        <w:t>creșterii competitivității întreprinderilor</w:t>
      </w:r>
      <w:r w:rsidRPr="001A3266">
        <w:rPr>
          <w:rFonts w:ascii="Trebuchet MS" w:eastAsia="Calibri" w:hAnsi="Trebuchet MS"/>
          <w:color w:val="000000"/>
        </w:rPr>
        <w:t xml:space="preserve">, în baza recomandărilor OCDE rezultate în urma finalizării proiectului </w:t>
      </w:r>
      <w:r w:rsidRPr="001A3266">
        <w:rPr>
          <w:rFonts w:ascii="Trebuchet MS" w:eastAsia="Calibri" w:hAnsi="Trebuchet MS"/>
          <w:i/>
          <w:color w:val="000000"/>
        </w:rPr>
        <w:t>Analiza impactului reglementărilor în vigoare în trei sectoare cheie ale economiei românești</w:t>
      </w:r>
      <w:r w:rsidRPr="001A3266">
        <w:rPr>
          <w:rFonts w:ascii="Trebuchet MS" w:eastAsia="Calibri" w:hAnsi="Trebuchet MS"/>
          <w:i/>
          <w:color w:val="000000"/>
          <w:vertAlign w:val="superscript"/>
        </w:rPr>
        <w:footnoteReference w:id="52"/>
      </w:r>
      <w:r w:rsidRPr="001A3266">
        <w:rPr>
          <w:rFonts w:ascii="Trebuchet MS" w:eastAsia="Calibri" w:hAnsi="Trebuchet MS"/>
          <w:color w:val="000000"/>
          <w:vertAlign w:val="superscript"/>
          <w:lang w:eastAsia="x-none"/>
        </w:rPr>
        <w:t xml:space="preserve"> </w:t>
      </w:r>
      <w:r w:rsidRPr="001A3266">
        <w:rPr>
          <w:rFonts w:ascii="Trebuchet MS" w:eastAsia="Calibri" w:hAnsi="Trebuchet MS"/>
          <w:color w:val="000000"/>
        </w:rPr>
        <w:t>asupra unui mediu concurențial, au fost implementate aprox</w:t>
      </w:r>
      <w:r w:rsidR="0026651D">
        <w:rPr>
          <w:rFonts w:ascii="Trebuchet MS" w:eastAsia="Calibri" w:hAnsi="Trebuchet MS"/>
          <w:color w:val="000000"/>
        </w:rPr>
        <w:t>.</w:t>
      </w:r>
      <w:r w:rsidRPr="001A3266">
        <w:rPr>
          <w:rFonts w:ascii="Trebuchet MS" w:eastAsia="Calibri" w:hAnsi="Trebuchet MS"/>
          <w:color w:val="000000"/>
        </w:rPr>
        <w:t xml:space="preserve"> o treime din recomandările OCDE (unele parțial). CC continuă dialogul cu instituțiile la nivelul cărora trenează implementarea unora din recomandările OCDE. Astfel, CC a reluat consultările cu MEAT pentru deblocarea </w:t>
      </w:r>
      <w:r w:rsidRPr="001A3266">
        <w:rPr>
          <w:rFonts w:ascii="Trebuchet MS" w:hAnsi="Trebuchet MS"/>
          <w:i/>
          <w:noProof/>
        </w:rPr>
        <w:t xml:space="preserve">Comitetului pentru Debirocratizare </w:t>
      </w:r>
      <w:r w:rsidRPr="001A3266">
        <w:rPr>
          <w:rFonts w:ascii="Trebuchet MS" w:hAnsi="Trebuchet MS"/>
          <w:noProof/>
        </w:rPr>
        <w:t xml:space="preserve">și pentru a fi preluate unele din recomandări într-un memorandum care se are în vedere a fi prezentat guvernului în </w:t>
      </w:r>
      <w:r w:rsidR="00EC16C8">
        <w:rPr>
          <w:rFonts w:ascii="Trebuchet MS" w:hAnsi="Trebuchet MS"/>
          <w:noProof/>
        </w:rPr>
        <w:t>trim. II/ 2021.</w:t>
      </w:r>
    </w:p>
    <w:p w:rsidR="000912F2" w:rsidRPr="001A3266" w:rsidRDefault="000912F2" w:rsidP="00DF7393">
      <w:pPr>
        <w:widowControl w:val="0"/>
        <w:spacing w:before="120" w:after="120"/>
        <w:jc w:val="both"/>
        <w:rPr>
          <w:rFonts w:ascii="Trebuchet MS" w:hAnsi="Trebuchet MS"/>
          <w:iCs/>
        </w:rPr>
      </w:pPr>
      <w:r w:rsidRPr="001A3266">
        <w:rPr>
          <w:rFonts w:ascii="Trebuchet MS" w:eastAsia="Calibri" w:hAnsi="Trebuchet MS"/>
          <w:iCs/>
        </w:rPr>
        <w:t xml:space="preserve">Referitor la </w:t>
      </w:r>
      <w:r w:rsidRPr="001A3266">
        <w:rPr>
          <w:rFonts w:ascii="Trebuchet MS" w:eastAsia="Calibri" w:hAnsi="Trebuchet MS"/>
          <w:b/>
          <w:i/>
          <w:iCs/>
        </w:rPr>
        <w:t>redimensionarea completă a sistemului de licențiere din România</w:t>
      </w:r>
      <w:r w:rsidRPr="001A3266">
        <w:rPr>
          <w:rFonts w:ascii="Trebuchet MS" w:eastAsia="Calibri" w:hAnsi="Trebuchet MS"/>
          <w:b/>
          <w:iCs/>
        </w:rPr>
        <w:t xml:space="preserve">, </w:t>
      </w:r>
      <w:r w:rsidRPr="001A3266">
        <w:rPr>
          <w:rFonts w:ascii="Trebuchet MS" w:eastAsia="Calibri" w:hAnsi="Trebuchet MS"/>
          <w:iCs/>
        </w:rPr>
        <w:t>î</w:t>
      </w:r>
      <w:r w:rsidRPr="001A3266">
        <w:rPr>
          <w:rFonts w:ascii="Trebuchet MS" w:eastAsia="Calibri" w:hAnsi="Trebuchet MS"/>
        </w:rPr>
        <w:t xml:space="preserve">n scopul modernizării acestui sistem, precum și </w:t>
      </w:r>
      <w:r w:rsidRPr="001A3266">
        <w:rPr>
          <w:rFonts w:ascii="Trebuchet MS" w:hAnsi="Trebuchet MS"/>
          <w:iCs/>
        </w:rPr>
        <w:t>al consolidării capacității instituțiilor competente privind autorizarea și alinierea acestuia la cele mai bune practici internaționale, este în proces de finalizare (</w:t>
      </w:r>
      <w:proofErr w:type="spellStart"/>
      <w:r w:rsidRPr="001A3266">
        <w:rPr>
          <w:rFonts w:ascii="Trebuchet MS" w:hAnsi="Trebuchet MS"/>
          <w:iCs/>
        </w:rPr>
        <w:t>trim</w:t>
      </w:r>
      <w:proofErr w:type="spellEnd"/>
      <w:r w:rsidRPr="001A3266">
        <w:rPr>
          <w:rFonts w:ascii="Trebuchet MS" w:hAnsi="Trebuchet MS"/>
          <w:iCs/>
        </w:rPr>
        <w:t>. II/2021) proiectul aferent de asistență tehnică de către CC, în colaborare cu OCDE. Acest proiect este finanțat (715</w:t>
      </w:r>
      <w:r w:rsidR="0047137D">
        <w:rPr>
          <w:rFonts w:ascii="Trebuchet MS" w:hAnsi="Trebuchet MS"/>
          <w:iCs/>
        </w:rPr>
        <w:t xml:space="preserve"> mii</w:t>
      </w:r>
      <w:r w:rsidRPr="001A3266">
        <w:rPr>
          <w:rFonts w:ascii="Trebuchet MS" w:hAnsi="Trebuchet MS"/>
          <w:iCs/>
        </w:rPr>
        <w:t xml:space="preserve"> euro) prin PSRS. A fost evaluat sistemul de licențiere și avizare prin analizarea a 114 avize și licențe și </w:t>
      </w:r>
      <w:r w:rsidRPr="001A3266">
        <w:rPr>
          <w:rFonts w:ascii="Trebuchet MS" w:hAnsi="Trebuchet MS"/>
        </w:rPr>
        <w:t>prin intervievarea utilizatorilor și a autorităților implicate. De asemenea, a fost întocmit un raport tehnic care cuprinde o serie de propuneri de îmbunătățire a sistemului de licențiere, printre care o licență industrială integrată,</w:t>
      </w:r>
      <w:r w:rsidRPr="001A3266">
        <w:rPr>
          <w:rFonts w:ascii="Trebuchet MS" w:hAnsi="Trebuchet MS"/>
          <w:iCs/>
        </w:rPr>
        <w:t xml:space="preserve"> realizarea unui </w:t>
      </w:r>
      <w:proofErr w:type="spellStart"/>
      <w:r w:rsidRPr="001A3266">
        <w:rPr>
          <w:rFonts w:ascii="Trebuchet MS" w:hAnsi="Trebuchet MS"/>
          <w:i/>
          <w:iCs/>
        </w:rPr>
        <w:t>one</w:t>
      </w:r>
      <w:proofErr w:type="spellEnd"/>
      <w:r w:rsidRPr="001A3266">
        <w:rPr>
          <w:rFonts w:ascii="Trebuchet MS" w:hAnsi="Trebuchet MS"/>
          <w:i/>
          <w:iCs/>
        </w:rPr>
        <w:t>-stop-shop</w:t>
      </w:r>
      <w:r w:rsidRPr="001A3266">
        <w:rPr>
          <w:rFonts w:ascii="Trebuchet MS" w:hAnsi="Trebuchet MS"/>
          <w:iCs/>
        </w:rPr>
        <w:t xml:space="preserve"> care va furniza toate informațiile relevante pentru mediul de afaceri, inclusiv cele referitoare la obținerea de avize, premise, licențe din partea unor instituții publice. Se are în vedere, de asemenea, inițierea unei legi care să vizeze reducerea birocrației, atunci când aceasta are incidență asupra mediului de afaceri, în special asupra domeniului industrial</w:t>
      </w:r>
      <w:r w:rsidR="00C64F3B" w:rsidRPr="001A3266">
        <w:rPr>
          <w:rFonts w:ascii="Trebuchet MS" w:hAnsi="Trebuchet MS"/>
          <w:iCs/>
        </w:rPr>
        <w:t>.</w:t>
      </w:r>
    </w:p>
    <w:p w:rsidR="000912F2" w:rsidRPr="001A3266" w:rsidRDefault="000912F2" w:rsidP="00DF7393">
      <w:pPr>
        <w:pStyle w:val="FootnoteText"/>
        <w:widowControl w:val="0"/>
        <w:spacing w:before="120" w:after="120"/>
        <w:jc w:val="both"/>
        <w:rPr>
          <w:rFonts w:ascii="Trebuchet MS" w:eastAsia="Calibri" w:hAnsi="Trebuchet MS"/>
          <w:color w:val="000000"/>
          <w:sz w:val="24"/>
          <w:szCs w:val="24"/>
        </w:rPr>
      </w:pPr>
      <w:r w:rsidRPr="001A3266">
        <w:rPr>
          <w:rFonts w:ascii="Trebuchet MS" w:eastAsia="Calibri" w:hAnsi="Trebuchet MS"/>
          <w:color w:val="000000"/>
          <w:sz w:val="24"/>
          <w:szCs w:val="24"/>
        </w:rPr>
        <w:t xml:space="preserve">Dată fiind </w:t>
      </w:r>
      <w:r w:rsidRPr="001A3266">
        <w:rPr>
          <w:rFonts w:ascii="Trebuchet MS" w:eastAsia="Calibri" w:hAnsi="Trebuchet MS"/>
          <w:b/>
          <w:color w:val="000000"/>
          <w:sz w:val="24"/>
          <w:szCs w:val="24"/>
        </w:rPr>
        <w:t>necesitatea îmbunătățirii în România a mediului concurențial, a cadrului de reglementare și a structurii pieței în domeniul energiei electrice</w:t>
      </w:r>
      <w:r w:rsidRPr="001A3266">
        <w:rPr>
          <w:rFonts w:ascii="Trebuchet MS" w:eastAsia="Calibri" w:hAnsi="Trebuchet MS"/>
          <w:color w:val="000000"/>
          <w:sz w:val="24"/>
          <w:szCs w:val="24"/>
        </w:rPr>
        <w:t>, dar și în anumite segmente ale pieței gazelor, a fost aprobată finanțarea proiectului</w:t>
      </w:r>
      <w:r w:rsidRPr="001A3266">
        <w:rPr>
          <w:rStyle w:val="FootnoteReference"/>
          <w:rFonts w:ascii="Trebuchet MS" w:eastAsia="Calibri" w:hAnsi="Trebuchet MS"/>
          <w:color w:val="000000"/>
          <w:sz w:val="24"/>
          <w:szCs w:val="24"/>
        </w:rPr>
        <w:footnoteReference w:id="53"/>
      </w:r>
      <w:r w:rsidRPr="001A3266">
        <w:rPr>
          <w:rFonts w:ascii="Trebuchet MS" w:eastAsia="Calibri" w:hAnsi="Trebuchet MS"/>
          <w:color w:val="000000"/>
          <w:sz w:val="24"/>
          <w:szCs w:val="24"/>
        </w:rPr>
        <w:t xml:space="preserve"> </w:t>
      </w:r>
      <w:r w:rsidRPr="001A3266">
        <w:rPr>
          <w:rFonts w:ascii="Trebuchet MS" w:eastAsia="Calibri" w:hAnsi="Trebuchet MS"/>
          <w:i/>
          <w:color w:val="000000"/>
          <w:sz w:val="24"/>
          <w:szCs w:val="24"/>
        </w:rPr>
        <w:t xml:space="preserve">Consolidarea pieței interne a Uniunii Europene prin acțiune pe piața energiei și a gazului. Concurență, intervenție în domeniul </w:t>
      </w:r>
      <w:r w:rsidRPr="001A3266">
        <w:rPr>
          <w:rFonts w:ascii="Trebuchet MS" w:eastAsia="Calibri" w:hAnsi="Trebuchet MS"/>
          <w:i/>
          <w:color w:val="000000"/>
          <w:sz w:val="24"/>
          <w:szCs w:val="24"/>
        </w:rPr>
        <w:lastRenderedPageBreak/>
        <w:t xml:space="preserve">reglementărilor și mecanisme de piață. </w:t>
      </w:r>
      <w:r w:rsidRPr="001A3266">
        <w:rPr>
          <w:rFonts w:ascii="Trebuchet MS" w:eastAsia="Calibri" w:hAnsi="Trebuchet MS"/>
          <w:color w:val="000000"/>
          <w:sz w:val="24"/>
          <w:szCs w:val="24"/>
        </w:rPr>
        <w:t xml:space="preserve">Implementarea proiectului va fi demarată în </w:t>
      </w:r>
      <w:proofErr w:type="spellStart"/>
      <w:r w:rsidR="00EC16C8">
        <w:rPr>
          <w:rFonts w:ascii="Trebuchet MS" w:eastAsia="Calibri" w:hAnsi="Trebuchet MS"/>
          <w:color w:val="000000"/>
          <w:sz w:val="24"/>
          <w:szCs w:val="24"/>
        </w:rPr>
        <w:t>trim</w:t>
      </w:r>
      <w:proofErr w:type="spellEnd"/>
      <w:r w:rsidR="00EC16C8">
        <w:rPr>
          <w:rFonts w:ascii="Trebuchet MS" w:eastAsia="Calibri" w:hAnsi="Trebuchet MS"/>
          <w:color w:val="000000"/>
          <w:sz w:val="24"/>
          <w:szCs w:val="24"/>
        </w:rPr>
        <w:t xml:space="preserve"> II/</w:t>
      </w:r>
      <w:r w:rsidRPr="001A3266">
        <w:rPr>
          <w:rFonts w:ascii="Trebuchet MS" w:eastAsia="Calibri" w:hAnsi="Trebuchet MS"/>
          <w:color w:val="000000"/>
          <w:sz w:val="24"/>
          <w:szCs w:val="24"/>
        </w:rPr>
        <w:t xml:space="preserve"> </w:t>
      </w:r>
      <w:r w:rsidR="007A7C49">
        <w:rPr>
          <w:rFonts w:ascii="Trebuchet MS" w:eastAsia="Calibri" w:hAnsi="Trebuchet MS"/>
          <w:color w:val="000000"/>
          <w:sz w:val="24"/>
          <w:szCs w:val="24"/>
        </w:rPr>
        <w:t>2021</w:t>
      </w:r>
      <w:r w:rsidR="00EC16C8">
        <w:rPr>
          <w:rFonts w:ascii="Trebuchet MS" w:eastAsia="Calibri" w:hAnsi="Trebuchet MS"/>
          <w:color w:val="000000"/>
          <w:sz w:val="24"/>
          <w:szCs w:val="24"/>
        </w:rPr>
        <w:t>.</w:t>
      </w:r>
      <w:r w:rsidRPr="001A3266">
        <w:rPr>
          <w:rFonts w:ascii="Trebuchet MS" w:eastAsia="Calibri" w:hAnsi="Trebuchet MS"/>
          <w:color w:val="000000"/>
          <w:sz w:val="24"/>
          <w:szCs w:val="24"/>
        </w:rPr>
        <w:t xml:space="preserve"> Valoarea finanțării proiectului este de 600</w:t>
      </w:r>
      <w:r w:rsidR="0047137D">
        <w:rPr>
          <w:rFonts w:ascii="Trebuchet MS" w:eastAsia="Calibri" w:hAnsi="Trebuchet MS"/>
          <w:color w:val="000000"/>
          <w:sz w:val="24"/>
          <w:szCs w:val="24"/>
        </w:rPr>
        <w:t xml:space="preserve"> mii</w:t>
      </w:r>
      <w:r w:rsidRPr="001A3266">
        <w:rPr>
          <w:rFonts w:ascii="Trebuchet MS" w:eastAsia="Calibri" w:hAnsi="Trebuchet MS"/>
          <w:color w:val="000000"/>
          <w:sz w:val="24"/>
          <w:szCs w:val="24"/>
        </w:rPr>
        <w:t xml:space="preserve"> euro, prin PSRS. Până în prezent, au fost realizate: corelarea obiectivelor acestui proiect cu obiectivele proiectului similar implementat de </w:t>
      </w:r>
      <w:proofErr w:type="spellStart"/>
      <w:r w:rsidRPr="001A3266">
        <w:rPr>
          <w:rFonts w:ascii="Trebuchet MS" w:eastAsia="Calibri" w:hAnsi="Trebuchet MS"/>
          <w:color w:val="000000"/>
          <w:sz w:val="24"/>
          <w:szCs w:val="24"/>
        </w:rPr>
        <w:t>MEn</w:t>
      </w:r>
      <w:proofErr w:type="spellEnd"/>
      <w:r w:rsidRPr="001A3266">
        <w:rPr>
          <w:rFonts w:ascii="Trebuchet MS" w:eastAsia="Calibri" w:hAnsi="Trebuchet MS"/>
          <w:color w:val="000000"/>
          <w:sz w:val="24"/>
          <w:szCs w:val="24"/>
        </w:rPr>
        <w:t>, în parteneriat cu BERD; reorientarea/adaptarea activităților proiectului în contextul actual; analizarea legislației europene relevante și constatarea lacunelor în transpunerea acesteia la nivel național (spre ex. lipsa unei platforme online de informare în domeniul energiei electrice etc.). Prin proiect, este vizată realizarea unui instrument tehnic de analiză a gradului de liberalizare și a concurenței în sectorul energiei pentru a susține procesele de liberalizare și interconectare a piețelor de gaze, respectiv energie electrică.</w:t>
      </w:r>
    </w:p>
    <w:p w:rsidR="000912F2" w:rsidRPr="001A3266" w:rsidRDefault="000912F2" w:rsidP="00DF7393">
      <w:pPr>
        <w:widowControl w:val="0"/>
        <w:spacing w:before="120" w:after="120"/>
        <w:jc w:val="both"/>
        <w:rPr>
          <w:rFonts w:ascii="Trebuchet MS" w:eastAsia="Calibri" w:hAnsi="Trebuchet MS"/>
        </w:rPr>
      </w:pPr>
      <w:r w:rsidRPr="001A3266">
        <w:rPr>
          <w:rFonts w:ascii="Trebuchet MS" w:eastAsia="Calibri" w:hAnsi="Trebuchet MS"/>
        </w:rPr>
        <w:t xml:space="preserve">În vederea </w:t>
      </w:r>
      <w:r w:rsidRPr="001A3266">
        <w:rPr>
          <w:rFonts w:ascii="Trebuchet MS" w:eastAsia="Calibri" w:hAnsi="Trebuchet MS"/>
          <w:b/>
        </w:rPr>
        <w:t xml:space="preserve">creșterii accesibilității întreprinderilor la serviciile prestate de autorități pentru susținerea acestora pe tot ciclul de viață </w:t>
      </w:r>
      <w:r w:rsidRPr="001A3266">
        <w:rPr>
          <w:rFonts w:ascii="Trebuchet MS" w:eastAsia="Calibri" w:hAnsi="Trebuchet MS"/>
        </w:rPr>
        <w:t xml:space="preserve">continuă </w:t>
      </w:r>
      <w:r w:rsidRPr="001A3266">
        <w:rPr>
          <w:rFonts w:ascii="Trebuchet MS" w:eastAsia="Calibri" w:hAnsi="Trebuchet MS"/>
          <w:b/>
          <w:i/>
        </w:rPr>
        <w:t>simplificarea/optimizarea procedurilor care susțin IMM-urile/întreprinderile pe tot ciclul de viață</w:t>
      </w:r>
      <w:r w:rsidRPr="001A3266">
        <w:rPr>
          <w:rFonts w:ascii="Trebuchet MS" w:eastAsia="Calibri" w:hAnsi="Trebuchet MS"/>
          <w:i/>
          <w:vertAlign w:val="superscript"/>
        </w:rPr>
        <w:footnoteReference w:id="54"/>
      </w:r>
      <w:r w:rsidRPr="001A3266">
        <w:rPr>
          <w:rFonts w:ascii="Trebuchet MS" w:eastAsia="Calibri" w:hAnsi="Trebuchet MS"/>
        </w:rPr>
        <w:t>, astfel:</w:t>
      </w:r>
    </w:p>
    <w:p w:rsidR="000912F2" w:rsidRPr="001A3266" w:rsidRDefault="000912F2" w:rsidP="009958FF">
      <w:pPr>
        <w:widowControl w:val="0"/>
        <w:numPr>
          <w:ilvl w:val="0"/>
          <w:numId w:val="39"/>
        </w:numPr>
        <w:spacing w:before="120" w:after="120"/>
        <w:ind w:left="0"/>
        <w:jc w:val="both"/>
        <w:rPr>
          <w:rFonts w:ascii="Trebuchet MS" w:eastAsia="Calibri" w:hAnsi="Trebuchet MS"/>
        </w:rPr>
      </w:pPr>
      <w:r w:rsidRPr="001A3266">
        <w:rPr>
          <w:rFonts w:ascii="Trebuchet MS" w:eastAsia="Calibri" w:hAnsi="Trebuchet MS"/>
          <w:b/>
        </w:rPr>
        <w:t xml:space="preserve">simplificarea procedurilor de obținere a autorizației de construcție. </w:t>
      </w:r>
      <w:r w:rsidRPr="001A3266">
        <w:rPr>
          <w:rFonts w:ascii="Trebuchet MS" w:eastAsia="Calibri" w:hAnsi="Trebuchet MS"/>
        </w:rPr>
        <w:t>Pentru creșterea calității cadrului normativ și metodologic din acest domeniu</w:t>
      </w:r>
      <w:r w:rsidRPr="001A3266">
        <w:rPr>
          <w:rFonts w:ascii="Trebuchet MS" w:eastAsia="Calibri" w:hAnsi="Trebuchet MS"/>
          <w:vertAlign w:val="superscript"/>
        </w:rPr>
        <w:footnoteReference w:id="55"/>
      </w:r>
      <w:r w:rsidRPr="001A3266">
        <w:rPr>
          <w:rFonts w:ascii="Trebuchet MS" w:eastAsia="Calibri" w:hAnsi="Trebuchet MS"/>
        </w:rPr>
        <w:t xml:space="preserve">, cu incidență asupra mediului de afaceri și asupra cetățenilor, se urmărește optimizarea fluxurilor de proces și informaționale prin: a) implementarea proiectului </w:t>
      </w:r>
      <w:r w:rsidRPr="001A3266">
        <w:rPr>
          <w:rFonts w:ascii="Trebuchet MS" w:eastAsia="Calibri" w:hAnsi="Trebuchet MS"/>
          <w:i/>
        </w:rPr>
        <w:t xml:space="preserve">Sistematizarea legislației din domeniul amenajării teritoriului, urbanismului și construcțiilor și consolidarea capacității administrative a structurilor de specialitate din instituțiile publice centrale cu responsabilități în domeniu </w:t>
      </w:r>
      <w:r w:rsidRPr="001A3266">
        <w:rPr>
          <w:rFonts w:ascii="Trebuchet MS" w:eastAsia="Calibri" w:hAnsi="Trebuchet MS"/>
        </w:rPr>
        <w:t xml:space="preserve">(SIPOCA 50) cu o valoarea a finanțării de 11,8 mil euro. A fost finalizată etapa de fundamentare a </w:t>
      </w:r>
      <w:r w:rsidRPr="001A3266">
        <w:rPr>
          <w:rFonts w:ascii="Trebuchet MS" w:eastAsia="Calibri" w:hAnsi="Trebuchet MS"/>
          <w:i/>
        </w:rPr>
        <w:t>Codului amenajării teritoriului, urbanismului și construcțiilor</w:t>
      </w:r>
      <w:r w:rsidRPr="001A3266">
        <w:rPr>
          <w:rFonts w:ascii="Trebuchet MS" w:eastAsia="Calibri" w:hAnsi="Trebuchet MS"/>
        </w:rPr>
        <w:t xml:space="preserve"> și a fost realizată prima versiune a Codului, care urmează a fi definitivată în cadrul Comisiei de elaborare a acestui Cod. Ulterior, va fi lansată procedura de consultare publică, urmând să fie promovat pe circuitul de avizare interinstituț</w:t>
      </w:r>
      <w:r w:rsidR="008F6832">
        <w:rPr>
          <w:rFonts w:ascii="Trebuchet MS" w:eastAsia="Calibri" w:hAnsi="Trebuchet MS"/>
        </w:rPr>
        <w:t>ională la finalul anului 2021.</w:t>
      </w:r>
    </w:p>
    <w:p w:rsidR="000912F2" w:rsidRPr="001A3266" w:rsidRDefault="000912F2" w:rsidP="00DF7393">
      <w:pPr>
        <w:widowControl w:val="0"/>
        <w:spacing w:before="120" w:after="120"/>
        <w:jc w:val="both"/>
        <w:rPr>
          <w:rFonts w:ascii="Trebuchet MS" w:eastAsia="Calibri" w:hAnsi="Trebuchet MS"/>
        </w:rPr>
      </w:pPr>
      <w:r w:rsidRPr="001A3266">
        <w:rPr>
          <w:rFonts w:ascii="Trebuchet MS" w:eastAsia="Calibri" w:hAnsi="Trebuchet MS"/>
        </w:rPr>
        <w:t xml:space="preserve">De asemenea a fost aprobată HG nr. 298/2021 pentru aprobarea tezelor prealabile ale Codului amenajării teritoriului, urbanismului </w:t>
      </w:r>
      <w:proofErr w:type="spellStart"/>
      <w:r w:rsidRPr="001A3266">
        <w:rPr>
          <w:rFonts w:ascii="Trebuchet MS" w:eastAsia="Calibri" w:hAnsi="Trebuchet MS"/>
        </w:rPr>
        <w:t>şi</w:t>
      </w:r>
      <w:proofErr w:type="spellEnd"/>
      <w:r w:rsidRPr="001A3266">
        <w:rPr>
          <w:rFonts w:ascii="Trebuchet MS" w:eastAsia="Calibri" w:hAnsi="Trebuchet MS"/>
        </w:rPr>
        <w:t xml:space="preserve"> construcțiilor. Codul reprezintă unul din proiectele cheie ale MDLPA. Prin intermediul Codului, reglementările din domeniile menționate precum și prevederile specifice din domeniile conexe (mediu, energie, transporturi, cadastru, proprietate, zone construite protejate și monumente istorice, gestiunea riscurilor naturale </w:t>
      </w:r>
      <w:proofErr w:type="spellStart"/>
      <w:r w:rsidRPr="001A3266">
        <w:rPr>
          <w:rFonts w:ascii="Trebuchet MS" w:eastAsia="Calibri" w:hAnsi="Trebuchet MS"/>
        </w:rPr>
        <w:t>şi</w:t>
      </w:r>
      <w:proofErr w:type="spellEnd"/>
      <w:r w:rsidRPr="001A3266">
        <w:rPr>
          <w:rFonts w:ascii="Trebuchet MS" w:eastAsia="Calibri" w:hAnsi="Trebuchet MS"/>
        </w:rPr>
        <w:t xml:space="preserve"> industriale etc.) vor fi corelate, simplificate, îmbunătățite și reunite într-o structură unitară în cadrul unui singur act normativ</w:t>
      </w:r>
      <w:r w:rsidR="008F6832">
        <w:rPr>
          <w:rFonts w:ascii="Trebuchet MS" w:eastAsia="Calibri" w:hAnsi="Trebuchet MS"/>
        </w:rPr>
        <w:t>.</w:t>
      </w:r>
    </w:p>
    <w:p w:rsidR="000912F2" w:rsidRPr="001A3266" w:rsidRDefault="000912F2" w:rsidP="00DF7393">
      <w:pPr>
        <w:widowControl w:val="0"/>
        <w:spacing w:before="120" w:after="120"/>
        <w:jc w:val="both"/>
        <w:rPr>
          <w:rFonts w:ascii="Trebuchet MS" w:eastAsia="Calibri" w:hAnsi="Trebuchet MS"/>
        </w:rPr>
      </w:pPr>
      <w:r w:rsidRPr="001A3266">
        <w:rPr>
          <w:rFonts w:ascii="Trebuchet MS" w:eastAsia="Calibri" w:hAnsi="Trebuchet MS"/>
        </w:rPr>
        <w:t xml:space="preserve">De asemenea, a fost adoptată OUG nr. 140/2020 pentru stabilirea unor măsuri privind utilizarea înscrisurilor în formă electronică în domeniile construcții, arhitectură și urbanism precum și a normelor tehnice de aplicare prin Ordinul comun al </w:t>
      </w:r>
      <w:r w:rsidR="004B7681">
        <w:rPr>
          <w:rFonts w:ascii="Trebuchet MS" w:eastAsia="Calibri" w:hAnsi="Trebuchet MS"/>
        </w:rPr>
        <w:t>MDLPA</w:t>
      </w:r>
      <w:r w:rsidRPr="001A3266">
        <w:rPr>
          <w:rFonts w:ascii="Trebuchet MS" w:eastAsia="Calibri" w:hAnsi="Trebuchet MS"/>
        </w:rPr>
        <w:t xml:space="preserve"> și al </w:t>
      </w:r>
      <w:r w:rsidR="004B7681">
        <w:rPr>
          <w:rFonts w:ascii="Trebuchet MS" w:eastAsia="Calibri" w:hAnsi="Trebuchet MS"/>
        </w:rPr>
        <w:t xml:space="preserve">ADR </w:t>
      </w:r>
      <w:r w:rsidRPr="001A3266">
        <w:rPr>
          <w:rFonts w:ascii="Trebuchet MS" w:eastAsia="Calibri" w:hAnsi="Trebuchet MS"/>
        </w:rPr>
        <w:t>nr. 4.134/3.875/2020, act normativ ce permite digitalizarea fluxurilor de verificare/ avizare/ autorizare (Informații privind actele normative sunt prezentate la secțiu</w:t>
      </w:r>
      <w:r w:rsidR="008F6832">
        <w:rPr>
          <w:rFonts w:ascii="Trebuchet MS" w:eastAsia="Calibri" w:hAnsi="Trebuchet MS"/>
        </w:rPr>
        <w:t>nea 3.3 Transformare digitală).</w:t>
      </w:r>
    </w:p>
    <w:p w:rsidR="000912F2" w:rsidRPr="001A3266" w:rsidRDefault="000912F2" w:rsidP="009958FF">
      <w:pPr>
        <w:widowControl w:val="0"/>
        <w:numPr>
          <w:ilvl w:val="0"/>
          <w:numId w:val="39"/>
        </w:numPr>
        <w:spacing w:before="120" w:after="120"/>
        <w:ind w:left="0"/>
        <w:jc w:val="both"/>
        <w:rPr>
          <w:rFonts w:ascii="Trebuchet MS" w:hAnsi="Trebuchet MS" w:cs="Arial"/>
          <w:color w:val="000000"/>
          <w:sz w:val="20"/>
          <w:szCs w:val="20"/>
        </w:rPr>
      </w:pPr>
      <w:r w:rsidRPr="001A3266">
        <w:rPr>
          <w:rFonts w:ascii="Trebuchet MS" w:hAnsi="Trebuchet MS"/>
          <w:b/>
        </w:rPr>
        <w:t>îmbunătățirea activității cadastrale</w:t>
      </w:r>
      <w:r w:rsidRPr="001A3266">
        <w:rPr>
          <w:rFonts w:ascii="Trebuchet MS" w:eastAsia="Calibri" w:hAnsi="Trebuchet MS"/>
          <w:color w:val="000000"/>
        </w:rPr>
        <w:t xml:space="preserve"> în acest scop, ANCPI vizează creșterea calității serviciilor sale prestate și finalizarea înregistrării în </w:t>
      </w:r>
      <w:r w:rsidRPr="001A3266">
        <w:rPr>
          <w:rFonts w:ascii="Trebuchet MS" w:eastAsia="Calibri" w:hAnsi="Trebuchet MS"/>
          <w:i/>
          <w:color w:val="000000"/>
        </w:rPr>
        <w:t xml:space="preserve">Sistemul integrat de cadastru și carte funciară </w:t>
      </w:r>
      <w:r w:rsidRPr="001A3266">
        <w:rPr>
          <w:rFonts w:ascii="Trebuchet MS" w:eastAsia="Calibri" w:hAnsi="Trebuchet MS"/>
          <w:color w:val="000000"/>
        </w:rPr>
        <w:t xml:space="preserve">(SICCF), </w:t>
      </w:r>
      <w:r w:rsidRPr="001A3266">
        <w:rPr>
          <w:rFonts w:ascii="Trebuchet MS" w:hAnsi="Trebuchet MS"/>
        </w:rPr>
        <w:t xml:space="preserve">prin implementarea </w:t>
      </w:r>
      <w:r w:rsidRPr="001A3266">
        <w:rPr>
          <w:rFonts w:ascii="Trebuchet MS" w:hAnsi="Trebuchet MS"/>
          <w:bCs/>
          <w:i/>
          <w:iCs/>
        </w:rPr>
        <w:t xml:space="preserve">Programului național de cadastru și carte funciară 2015-2023 </w:t>
      </w:r>
      <w:r w:rsidRPr="001A3266">
        <w:rPr>
          <w:rFonts w:ascii="Trebuchet MS" w:hAnsi="Trebuchet MS"/>
          <w:bCs/>
          <w:iCs/>
        </w:rPr>
        <w:t xml:space="preserve">(PNCCF) și a Proiectului major </w:t>
      </w:r>
      <w:r w:rsidRPr="001A3266">
        <w:rPr>
          <w:rFonts w:ascii="Trebuchet MS" w:hAnsi="Trebuchet MS"/>
          <w:i/>
          <w:iCs/>
          <w:color w:val="000000"/>
          <w:lang w:eastAsia="en-GB"/>
        </w:rPr>
        <w:t>Creșterea gradului de acoperire și incluziune a sistemului de înregistrare a proprietăților în zonele rurale din România</w:t>
      </w:r>
      <w:r w:rsidRPr="001A3266">
        <w:rPr>
          <w:rFonts w:ascii="Trebuchet MS" w:hAnsi="Trebuchet MS"/>
          <w:color w:val="000000"/>
          <w:lang w:eastAsia="en-GB"/>
        </w:rPr>
        <w:t xml:space="preserve"> </w:t>
      </w:r>
      <w:r w:rsidRPr="001A3266">
        <w:rPr>
          <w:rFonts w:ascii="Trebuchet MS" w:hAnsi="Trebuchet MS"/>
        </w:rPr>
        <w:t xml:space="preserve">care a fost </w:t>
      </w:r>
      <w:r w:rsidRPr="001A3266">
        <w:rPr>
          <w:rFonts w:ascii="Trebuchet MS" w:hAnsi="Trebuchet MS"/>
          <w:bCs/>
          <w:iCs/>
        </w:rPr>
        <w:t xml:space="preserve">elaborat să răspundă PNCCF. Acest program </w:t>
      </w:r>
      <w:r w:rsidRPr="001A3266">
        <w:rPr>
          <w:rFonts w:ascii="Trebuchet MS" w:eastAsia="Calibri" w:hAnsi="Trebuchet MS"/>
          <w:bCs/>
          <w:color w:val="000000"/>
        </w:rPr>
        <w:t xml:space="preserve">se implementează în conformitate cu prevederile OUG nr. 35/2016, care stipulează alocarea de fonduri </w:t>
      </w:r>
      <w:r w:rsidRPr="001A3266">
        <w:rPr>
          <w:rFonts w:ascii="Trebuchet MS" w:eastAsia="Calibri" w:hAnsi="Trebuchet MS"/>
          <w:bCs/>
          <w:color w:val="000000"/>
          <w:lang w:eastAsia="ro-RO"/>
        </w:rPr>
        <w:t>autorităților publice locale de către ANCPI pentru a se asigura finanțarea/</w:t>
      </w:r>
      <w:r w:rsidRPr="001A3266">
        <w:rPr>
          <w:rFonts w:ascii="Trebuchet MS" w:eastAsia="Calibri" w:hAnsi="Trebuchet MS"/>
          <w:color w:val="000000"/>
        </w:rPr>
        <w:t xml:space="preserve">cofinanțarea procesului de înregistrare sistematică a imobilelor, demarat de UAT-uri. </w:t>
      </w:r>
      <w:r w:rsidRPr="001A3266">
        <w:rPr>
          <w:rFonts w:ascii="Trebuchet MS" w:hAnsi="Trebuchet MS"/>
        </w:rPr>
        <w:t>L</w:t>
      </w:r>
      <w:r w:rsidRPr="001A3266">
        <w:rPr>
          <w:rFonts w:ascii="Trebuchet MS" w:hAnsi="Trebuchet MS"/>
          <w:bCs/>
          <w:iCs/>
        </w:rPr>
        <w:t xml:space="preserve">a 31 martie 2021, situația înregistrărilor în SICCF era următoarea: 15.464.389 </w:t>
      </w:r>
      <w:r w:rsidRPr="001A3266">
        <w:rPr>
          <w:rFonts w:ascii="Trebuchet MS" w:hAnsi="Trebuchet MS"/>
          <w:color w:val="000000"/>
        </w:rPr>
        <w:t>imobile (38,66%) din cele 40 mil. imobile estimate la nivel național; 10.268.347,97 ha - suprafață de teren; 105 UAT-uri (din care 104 UAT-uri finalizate și 1 UAT finalizat parțial), în care proprietățile au fost înregistrate; 14.092 sectoare cadastrale finalizate. De asemenea, au fost angajate și instruite 604 de persoane în acest domeniu, conform unui alt obiectiv al proiectului.</w:t>
      </w:r>
    </w:p>
    <w:p w:rsidR="000912F2" w:rsidRPr="001A3266" w:rsidRDefault="000912F2" w:rsidP="00DF7393">
      <w:pPr>
        <w:widowControl w:val="0"/>
        <w:spacing w:before="120" w:after="120"/>
        <w:jc w:val="both"/>
        <w:rPr>
          <w:rFonts w:ascii="Trebuchet MS" w:hAnsi="Trebuchet MS"/>
          <w:bCs/>
          <w:color w:val="000000"/>
        </w:rPr>
      </w:pPr>
      <w:r w:rsidRPr="001A3266">
        <w:rPr>
          <w:rFonts w:ascii="Trebuchet MS" w:hAnsi="Trebuchet MS"/>
          <w:color w:val="000000"/>
        </w:rPr>
        <w:t xml:space="preserve">Continuă procesul de organizare a licitației pentru atribuirea contractelor de servicii de </w:t>
      </w:r>
      <w:r w:rsidRPr="001A3266">
        <w:rPr>
          <w:rFonts w:ascii="Trebuchet MS" w:hAnsi="Trebuchet MS"/>
          <w:color w:val="000000"/>
        </w:rPr>
        <w:lastRenderedPageBreak/>
        <w:t xml:space="preserve">înregistrare sistematică în SICCF. </w:t>
      </w:r>
      <w:r w:rsidRPr="001A3266">
        <w:rPr>
          <w:rFonts w:ascii="Trebuchet MS" w:hAnsi="Trebuchet MS"/>
          <w:bCs/>
          <w:color w:val="000000"/>
        </w:rPr>
        <w:t>Din cele 660 de UAT-uri rurale incluse în proiectul major, au fost încheiate Acorduri cadru și Contracte de servicii pentru 130 UAT-uri, din care 11 UAT-uri sunt finalizate (10 UAT-uri în integralitate și 1 UAT parțial), 107 UAT- uri din Etapa III - 246 UAT-uri sunt atribuite; 114 de UAT- uri din Etapa IV 261 UAT-uri sunt în procedură de evaluare, iar 309 UAT-uri au fost în consultare de piață până în 26</w:t>
      </w:r>
      <w:r w:rsidR="004B7681">
        <w:rPr>
          <w:rFonts w:ascii="Trebuchet MS" w:hAnsi="Trebuchet MS"/>
          <w:bCs/>
          <w:color w:val="000000"/>
        </w:rPr>
        <w:t xml:space="preserve"> martie </w:t>
      </w:r>
      <w:r w:rsidRPr="001A3266">
        <w:rPr>
          <w:rFonts w:ascii="Trebuchet MS" w:hAnsi="Trebuchet MS"/>
          <w:bCs/>
          <w:color w:val="000000"/>
        </w:rPr>
        <w:t>2021, urmând a fi demarate procedurile de achiziție.</w:t>
      </w:r>
    </w:p>
    <w:p w:rsidR="000912F2" w:rsidRPr="001A3266" w:rsidRDefault="000912F2" w:rsidP="00DF7393">
      <w:pPr>
        <w:widowControl w:val="0"/>
        <w:spacing w:before="120" w:after="120"/>
        <w:jc w:val="both"/>
        <w:rPr>
          <w:rFonts w:ascii="Trebuchet MS" w:hAnsi="Trebuchet MS"/>
        </w:rPr>
      </w:pPr>
      <w:r w:rsidRPr="001A3266">
        <w:rPr>
          <w:rFonts w:ascii="Trebuchet MS" w:hAnsi="Trebuchet MS"/>
        </w:rPr>
        <w:t>Se mențin operaționale serviciile de plată</w:t>
      </w:r>
      <w:r w:rsidRPr="001A3266">
        <w:rPr>
          <w:rFonts w:ascii="Trebuchet MS" w:hAnsi="Trebuchet MS"/>
          <w:vertAlign w:val="superscript"/>
        </w:rPr>
        <w:footnoteReference w:id="56"/>
      </w:r>
      <w:r w:rsidRPr="001A3266">
        <w:rPr>
          <w:rFonts w:ascii="Trebuchet MS" w:hAnsi="Trebuchet MS"/>
        </w:rPr>
        <w:t xml:space="preserve"> online prin care persoanele fizice și juridice pot obține extrasul de carte funciară pentru informare, precum și serviciile de poziționare GNSS în timp real (Sistemul Global de Navigație prin Satelit).</w:t>
      </w:r>
    </w:p>
    <w:p w:rsidR="000912F2" w:rsidRPr="001A3266" w:rsidRDefault="000912F2" w:rsidP="009958FF">
      <w:pPr>
        <w:widowControl w:val="0"/>
        <w:numPr>
          <w:ilvl w:val="0"/>
          <w:numId w:val="39"/>
        </w:numPr>
        <w:spacing w:before="120" w:after="120"/>
        <w:ind w:left="0"/>
        <w:jc w:val="both"/>
        <w:rPr>
          <w:rFonts w:ascii="Trebuchet MS" w:hAnsi="Trebuchet MS"/>
        </w:rPr>
      </w:pPr>
      <w:r w:rsidRPr="001A3266">
        <w:rPr>
          <w:rFonts w:ascii="Trebuchet MS" w:hAnsi="Trebuchet MS"/>
          <w:b/>
        </w:rPr>
        <w:t>insolvența întreprinderilor</w:t>
      </w:r>
      <w:r w:rsidRPr="001A3266">
        <w:rPr>
          <w:rFonts w:ascii="Trebuchet MS" w:hAnsi="Trebuchet MS"/>
        </w:rPr>
        <w:t xml:space="preserve">: în perioada 1 ianuarie – 31 decembrie 2020, numărul firmelor dizolvate  a scăzut cu 25,52% față de aceeași perioadă a anului 2019. În perioada 1 iulie 2014 – 31 martie 2021, conform Buletinului procedurilor de insolvență (BPI), au fost soluționate 39.058 de proceduri de faliment (procedura generală și procedura simplificată). Pentru a </w:t>
      </w:r>
      <w:r w:rsidRPr="001A3266">
        <w:rPr>
          <w:rFonts w:ascii="Trebuchet MS" w:hAnsi="Trebuchet MS"/>
          <w:i/>
        </w:rPr>
        <w:t>facilita obținerea de informații</w:t>
      </w:r>
      <w:r w:rsidRPr="001A3266">
        <w:rPr>
          <w:rFonts w:ascii="Trebuchet MS" w:hAnsi="Trebuchet MS"/>
          <w:i/>
          <w:shd w:val="clear" w:color="auto" w:fill="FFFFFF"/>
        </w:rPr>
        <w:t xml:space="preserve"> în timp real despre entități aflate în insolvență, printr-un punct unic, </w:t>
      </w:r>
      <w:r w:rsidRPr="001A3266">
        <w:rPr>
          <w:rFonts w:ascii="Trebuchet MS" w:hAnsi="Trebuchet MS"/>
          <w:shd w:val="clear" w:color="auto" w:fill="FFFFFF"/>
        </w:rPr>
        <w:t xml:space="preserve">s-a realizat interconectarea ONRC cu </w:t>
      </w:r>
      <w:r w:rsidRPr="001A3266">
        <w:rPr>
          <w:rFonts w:ascii="Trebuchet MS" w:hAnsi="Trebuchet MS"/>
        </w:rPr>
        <w:t xml:space="preserve">registrele de insolvență din alte șapte state membre UE (o funcționalitate asigurată de portalul european </w:t>
      </w:r>
      <w:r w:rsidRPr="001A3266">
        <w:rPr>
          <w:rFonts w:ascii="Trebuchet MS" w:hAnsi="Trebuchet MS"/>
          <w:i/>
        </w:rPr>
        <w:t>e-Justiție</w:t>
      </w:r>
      <w:r w:rsidRPr="001A3266">
        <w:rPr>
          <w:rFonts w:ascii="Trebuchet MS" w:hAnsi="Trebuchet MS"/>
        </w:rPr>
        <w:t>).</w:t>
      </w:r>
    </w:p>
    <w:p w:rsidR="000912F2" w:rsidRPr="001A3266" w:rsidRDefault="000912F2" w:rsidP="009958FF">
      <w:pPr>
        <w:widowControl w:val="0"/>
        <w:numPr>
          <w:ilvl w:val="0"/>
          <w:numId w:val="39"/>
        </w:numPr>
        <w:spacing w:before="120" w:after="120"/>
        <w:ind w:left="0"/>
        <w:jc w:val="both"/>
        <w:rPr>
          <w:rStyle w:val="Strong"/>
          <w:rFonts w:ascii="Trebuchet MS" w:hAnsi="Trebuchet MS"/>
          <w:b w:val="0"/>
          <w:bCs w:val="0"/>
        </w:rPr>
      </w:pPr>
      <w:r w:rsidRPr="001A3266">
        <w:rPr>
          <w:rFonts w:ascii="Trebuchet MS" w:hAnsi="Trebuchet MS"/>
          <w:b/>
        </w:rPr>
        <w:t>înregistrarea întreprinderilor</w:t>
      </w:r>
      <w:r w:rsidRPr="001A3266">
        <w:rPr>
          <w:rFonts w:ascii="Trebuchet MS" w:hAnsi="Trebuchet MS"/>
        </w:rPr>
        <w:t xml:space="preserve">. Se mențin active: portalul de servicii online al ONRC; platforma online destinată </w:t>
      </w:r>
      <w:r w:rsidRPr="001A3266">
        <w:rPr>
          <w:rFonts w:ascii="Trebuchet MS" w:hAnsi="Trebuchet MS"/>
          <w:i/>
        </w:rPr>
        <w:t>interconectării registrului comerțului al ONRC cu Registrele de Afaceri din SM UE</w:t>
      </w:r>
      <w:r w:rsidRPr="001A3266">
        <w:rPr>
          <w:rFonts w:ascii="Trebuchet MS" w:hAnsi="Trebuchet MS"/>
        </w:rPr>
        <w:t xml:space="preserve"> (BRIS); </w:t>
      </w:r>
      <w:r w:rsidRPr="001A3266">
        <w:rPr>
          <w:rFonts w:ascii="Trebuchet MS" w:hAnsi="Trebuchet MS"/>
          <w:i/>
        </w:rPr>
        <w:t>Registrul Beneficiarilor Reali</w:t>
      </w:r>
      <w:r w:rsidRPr="001A3266">
        <w:rPr>
          <w:rFonts w:ascii="Trebuchet MS" w:hAnsi="Trebuchet MS"/>
        </w:rPr>
        <w:t xml:space="preserve">, pentru persoanele juridice supuse obligației de înregistrare în registrul comerțului. Începând cu data de 5 noiembrie 2020, a intrat în vigoare </w:t>
      </w:r>
      <w:r w:rsidRPr="001A3266">
        <w:rPr>
          <w:rStyle w:val="Strong"/>
          <w:rFonts w:ascii="Trebuchet MS" w:hAnsi="Trebuchet MS"/>
          <w:b w:val="0"/>
          <w:i/>
          <w:shd w:val="clear" w:color="auto" w:fill="FFFFFF"/>
        </w:rPr>
        <w:t xml:space="preserve">Legea nr. 223/2020 pentru simplificarea </w:t>
      </w:r>
      <w:proofErr w:type="spellStart"/>
      <w:r w:rsidRPr="001A3266">
        <w:rPr>
          <w:rStyle w:val="Strong"/>
          <w:rFonts w:ascii="Trebuchet MS" w:hAnsi="Trebuchet MS"/>
          <w:b w:val="0"/>
          <w:i/>
          <w:shd w:val="clear" w:color="auto" w:fill="FFFFFF"/>
        </w:rPr>
        <w:t>şi</w:t>
      </w:r>
      <w:proofErr w:type="spellEnd"/>
      <w:r w:rsidRPr="001A3266">
        <w:rPr>
          <w:rStyle w:val="Strong"/>
          <w:rFonts w:ascii="Trebuchet MS" w:hAnsi="Trebuchet MS"/>
          <w:b w:val="0"/>
          <w:i/>
          <w:shd w:val="clear" w:color="auto" w:fill="FFFFFF"/>
        </w:rPr>
        <w:t xml:space="preserve"> debirocratizarea transferului de </w:t>
      </w:r>
      <w:proofErr w:type="spellStart"/>
      <w:r w:rsidRPr="001A3266">
        <w:rPr>
          <w:rStyle w:val="Strong"/>
          <w:rFonts w:ascii="Trebuchet MS" w:hAnsi="Trebuchet MS"/>
          <w:b w:val="0"/>
          <w:i/>
          <w:shd w:val="clear" w:color="auto" w:fill="FFFFFF"/>
        </w:rPr>
        <w:t>părţi</w:t>
      </w:r>
      <w:proofErr w:type="spellEnd"/>
      <w:r w:rsidRPr="001A3266">
        <w:rPr>
          <w:rStyle w:val="Strong"/>
          <w:rFonts w:ascii="Trebuchet MS" w:hAnsi="Trebuchet MS"/>
          <w:b w:val="0"/>
          <w:i/>
          <w:shd w:val="clear" w:color="auto" w:fill="FFFFFF"/>
        </w:rPr>
        <w:t xml:space="preserve"> sociale </w:t>
      </w:r>
      <w:proofErr w:type="spellStart"/>
      <w:r w:rsidRPr="001A3266">
        <w:rPr>
          <w:rStyle w:val="Strong"/>
          <w:rFonts w:ascii="Trebuchet MS" w:hAnsi="Trebuchet MS"/>
          <w:b w:val="0"/>
          <w:i/>
          <w:shd w:val="clear" w:color="auto" w:fill="FFFFFF"/>
        </w:rPr>
        <w:t>şi</w:t>
      </w:r>
      <w:proofErr w:type="spellEnd"/>
      <w:r w:rsidRPr="001A3266">
        <w:rPr>
          <w:rStyle w:val="Strong"/>
          <w:rFonts w:ascii="Trebuchet MS" w:hAnsi="Trebuchet MS"/>
          <w:b w:val="0"/>
          <w:i/>
          <w:shd w:val="clear" w:color="auto" w:fill="FFFFFF"/>
        </w:rPr>
        <w:t xml:space="preserve"> a vărsării capitalului social</w:t>
      </w:r>
      <w:r w:rsidRPr="001A3266">
        <w:rPr>
          <w:rStyle w:val="Strong"/>
          <w:rFonts w:ascii="Trebuchet MS" w:hAnsi="Trebuchet MS"/>
          <w:b w:val="0"/>
          <w:shd w:val="clear" w:color="auto" w:fill="FFFFFF"/>
        </w:rPr>
        <w:t xml:space="preserve"> prin modificarea Legii societăților nr. 31/1990. Prin OM nr. 6974/C/ 2020 (care a intrat în vigoare la data de 27 decembrie 2020), au fost modificate </w:t>
      </w:r>
      <w:proofErr w:type="spellStart"/>
      <w:r w:rsidRPr="001A3266">
        <w:rPr>
          <w:rStyle w:val="Strong"/>
          <w:rFonts w:ascii="Trebuchet MS" w:hAnsi="Trebuchet MS"/>
          <w:b w:val="0"/>
          <w:shd w:val="clear" w:color="auto" w:fill="FFFFFF"/>
        </w:rPr>
        <w:t>şi</w:t>
      </w:r>
      <w:proofErr w:type="spellEnd"/>
      <w:r w:rsidRPr="001A3266">
        <w:rPr>
          <w:rStyle w:val="Strong"/>
          <w:rFonts w:ascii="Trebuchet MS" w:hAnsi="Trebuchet MS"/>
          <w:b w:val="0"/>
          <w:shd w:val="clear" w:color="auto" w:fill="FFFFFF"/>
        </w:rPr>
        <w:t xml:space="preserve"> completate </w:t>
      </w:r>
      <w:r w:rsidRPr="001A3266">
        <w:rPr>
          <w:rStyle w:val="Strong"/>
          <w:rFonts w:ascii="Trebuchet MS" w:hAnsi="Trebuchet MS"/>
          <w:b w:val="0"/>
          <w:i/>
          <w:shd w:val="clear" w:color="auto" w:fill="FFFFFF"/>
        </w:rPr>
        <w:t xml:space="preserve">Normele metodologice privind modul de </w:t>
      </w:r>
      <w:proofErr w:type="spellStart"/>
      <w:r w:rsidRPr="001A3266">
        <w:rPr>
          <w:rStyle w:val="Strong"/>
          <w:rFonts w:ascii="Trebuchet MS" w:hAnsi="Trebuchet MS"/>
          <w:b w:val="0"/>
          <w:i/>
          <w:shd w:val="clear" w:color="auto" w:fill="FFFFFF"/>
        </w:rPr>
        <w:t>ţinere</w:t>
      </w:r>
      <w:proofErr w:type="spellEnd"/>
      <w:r w:rsidRPr="001A3266">
        <w:rPr>
          <w:rStyle w:val="Strong"/>
          <w:rFonts w:ascii="Trebuchet MS" w:hAnsi="Trebuchet MS"/>
          <w:b w:val="0"/>
          <w:i/>
          <w:shd w:val="clear" w:color="auto" w:fill="FFFFFF"/>
        </w:rPr>
        <w:t xml:space="preserve"> a registrelor </w:t>
      </w:r>
      <w:proofErr w:type="spellStart"/>
      <w:r w:rsidRPr="001A3266">
        <w:rPr>
          <w:rStyle w:val="Strong"/>
          <w:rFonts w:ascii="Trebuchet MS" w:hAnsi="Trebuchet MS"/>
          <w:b w:val="0"/>
          <w:i/>
          <w:shd w:val="clear" w:color="auto" w:fill="FFFFFF"/>
        </w:rPr>
        <w:t>comerţului</w:t>
      </w:r>
      <w:proofErr w:type="spellEnd"/>
      <w:r w:rsidRPr="001A3266">
        <w:rPr>
          <w:rStyle w:val="Strong"/>
          <w:rFonts w:ascii="Trebuchet MS" w:hAnsi="Trebuchet MS"/>
          <w:b w:val="0"/>
          <w:i/>
          <w:shd w:val="clear" w:color="auto" w:fill="FFFFFF"/>
        </w:rPr>
        <w:t xml:space="preserve">, de efectuare a înregistrărilor </w:t>
      </w:r>
      <w:proofErr w:type="spellStart"/>
      <w:r w:rsidRPr="001A3266">
        <w:rPr>
          <w:rStyle w:val="Strong"/>
          <w:rFonts w:ascii="Trebuchet MS" w:hAnsi="Trebuchet MS"/>
          <w:b w:val="0"/>
          <w:i/>
          <w:shd w:val="clear" w:color="auto" w:fill="FFFFFF"/>
        </w:rPr>
        <w:t>şi</w:t>
      </w:r>
      <w:proofErr w:type="spellEnd"/>
      <w:r w:rsidRPr="001A3266">
        <w:rPr>
          <w:rStyle w:val="Strong"/>
          <w:rFonts w:ascii="Trebuchet MS" w:hAnsi="Trebuchet MS"/>
          <w:b w:val="0"/>
          <w:i/>
          <w:shd w:val="clear" w:color="auto" w:fill="FFFFFF"/>
        </w:rPr>
        <w:t xml:space="preserve"> de eliberare a </w:t>
      </w:r>
      <w:proofErr w:type="spellStart"/>
      <w:r w:rsidRPr="001A3266">
        <w:rPr>
          <w:rStyle w:val="Strong"/>
          <w:rFonts w:ascii="Trebuchet MS" w:hAnsi="Trebuchet MS"/>
          <w:b w:val="0"/>
          <w:i/>
          <w:shd w:val="clear" w:color="auto" w:fill="FFFFFF"/>
        </w:rPr>
        <w:t>informaţiilor</w:t>
      </w:r>
      <w:proofErr w:type="spellEnd"/>
      <w:r w:rsidRPr="001A3266">
        <w:rPr>
          <w:rStyle w:val="Strong"/>
          <w:rFonts w:ascii="Trebuchet MS" w:hAnsi="Trebuchet MS"/>
          <w:b w:val="0"/>
          <w:shd w:val="clear" w:color="auto" w:fill="FFFFFF"/>
        </w:rPr>
        <w:t>, aprobate prin OM nr. 2.594/C/2008;</w:t>
      </w:r>
    </w:p>
    <w:p w:rsidR="000912F2" w:rsidRPr="001A3266" w:rsidRDefault="000912F2" w:rsidP="00DF7393">
      <w:pPr>
        <w:widowControl w:val="0"/>
        <w:spacing w:before="120" w:after="120"/>
        <w:jc w:val="both"/>
        <w:rPr>
          <w:rFonts w:ascii="Trebuchet MS" w:hAnsi="Trebuchet MS"/>
        </w:rPr>
      </w:pPr>
      <w:r w:rsidRPr="001A3266">
        <w:rPr>
          <w:rFonts w:ascii="Trebuchet MS" w:hAnsi="Trebuchet MS"/>
        </w:rPr>
        <w:t xml:space="preserve">În scopul </w:t>
      </w:r>
      <w:r w:rsidRPr="001A3266">
        <w:rPr>
          <w:rFonts w:ascii="Trebuchet MS" w:hAnsi="Trebuchet MS"/>
          <w:i/>
        </w:rPr>
        <w:t>optimizării proceselor decizionale și a fluxurilor de lucru în cadrul ONRC în concordanță cu principiile debirocratizării, maximizării transparenței și integrității și creșterii calității serviciilor furnizate</w:t>
      </w:r>
      <w:r w:rsidRPr="001A3266">
        <w:rPr>
          <w:rFonts w:ascii="Trebuchet MS" w:hAnsi="Trebuchet MS"/>
        </w:rPr>
        <w:t xml:space="preserve">, s-a derulat proiectul </w:t>
      </w:r>
      <w:r w:rsidRPr="001A3266">
        <w:rPr>
          <w:rFonts w:ascii="Trebuchet MS" w:hAnsi="Trebuchet MS"/>
          <w:i/>
        </w:rPr>
        <w:t>Consolidarea capacității instituționale a Oficiului Național al Registrului Comerțului, a sistemului registrului comerțului și a sistemului de publicitate legală</w:t>
      </w:r>
      <w:r w:rsidRPr="001A3266">
        <w:rPr>
          <w:rFonts w:ascii="Trebuchet MS" w:hAnsi="Trebuchet MS"/>
        </w:rPr>
        <w:t xml:space="preserve"> (SIPOCA 456), care s-a încheiat la finalul anului 2020. Principalele rezultate ale proiectului constau în: realizarea unui </w:t>
      </w:r>
      <w:r w:rsidRPr="001A3266">
        <w:rPr>
          <w:rFonts w:ascii="Trebuchet MS" w:hAnsi="Trebuchet MS"/>
          <w:color w:val="000000"/>
          <w:shd w:val="clear" w:color="auto" w:fill="FFFFFF"/>
        </w:rPr>
        <w:t xml:space="preserve">sistem electronic de publicitate legală a actelor integrat și consolidat prin instrumentul informatic al buletinului electronic al registrului comerțului, certificarea unui sistem de management al calității conform standardului ISO 9001 pentru întreaga instituție, precum și </w:t>
      </w:r>
      <w:r w:rsidRPr="001A3266">
        <w:rPr>
          <w:rFonts w:ascii="Trebuchet MS" w:hAnsi="Trebuchet MS"/>
        </w:rPr>
        <w:t>formarea profesională a unui număr de 1084 participanți în domenii relevante.</w:t>
      </w:r>
    </w:p>
    <w:p w:rsidR="000912F2" w:rsidRPr="001A3266" w:rsidRDefault="000912F2" w:rsidP="00030EFD">
      <w:pPr>
        <w:widowControl w:val="0"/>
        <w:spacing w:before="120" w:after="120"/>
        <w:jc w:val="both"/>
        <w:rPr>
          <w:rFonts w:ascii="Trebuchet MS" w:hAnsi="Trebuchet MS"/>
          <w:b/>
          <w:bCs/>
        </w:rPr>
      </w:pPr>
      <w:r w:rsidRPr="001A3266">
        <w:rPr>
          <w:rFonts w:ascii="Trebuchet MS" w:hAnsi="Trebuchet MS"/>
          <w:b/>
          <w:bCs/>
          <w:color w:val="000000"/>
        </w:rPr>
        <w:t xml:space="preserve">Măsurile prezentate în acest capitol pot contribui la îndeplinirea </w:t>
      </w:r>
      <w:r w:rsidRPr="00BE325D">
        <w:rPr>
          <w:rFonts w:ascii="Trebuchet MS" w:hAnsi="Trebuchet MS"/>
          <w:b/>
          <w:bCs/>
        </w:rPr>
        <w:t>ODD 1, ODD 8, ODD 9, ODD 11 și ODD 12.</w:t>
      </w:r>
      <w:r w:rsidRPr="001A3266">
        <w:rPr>
          <w:rFonts w:ascii="Trebuchet MS" w:hAnsi="Trebuchet MS"/>
          <w:b/>
          <w:bCs/>
        </w:rPr>
        <w:t xml:space="preserve"> </w:t>
      </w:r>
    </w:p>
    <w:p w:rsidR="002B63BE" w:rsidRPr="001A3266" w:rsidRDefault="002B63BE" w:rsidP="00F5166B">
      <w:pPr>
        <w:widowControl w:val="0"/>
        <w:spacing w:before="120" w:after="120"/>
        <w:rPr>
          <w:rFonts w:ascii="Trebuchet MS" w:hAnsi="Trebuchet MS"/>
        </w:rPr>
      </w:pPr>
      <w:r w:rsidRPr="001A3266">
        <w:rPr>
          <w:rFonts w:ascii="Trebuchet MS" w:hAnsi="Trebuchet MS"/>
        </w:rPr>
        <w:br w:type="page"/>
      </w:r>
    </w:p>
    <w:p w:rsidR="00242F3B" w:rsidRPr="001A3266" w:rsidRDefault="00FE1D25" w:rsidP="009958FF">
      <w:pPr>
        <w:pStyle w:val="Heading3"/>
        <w:keepNext w:val="0"/>
        <w:widowControl w:val="0"/>
        <w:numPr>
          <w:ilvl w:val="2"/>
          <w:numId w:val="14"/>
        </w:numPr>
        <w:spacing w:before="120" w:after="120"/>
        <w:ind w:left="851" w:hanging="851"/>
        <w:rPr>
          <w:rFonts w:ascii="Trebuchet MS" w:hAnsi="Trebuchet MS"/>
          <w:i/>
          <w:color w:val="0000FF"/>
          <w:sz w:val="24"/>
          <w:szCs w:val="24"/>
        </w:rPr>
      </w:pPr>
      <w:bookmarkStart w:id="20" w:name="_Toc70416256"/>
      <w:r w:rsidRPr="001A3266">
        <w:rPr>
          <w:rFonts w:ascii="Trebuchet MS" w:hAnsi="Trebuchet MS"/>
          <w:i/>
          <w:color w:val="0000FF"/>
          <w:sz w:val="24"/>
          <w:szCs w:val="24"/>
        </w:rPr>
        <w:lastRenderedPageBreak/>
        <w:t>T</w:t>
      </w:r>
      <w:r w:rsidR="00242F3B" w:rsidRPr="001A3266">
        <w:rPr>
          <w:rFonts w:ascii="Trebuchet MS" w:hAnsi="Trebuchet MS"/>
          <w:i/>
          <w:color w:val="0000FF"/>
          <w:sz w:val="24"/>
          <w:szCs w:val="24"/>
        </w:rPr>
        <w:t>ransport</w:t>
      </w:r>
      <w:r w:rsidR="00CB0F0D" w:rsidRPr="001A3266">
        <w:rPr>
          <w:rFonts w:ascii="Trebuchet MS" w:hAnsi="Trebuchet MS"/>
          <w:i/>
          <w:color w:val="0000FF"/>
          <w:sz w:val="24"/>
          <w:szCs w:val="24"/>
        </w:rPr>
        <w:t>uri</w:t>
      </w:r>
      <w:bookmarkEnd w:id="20"/>
    </w:p>
    <w:tbl>
      <w:tblPr>
        <w:tblW w:w="1049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ayout w:type="fixed"/>
        <w:tblLook w:val="01E0" w:firstRow="1" w:lastRow="1" w:firstColumn="1" w:lastColumn="1" w:noHBand="0" w:noVBand="0"/>
      </w:tblPr>
      <w:tblGrid>
        <w:gridCol w:w="10490"/>
      </w:tblGrid>
      <w:tr w:rsidR="005F1C46" w:rsidRPr="001A3266" w:rsidTr="007771DB">
        <w:trPr>
          <w:trHeight w:val="1098"/>
        </w:trPr>
        <w:tc>
          <w:tcPr>
            <w:tcW w:w="10490" w:type="dxa"/>
            <w:shd w:val="clear" w:color="auto" w:fill="FFFFCC"/>
          </w:tcPr>
          <w:p w:rsidR="005F1C46" w:rsidRPr="001A3266" w:rsidRDefault="005F1C46" w:rsidP="00107DA1">
            <w:pPr>
              <w:widowControl w:val="0"/>
              <w:tabs>
                <w:tab w:val="left" w:pos="10490"/>
              </w:tabs>
              <w:spacing w:before="120" w:after="120"/>
              <w:jc w:val="both"/>
              <w:rPr>
                <w:rFonts w:ascii="Trebuchet MS" w:hAnsi="Trebuchet MS"/>
                <w:b/>
                <w:color w:val="003399"/>
              </w:rPr>
            </w:pPr>
            <w:proofErr w:type="spellStart"/>
            <w:r w:rsidRPr="001A3266">
              <w:rPr>
                <w:rFonts w:ascii="Trebuchet MS" w:hAnsi="Trebuchet MS"/>
                <w:b/>
                <w:color w:val="003399"/>
              </w:rPr>
              <w:t>Direcţii</w:t>
            </w:r>
            <w:proofErr w:type="spellEnd"/>
            <w:r w:rsidRPr="001A3266">
              <w:rPr>
                <w:rFonts w:ascii="Trebuchet MS" w:hAnsi="Trebuchet MS"/>
                <w:b/>
                <w:color w:val="003399"/>
              </w:rPr>
              <w:t xml:space="preserve"> de </w:t>
            </w:r>
            <w:proofErr w:type="spellStart"/>
            <w:r w:rsidRPr="001A3266">
              <w:rPr>
                <w:rFonts w:ascii="Trebuchet MS" w:hAnsi="Trebuchet MS"/>
                <w:b/>
                <w:color w:val="003399"/>
              </w:rPr>
              <w:t>acţiune</w:t>
            </w:r>
            <w:proofErr w:type="spellEnd"/>
            <w:r w:rsidRPr="001A3266">
              <w:rPr>
                <w:rFonts w:ascii="Trebuchet MS" w:hAnsi="Trebuchet MS"/>
                <w:b/>
                <w:color w:val="003399"/>
              </w:rPr>
              <w:t xml:space="preserve">: </w:t>
            </w:r>
          </w:p>
          <w:p w:rsidR="005F1C46" w:rsidRPr="001A3266" w:rsidRDefault="005F1C46" w:rsidP="005F1C4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îmbunătățirea capacității administrative, a cadrului strategic și legislativ, precum și eficientizarea activității întreprinderilor publice din domeniul transporturilor </w:t>
            </w:r>
          </w:p>
          <w:p w:rsidR="005F1C46" w:rsidRPr="001A3266" w:rsidRDefault="005F1C46" w:rsidP="005F1C4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transport durabil pentru tranziția verde – transport feroviar, cu metroul și mobilitate urbană</w:t>
            </w:r>
          </w:p>
          <w:p w:rsidR="005F1C46" w:rsidRPr="001A3266" w:rsidRDefault="005F1C46" w:rsidP="005F1C4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transport modern și sigur pentru conectivitate și accesibilitate – transport rutier, aerian, naval și </w:t>
            </w:r>
            <w:proofErr w:type="spellStart"/>
            <w:r w:rsidRPr="001A3266">
              <w:rPr>
                <w:rFonts w:ascii="Trebuchet MS" w:hAnsi="Trebuchet MS"/>
                <w:b/>
                <w:color w:val="003399"/>
              </w:rPr>
              <w:t>intermodal</w:t>
            </w:r>
            <w:proofErr w:type="spellEnd"/>
          </w:p>
        </w:tc>
      </w:tr>
    </w:tbl>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 xml:space="preserve">Dezvoltarea infrastructurii de transport reprezintă o prioritate a guvernului, obiectivul principal fiind asigurarea conectivității și accesibilității la principalele coridoare de transport. </w:t>
      </w:r>
      <w:r w:rsidRPr="001A3266">
        <w:rPr>
          <w:rFonts w:ascii="Trebuchet MS" w:hAnsi="Trebuchet MS"/>
          <w:b/>
        </w:rPr>
        <w:t>Investițiile sunt orientate pe dezvoltarea unei infrastructuri moderne, sigure și durabile</w:t>
      </w:r>
      <w:r w:rsidRPr="001A3266">
        <w:rPr>
          <w:rFonts w:ascii="Trebuchet MS" w:hAnsi="Trebuchet MS"/>
        </w:rPr>
        <w:t xml:space="preserve">, eforturile fiind concentrate, în principal, pe </w:t>
      </w:r>
      <w:r w:rsidRPr="001A3266">
        <w:rPr>
          <w:rFonts w:ascii="Trebuchet MS" w:hAnsi="Trebuchet MS"/>
          <w:b/>
        </w:rPr>
        <w:t xml:space="preserve">îmbunătățirea pregătirii și accelerarea implementării proiectelor de investiții în infrastructura de transport </w:t>
      </w:r>
      <w:r w:rsidRPr="001A3266">
        <w:rPr>
          <w:rFonts w:ascii="Trebuchet MS" w:hAnsi="Trebuchet MS"/>
        </w:rPr>
        <w:t xml:space="preserve">pentru punerea în aplicare a priorităților stabilite prin </w:t>
      </w:r>
      <w:r w:rsidRPr="001A3266">
        <w:rPr>
          <w:rFonts w:ascii="Trebuchet MS" w:hAnsi="Trebuchet MS"/>
          <w:i/>
        </w:rPr>
        <w:t>Master Planul General de Transport</w:t>
      </w:r>
      <w:r w:rsidRPr="001A3266">
        <w:rPr>
          <w:rFonts w:ascii="Trebuchet MS" w:hAnsi="Trebuchet MS"/>
        </w:rPr>
        <w:t xml:space="preserve"> </w:t>
      </w:r>
      <w:r w:rsidR="00330612" w:rsidRPr="00A82237">
        <w:rPr>
          <w:rFonts w:ascii="Trebuchet MS" w:hAnsi="Trebuchet MS"/>
          <w:i/>
        </w:rPr>
        <w:t>al României</w:t>
      </w:r>
      <w:r w:rsidR="00330612">
        <w:rPr>
          <w:rFonts w:ascii="Trebuchet MS" w:hAnsi="Trebuchet MS"/>
        </w:rPr>
        <w:t xml:space="preserve"> </w:t>
      </w:r>
      <w:r w:rsidRPr="001A3266">
        <w:rPr>
          <w:rFonts w:ascii="Trebuchet MS" w:hAnsi="Trebuchet MS"/>
        </w:rPr>
        <w:t>(MPGT)</w:t>
      </w:r>
      <w:r w:rsidRPr="001A3266">
        <w:rPr>
          <w:rFonts w:ascii="Trebuchet MS" w:hAnsi="Trebuchet MS"/>
          <w:vertAlign w:val="superscript"/>
        </w:rPr>
        <w:footnoteReference w:id="57"/>
      </w:r>
      <w:r w:rsidRPr="001A3266">
        <w:rPr>
          <w:rFonts w:ascii="Trebuchet MS" w:hAnsi="Trebuchet MS"/>
        </w:rPr>
        <w:t xml:space="preserve">. </w:t>
      </w:r>
    </w:p>
    <w:p w:rsidR="000B26A8" w:rsidRPr="001A3266" w:rsidRDefault="000B26A8" w:rsidP="00FB48D3">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MPGT constituie instrumentul strategic de planificare a intervențiilor majore pentru perioada 2016-2030, semnificative pentru obiectivele de transport la nivel național. Obiectivele MPGT sunt puse în aplicare în baza Strategiei de Implementare ce stabilește </w:t>
      </w:r>
      <w:proofErr w:type="spellStart"/>
      <w:r w:rsidRPr="001A3266">
        <w:rPr>
          <w:rFonts w:ascii="Trebuchet MS" w:hAnsi="Trebuchet MS"/>
        </w:rPr>
        <w:t>prioritizarea</w:t>
      </w:r>
      <w:proofErr w:type="spellEnd"/>
      <w:r w:rsidRPr="001A3266">
        <w:rPr>
          <w:rFonts w:ascii="Trebuchet MS" w:hAnsi="Trebuchet MS"/>
        </w:rPr>
        <w:t xml:space="preserve"> proiectelor</w:t>
      </w:r>
      <w:r w:rsidRPr="001A3266">
        <w:rPr>
          <w:rStyle w:val="FootnoteReference"/>
          <w:rFonts w:ascii="Trebuchet MS" w:hAnsi="Trebuchet MS"/>
        </w:rPr>
        <w:footnoteReference w:id="58"/>
      </w:r>
      <w:r w:rsidRPr="001A3266">
        <w:rPr>
          <w:rFonts w:ascii="Trebuchet MS" w:hAnsi="Trebuchet MS"/>
        </w:rPr>
        <w:t xml:space="preserve">, programul de eșalonare a proiectelor, perioada  acestora de implementare și sursa de finanțare. </w:t>
      </w:r>
    </w:p>
    <w:p w:rsidR="001F1091" w:rsidRPr="001A3266" w:rsidRDefault="001F1091" w:rsidP="00FB48D3">
      <w:pPr>
        <w:widowControl w:val="0"/>
        <w:spacing w:before="120" w:after="120"/>
        <w:jc w:val="both"/>
        <w:rPr>
          <w:rStyle w:val="Hyperlink"/>
          <w:rFonts w:ascii="Trebuchet MS" w:hAnsi="Trebuchet MS"/>
          <w:color w:val="auto"/>
          <w:sz w:val="12"/>
          <w:szCs w:val="12"/>
          <w:u w:val="none"/>
        </w:rPr>
      </w:pPr>
    </w:p>
    <w:p w:rsidR="000B26A8" w:rsidRPr="001A3266" w:rsidRDefault="000B26A8" w:rsidP="00FB48D3">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Îmbunătățirea capacității administrative și a cadrului strategic și legislativ</w:t>
      </w:r>
    </w:p>
    <w:p w:rsidR="000B26A8" w:rsidRPr="001A3266" w:rsidRDefault="000B26A8" w:rsidP="00FB48D3">
      <w:pPr>
        <w:widowControl w:val="0"/>
        <w:autoSpaceDE w:val="0"/>
        <w:autoSpaceDN w:val="0"/>
        <w:adjustRightInd w:val="0"/>
        <w:spacing w:before="120" w:after="120"/>
        <w:jc w:val="both"/>
        <w:rPr>
          <w:rFonts w:ascii="Trebuchet MS" w:hAnsi="Trebuchet MS"/>
        </w:rPr>
      </w:pPr>
      <w:r w:rsidRPr="001A3266">
        <w:rPr>
          <w:rFonts w:ascii="Trebuchet MS" w:hAnsi="Trebuchet MS"/>
          <w:b/>
        </w:rPr>
        <w:t>Planificarea globală a transporturilor la nivel corespunzător</w:t>
      </w:r>
      <w:r w:rsidRPr="001A3266">
        <w:rPr>
          <w:rFonts w:ascii="Trebuchet MS" w:hAnsi="Trebuchet MS"/>
          <w:vertAlign w:val="superscript"/>
        </w:rPr>
        <w:footnoteReference w:id="59"/>
      </w:r>
      <w:r w:rsidRPr="001A3266">
        <w:rPr>
          <w:rFonts w:ascii="Trebuchet MS" w:hAnsi="Trebuchet MS"/>
        </w:rPr>
        <w:t xml:space="preserve"> vizează orientarea investițiilor </w:t>
      </w:r>
      <w:r w:rsidR="00A82237">
        <w:rPr>
          <w:rFonts w:ascii="Trebuchet MS" w:hAnsi="Trebuchet MS"/>
        </w:rPr>
        <w:t>către</w:t>
      </w:r>
      <w:r w:rsidRPr="001A3266">
        <w:rPr>
          <w:rFonts w:ascii="Trebuchet MS" w:hAnsi="Trebuchet MS"/>
        </w:rPr>
        <w:t xml:space="preserve"> dezvoltarea unei infrastructuri eficiente și durabile. În acest scop, este în elaborare (cu sprijin BEI - PASSA) </w:t>
      </w:r>
      <w:r w:rsidRPr="001A3266">
        <w:rPr>
          <w:rFonts w:ascii="Trebuchet MS" w:hAnsi="Trebuchet MS"/>
          <w:b/>
          <w:i/>
        </w:rPr>
        <w:t>Planul investițional pentru dezvoltarea infrastructurii de transport pe perioada 2020-2030</w:t>
      </w:r>
      <w:r w:rsidRPr="001A3266">
        <w:rPr>
          <w:rFonts w:ascii="Trebuchet MS" w:hAnsi="Trebuchet MS"/>
        </w:rPr>
        <w:t xml:space="preserve">. Documentul reprezintă o actualizare a strategiei de implementare a MPGT, incluzând o </w:t>
      </w:r>
      <w:proofErr w:type="spellStart"/>
      <w:r w:rsidRPr="001A3266">
        <w:rPr>
          <w:rFonts w:ascii="Trebuchet MS" w:hAnsi="Trebuchet MS"/>
        </w:rPr>
        <w:t>prioritizare</w:t>
      </w:r>
      <w:proofErr w:type="spellEnd"/>
      <w:r w:rsidRPr="001A3266">
        <w:rPr>
          <w:rFonts w:ascii="Trebuchet MS" w:hAnsi="Trebuchet MS"/>
        </w:rPr>
        <w:t xml:space="preserve"> a investițiilor care să reflecte nevoile de conectivitate și mobilitate, de reducere a aglomerărilor și de asigurare a fluenței circulației.</w:t>
      </w:r>
    </w:p>
    <w:p w:rsidR="000B26A8" w:rsidRPr="001A3266" w:rsidRDefault="000B26A8" w:rsidP="00FB48D3">
      <w:pPr>
        <w:widowControl w:val="0"/>
        <w:autoSpaceDE w:val="0"/>
        <w:autoSpaceDN w:val="0"/>
        <w:adjustRightInd w:val="0"/>
        <w:spacing w:before="120" w:after="120"/>
        <w:jc w:val="both"/>
        <w:rPr>
          <w:rFonts w:ascii="Trebuchet MS" w:hAnsi="Trebuchet MS"/>
        </w:rPr>
      </w:pPr>
      <w:r w:rsidRPr="001A3266">
        <w:rPr>
          <w:rFonts w:ascii="Trebuchet MS" w:hAnsi="Trebuchet MS"/>
          <w:iCs/>
        </w:rPr>
        <w:t xml:space="preserve">Pentru </w:t>
      </w:r>
      <w:r w:rsidRPr="001A3266">
        <w:rPr>
          <w:rFonts w:ascii="Trebuchet MS" w:hAnsi="Trebuchet MS"/>
          <w:b/>
        </w:rPr>
        <w:t>îmbunătățirea capacității de gestionare a fondurilor europene și de pregătire și implementare a proiectelor de infrastructură de transport</w:t>
      </w:r>
      <w:r w:rsidRPr="001A3266">
        <w:rPr>
          <w:rFonts w:ascii="Trebuchet MS" w:hAnsi="Trebuchet MS"/>
          <w:i/>
        </w:rPr>
        <w:t xml:space="preserve">, </w:t>
      </w:r>
      <w:r w:rsidRPr="001A3266">
        <w:rPr>
          <w:rFonts w:ascii="Trebuchet MS" w:hAnsi="Trebuchet MS"/>
        </w:rPr>
        <w:t xml:space="preserve">este în derulare </w:t>
      </w:r>
      <w:r w:rsidRPr="001A3266">
        <w:rPr>
          <w:rFonts w:ascii="Trebuchet MS" w:hAnsi="Trebuchet MS"/>
          <w:i/>
        </w:rPr>
        <w:t xml:space="preserve">Acordul PASSA </w:t>
      </w:r>
      <w:r w:rsidRPr="00BF3F3F">
        <w:rPr>
          <w:rFonts w:ascii="Trebuchet MS" w:hAnsi="Trebuchet MS"/>
        </w:rPr>
        <w:t>2020-2023</w:t>
      </w:r>
      <w:r w:rsidRPr="001A3266">
        <w:rPr>
          <w:rStyle w:val="FootnoteReference"/>
          <w:rFonts w:ascii="Trebuchet MS" w:hAnsi="Trebuchet MS"/>
          <w:i/>
        </w:rPr>
        <w:footnoteReference w:id="60"/>
      </w:r>
      <w:r w:rsidRPr="001A3266">
        <w:rPr>
          <w:rFonts w:ascii="Trebuchet MS" w:hAnsi="Trebuchet MS"/>
        </w:rPr>
        <w:t xml:space="preserve">. Prin acest acord, experții BEI sprijină MIPE, MTI și beneficiarii POIM pentru implementarea programului operațional. Asistența tehnică oferită până la sfârșitul </w:t>
      </w:r>
      <w:proofErr w:type="spellStart"/>
      <w:r w:rsidRPr="001A3266">
        <w:rPr>
          <w:rFonts w:ascii="Trebuchet MS" w:hAnsi="Trebuchet MS"/>
        </w:rPr>
        <w:t>trim</w:t>
      </w:r>
      <w:proofErr w:type="spellEnd"/>
      <w:r w:rsidRPr="001A3266">
        <w:rPr>
          <w:rFonts w:ascii="Trebuchet MS" w:hAnsi="Trebuchet MS"/>
        </w:rPr>
        <w:t xml:space="preserve">. I/2021 s-a concretizat în 21 de proiecte a căror evaluare/ contractare/ monitorizare a fost asigurată de către experții BEI-PASSA, 103 livrabile aferente sectorului transporturilor elaborate (din care 11 pentru CNAIR), 11 rapoarte de progres lunare și două rapoarte de progres semestrial. </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b/>
        </w:rPr>
        <w:t>Îmbunătățirea cadrului strategic și legislativ</w:t>
      </w:r>
      <w:r w:rsidRPr="001A3266">
        <w:rPr>
          <w:rFonts w:ascii="Trebuchet MS" w:hAnsi="Trebuchet MS"/>
        </w:rPr>
        <w:t xml:space="preserve"> are ca scop accelerarea implementării proiectelor de infrastructură și asigurarea unui transport sigur, verde și digitalizat. Principalele acte normative aprobate în 2020, </w:t>
      </w:r>
      <w:r w:rsidRPr="001A3266">
        <w:rPr>
          <w:rFonts w:ascii="Trebuchet MS" w:hAnsi="Trebuchet MS"/>
          <w:iCs/>
        </w:rPr>
        <w:t>cu impact asupra implementării proiectelor de infrastructură finanțate prin fonduri europene</w:t>
      </w:r>
      <w:r w:rsidRPr="001A3266">
        <w:rPr>
          <w:rFonts w:ascii="Trebuchet MS" w:hAnsi="Trebuchet MS"/>
        </w:rPr>
        <w:t xml:space="preserve"> sunt următoarele: OUG nr. 101/2020 care creează cadrul necesar implementării proiectelor de infrastructură de către UAT-uri, Asociațiile de Dezvoltare Intercomunitare (ADI) sau de către acestea în parteneriat cu CNAIR (până la sfârșitul anului 2020, au fost semnate </w:t>
      </w:r>
      <w:r w:rsidRPr="00DF5110">
        <w:rPr>
          <w:rFonts w:ascii="Trebuchet MS" w:hAnsi="Trebuchet MS"/>
        </w:rPr>
        <w:t>9 parteneriate pentru implementarea a 9 proiecte</w:t>
      </w:r>
      <w:r w:rsidRPr="001A3266">
        <w:rPr>
          <w:rFonts w:ascii="Trebuchet MS" w:hAnsi="Trebuchet MS"/>
        </w:rPr>
        <w:t xml:space="preserve"> cu UAT-uri);</w:t>
      </w:r>
      <w:r w:rsidRPr="001A3266">
        <w:rPr>
          <w:rFonts w:ascii="Trebuchet MS" w:hAnsi="Trebuchet MS"/>
          <w:i/>
          <w:iCs/>
        </w:rPr>
        <w:t xml:space="preserve"> Ghidul privind </w:t>
      </w:r>
      <w:r w:rsidRPr="001A3266">
        <w:rPr>
          <w:rFonts w:ascii="Trebuchet MS" w:hAnsi="Trebuchet MS"/>
          <w:i/>
          <w:iCs/>
        </w:rPr>
        <w:lastRenderedPageBreak/>
        <w:t>unele măsuri pentru implementarea proiectelor de infrastructură rutieră</w:t>
      </w:r>
      <w:r w:rsidRPr="001A3266">
        <w:rPr>
          <w:rFonts w:ascii="Trebuchet MS" w:hAnsi="Trebuchet MS"/>
          <w:iCs/>
        </w:rPr>
        <w:t xml:space="preserve">, elaborat pentru aplicarea OUG nr. 101/2020 și </w:t>
      </w:r>
      <w:r w:rsidRPr="001A3266">
        <w:rPr>
          <w:rFonts w:ascii="Trebuchet MS" w:hAnsi="Trebuchet MS"/>
        </w:rPr>
        <w:t xml:space="preserve">OUG nr. 88/2020 care prevede acordarea de sprijin financiar  prin POAT 2014-2020 și POIM  pentru pregătirea portofoliului de proiecte (elaborarea documentațiilor </w:t>
      </w:r>
      <w:proofErr w:type="spellStart"/>
      <w:r w:rsidRPr="001A3266">
        <w:rPr>
          <w:rFonts w:ascii="Trebuchet MS" w:hAnsi="Trebuchet MS"/>
        </w:rPr>
        <w:t>tehnico</w:t>
      </w:r>
      <w:proofErr w:type="spellEnd"/>
      <w:r w:rsidRPr="001A3266">
        <w:rPr>
          <w:rFonts w:ascii="Trebuchet MS" w:hAnsi="Trebuchet MS"/>
        </w:rPr>
        <w:t xml:space="preserve">-economice) în domenii strategice considerate prioritare pentru perioada de programare 2021-2027. </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În perioada următoare sunt avute în vedere o serie de măsuri (parte din acestea fiind reforme propuse prin PNRR), care vizează următoarele aspecte:</w:t>
      </w:r>
    </w:p>
    <w:p w:rsidR="000B26A8" w:rsidRPr="001A3266" w:rsidRDefault="000B26A8" w:rsidP="009958FF">
      <w:pPr>
        <w:pStyle w:val="ListParagraph"/>
        <w:widowControl w:val="0"/>
        <w:numPr>
          <w:ilvl w:val="0"/>
          <w:numId w:val="31"/>
        </w:numPr>
        <w:spacing w:before="120" w:after="120"/>
        <w:ind w:left="284" w:hanging="284"/>
        <w:contextualSpacing w:val="0"/>
        <w:jc w:val="both"/>
        <w:rPr>
          <w:rFonts w:ascii="Trebuchet MS" w:hAnsi="Trebuchet MS"/>
        </w:rPr>
      </w:pPr>
      <w:r w:rsidRPr="001A3266">
        <w:rPr>
          <w:rFonts w:ascii="Trebuchet MS" w:hAnsi="Trebuchet MS"/>
        </w:rPr>
        <w:t>Elaborarea pachetului legislativ privind politica fiscală referitoare la impozitarea vehiculelor poluante grele și implementarea unui nou sistem de taxare a traficului greu, conform principiului ”poluatorul plătește”.</w:t>
      </w:r>
    </w:p>
    <w:p w:rsidR="000B26A8" w:rsidRPr="001A3266" w:rsidRDefault="000B26A8" w:rsidP="009958FF">
      <w:pPr>
        <w:pStyle w:val="ListParagraph"/>
        <w:widowControl w:val="0"/>
        <w:numPr>
          <w:ilvl w:val="0"/>
          <w:numId w:val="31"/>
        </w:numPr>
        <w:spacing w:before="120" w:after="120"/>
        <w:ind w:left="284" w:hanging="284"/>
        <w:contextualSpacing w:val="0"/>
        <w:jc w:val="both"/>
        <w:rPr>
          <w:rFonts w:ascii="Trebuchet MS" w:hAnsi="Trebuchet MS"/>
        </w:rPr>
      </w:pPr>
      <w:r w:rsidRPr="001A3266">
        <w:rPr>
          <w:rFonts w:ascii="Trebuchet MS" w:hAnsi="Trebuchet MS"/>
        </w:rPr>
        <w:t>Actualizarea și dezvoltarea cadrului strategic și legislativ privind siguranța rutieră. Cu sprijinul BEI, CNAIR a realizat o cartografiere a zonelor de risc situate pe rețeaua națională de transport rutier, însoțită de intervenții specifice. Principalele intervenții pentru eliminarea riscurilor identificate sunt incluse în Planul de investiții pentru perioada 2020-2030. Strategia Națională de Siguranță Rutieră pentru perioada 2021-2030 este în elaborare și vizează implementarea prevederilor UE din documentul cadru “Vision Zero”, anume reducerea numărului de decedați în accidente rutiere la aproape de zero până în 2050. Ca obiectiv intermediar, România își asumă obiectivul de reducere a numărului de victime (răniți și decedați) cu 50% până în 2030.</w:t>
      </w:r>
    </w:p>
    <w:p w:rsidR="000B26A8" w:rsidRPr="001A3266" w:rsidRDefault="000B26A8" w:rsidP="009958FF">
      <w:pPr>
        <w:pStyle w:val="ListParagraph"/>
        <w:widowControl w:val="0"/>
        <w:numPr>
          <w:ilvl w:val="0"/>
          <w:numId w:val="31"/>
        </w:numPr>
        <w:spacing w:before="120" w:after="120"/>
        <w:ind w:left="284" w:hanging="284"/>
        <w:contextualSpacing w:val="0"/>
        <w:jc w:val="both"/>
        <w:rPr>
          <w:rFonts w:ascii="Trebuchet MS" w:hAnsi="Trebuchet MS"/>
        </w:rPr>
      </w:pPr>
      <w:r w:rsidRPr="001A3266">
        <w:rPr>
          <w:rFonts w:ascii="Trebuchet MS" w:hAnsi="Trebuchet MS"/>
        </w:rPr>
        <w:t xml:space="preserve">Aprobarea cadrului strategic și procedural pentru dezvoltarea infrastructurii feroviare și managementul traficului feroviar, în conformitate cu </w:t>
      </w:r>
      <w:r w:rsidRPr="001A3266">
        <w:rPr>
          <w:rFonts w:ascii="Trebuchet MS" w:hAnsi="Trebuchet MS"/>
          <w:b/>
          <w:i/>
        </w:rPr>
        <w:t>Strategia de dezvoltare a infrastructurii feroviare 2021-2025</w:t>
      </w:r>
      <w:r w:rsidRPr="00115A87">
        <w:rPr>
          <w:rStyle w:val="FootnoteReference"/>
          <w:rFonts w:ascii="Trebuchet MS" w:hAnsi="Trebuchet MS"/>
        </w:rPr>
        <w:footnoteReference w:id="61"/>
      </w:r>
      <w:r w:rsidRPr="001A3266">
        <w:rPr>
          <w:rFonts w:ascii="Trebuchet MS" w:hAnsi="Trebuchet MS"/>
        </w:rPr>
        <w:t>. Cadrul strategic prevede acțiuni de modernizare a exploatării (operării) infrastructurii feroviare, inclusiv prin implementarea unui nou model de business, caracterizat printr-un nivel crescut de concentrare a deciziei, pe baza unor instrumente IT de planificarea automată a circulației trenurilor și tehnici de asistare inteligentă a deciziilor de redresare a circulației tr</w:t>
      </w:r>
      <w:r w:rsidR="00BF3F3F">
        <w:rPr>
          <w:rFonts w:ascii="Trebuchet MS" w:hAnsi="Trebuchet MS"/>
        </w:rPr>
        <w:t>enurilor în caz de perturbații.</w:t>
      </w:r>
    </w:p>
    <w:p w:rsidR="000B26A8" w:rsidRPr="001A3266" w:rsidRDefault="000B26A8" w:rsidP="009958FF">
      <w:pPr>
        <w:pStyle w:val="ListParagraph"/>
        <w:widowControl w:val="0"/>
        <w:numPr>
          <w:ilvl w:val="0"/>
          <w:numId w:val="31"/>
        </w:numPr>
        <w:spacing w:before="120" w:after="120"/>
        <w:ind w:left="284" w:hanging="284"/>
        <w:contextualSpacing w:val="0"/>
        <w:jc w:val="both"/>
        <w:rPr>
          <w:rFonts w:ascii="Trebuchet MS" w:hAnsi="Trebuchet MS"/>
        </w:rPr>
      </w:pPr>
      <w:r w:rsidRPr="001A3266">
        <w:rPr>
          <w:rFonts w:ascii="Trebuchet MS" w:hAnsi="Trebuchet MS"/>
        </w:rPr>
        <w:t>Dezvoltarea și adoptarea cadrului strategic și legislativ privind sistemele de trafic inteligente (ITS) și a planului de măsuri aferent. Pentru operaționalizarea într-o manieră coordonată a sistemelor inteligente de management al traficului, corelat cu prioritățile de investiții și resursele disponibile, se are în vedere elaborarea Strategiei Naționale ITS, document strategic care să constituie o bază coerentă și asumată pe termen mediu și lung pentru dezvoltarea și coordonarea planurilor naționale de acțiune atât la nivel central cât și local.</w:t>
      </w:r>
    </w:p>
    <w:p w:rsidR="000B26A8" w:rsidRPr="001A3266" w:rsidRDefault="000B26A8" w:rsidP="00FB48D3">
      <w:pPr>
        <w:widowControl w:val="0"/>
        <w:spacing w:before="120" w:after="120"/>
        <w:jc w:val="both"/>
        <w:rPr>
          <w:rFonts w:ascii="Trebuchet MS" w:hAnsi="Trebuchet MS"/>
          <w:bCs/>
        </w:rPr>
      </w:pPr>
      <w:r w:rsidRPr="001A3266">
        <w:rPr>
          <w:rFonts w:ascii="Trebuchet MS" w:hAnsi="Trebuchet MS"/>
          <w:bCs/>
        </w:rPr>
        <w:t xml:space="preserve">Pentru </w:t>
      </w:r>
      <w:r w:rsidRPr="001A3266">
        <w:rPr>
          <w:rFonts w:ascii="Trebuchet MS" w:hAnsi="Trebuchet MS"/>
          <w:b/>
          <w:bCs/>
        </w:rPr>
        <w:t>eficientizarea activității întreprinderilor publice (ÎP) din domeniul transporturilor și aplicarea guvernanței corporative</w:t>
      </w:r>
      <w:r w:rsidRPr="001A3266">
        <w:rPr>
          <w:rFonts w:ascii="Trebuchet MS" w:hAnsi="Trebuchet MS"/>
          <w:bCs/>
        </w:rPr>
        <w:t xml:space="preserve">, continuă procesul de </w:t>
      </w:r>
      <w:r w:rsidRPr="001A3266">
        <w:rPr>
          <w:rFonts w:ascii="Trebuchet MS" w:hAnsi="Trebuchet MS"/>
          <w:bCs/>
          <w:i/>
        </w:rPr>
        <w:t>selectare a managementului profesionist</w:t>
      </w:r>
      <w:r w:rsidRPr="001A3266">
        <w:rPr>
          <w:rFonts w:ascii="Trebuchet MS" w:hAnsi="Trebuchet MS"/>
          <w:bCs/>
        </w:rPr>
        <w:t>. În 2020 a demarat procedura de selecție a candidaților pentru pozițiile de administratori vacante sau ocupate provizoriu la 10 ÎP care funcționează sub autoritatea MTI: pentru 4 regii autonome</w:t>
      </w:r>
      <w:r w:rsidRPr="001A3266">
        <w:rPr>
          <w:rFonts w:ascii="Trebuchet MS" w:hAnsi="Trebuchet MS"/>
          <w:bCs/>
          <w:vertAlign w:val="superscript"/>
        </w:rPr>
        <w:footnoteReference w:id="62"/>
      </w:r>
      <w:r w:rsidRPr="001A3266">
        <w:rPr>
          <w:rFonts w:ascii="Trebuchet MS" w:hAnsi="Trebuchet MS"/>
          <w:bCs/>
        </w:rPr>
        <w:t xml:space="preserve"> au fost elaborate și publicate componentele inițiale ale planului de selecție; au fost lansate procedurile pentru demararea selecției candidaților pentru pozițiile de administratori la 4 ÎP, precum și pentru selectarea expertului independent specializat în recrutare și selecție pentru pozițiile de administratori la alte două ÎP din portofoliul MTI. </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De asemenea</w:t>
      </w:r>
      <w:r w:rsidRPr="001A3266">
        <w:rPr>
          <w:rFonts w:ascii="Trebuchet MS" w:hAnsi="Trebuchet MS"/>
          <w:i/>
        </w:rPr>
        <w:t xml:space="preserve">, </w:t>
      </w:r>
      <w:r w:rsidRPr="001A3266">
        <w:rPr>
          <w:rFonts w:ascii="Trebuchet MS" w:hAnsi="Trebuchet MS"/>
        </w:rPr>
        <w:t xml:space="preserve">continuă eforturile pentru </w:t>
      </w:r>
      <w:r w:rsidRPr="001A3266">
        <w:rPr>
          <w:rFonts w:ascii="Trebuchet MS" w:hAnsi="Trebuchet MS"/>
          <w:i/>
        </w:rPr>
        <w:t xml:space="preserve">restructurarea și eficientizarea activității TAROM </w:t>
      </w:r>
      <w:r w:rsidRPr="001A3266">
        <w:rPr>
          <w:rFonts w:ascii="Trebuchet MS" w:hAnsi="Trebuchet MS"/>
        </w:rPr>
        <w:t xml:space="preserve">(termen de finalizare </w:t>
      </w:r>
      <w:proofErr w:type="spellStart"/>
      <w:r w:rsidRPr="001A3266">
        <w:rPr>
          <w:rFonts w:ascii="Trebuchet MS" w:hAnsi="Trebuchet MS"/>
        </w:rPr>
        <w:t>trim</w:t>
      </w:r>
      <w:proofErr w:type="spellEnd"/>
      <w:r w:rsidRPr="001A3266">
        <w:rPr>
          <w:rFonts w:ascii="Trebuchet MS" w:hAnsi="Trebuchet MS"/>
        </w:rPr>
        <w:t xml:space="preserve">. II/2024). În acest scop a fost elaborat </w:t>
      </w:r>
      <w:r w:rsidRPr="001A3266">
        <w:rPr>
          <w:rFonts w:ascii="Trebuchet MS" w:hAnsi="Trebuchet MS"/>
          <w:i/>
        </w:rPr>
        <w:t>Programul de restructurare al companiei</w:t>
      </w:r>
      <w:r w:rsidRPr="001A3266">
        <w:rPr>
          <w:rFonts w:ascii="Trebuchet MS" w:hAnsi="Trebuchet MS"/>
          <w:vertAlign w:val="superscript"/>
        </w:rPr>
        <w:footnoteReference w:id="63"/>
      </w:r>
      <w:r w:rsidRPr="001A3266">
        <w:rPr>
          <w:rFonts w:ascii="Trebuchet MS" w:hAnsi="Trebuchet MS"/>
        </w:rPr>
        <w:t xml:space="preserve">, care conține măsuri de eficientizare a activității precum reînnoirea flotei, optimizarea costurilor și eficiența organizațională. Pentru reducerea cu cca. 800 a numărului de posturi, a fost elaborat planul privind plecările voluntare (până la sfârșitul anului 2020 fiind </w:t>
      </w:r>
      <w:r w:rsidRPr="001A3266">
        <w:rPr>
          <w:rFonts w:ascii="Trebuchet MS" w:hAnsi="Trebuchet MS"/>
        </w:rPr>
        <w:lastRenderedPageBreak/>
        <w:t>depuse cca. 200 de solicitări privind încetarea voluntară a raporturilor de muncă) și au fost contractate servicii pentru a implementa acest amplu proces al cărui termen de finalizare se estimează a fi luna septembrie 2021.</w:t>
      </w:r>
    </w:p>
    <w:p w:rsidR="001F1091" w:rsidRPr="001A3266" w:rsidRDefault="001F1091" w:rsidP="00FB48D3">
      <w:pPr>
        <w:widowControl w:val="0"/>
        <w:spacing w:before="120" w:after="120"/>
        <w:jc w:val="both"/>
        <w:rPr>
          <w:rStyle w:val="Hyperlink"/>
          <w:rFonts w:ascii="Trebuchet MS" w:hAnsi="Trebuchet MS"/>
          <w:color w:val="auto"/>
          <w:sz w:val="12"/>
          <w:szCs w:val="12"/>
          <w:u w:val="none"/>
        </w:rPr>
      </w:pPr>
    </w:p>
    <w:p w:rsidR="000B26A8" w:rsidRPr="001A3266" w:rsidRDefault="000B26A8" w:rsidP="00FB48D3">
      <w:pPr>
        <w:widowControl w:val="0"/>
        <w:spacing w:before="120" w:after="120"/>
        <w:jc w:val="both"/>
        <w:rPr>
          <w:rStyle w:val="Hyperlink"/>
          <w:rFonts w:ascii="Trebuchet MS" w:hAnsi="Trebuchet MS"/>
          <w:b/>
          <w:i/>
          <w:u w:val="none"/>
        </w:rPr>
      </w:pPr>
      <w:r w:rsidRPr="001A3266">
        <w:rPr>
          <w:rStyle w:val="Hyperlink"/>
          <w:rFonts w:ascii="Trebuchet MS" w:hAnsi="Trebuchet MS"/>
          <w:b/>
          <w:i/>
          <w:u w:val="none"/>
        </w:rPr>
        <w:t>Transport durabil pentru tranziția verde</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b/>
        </w:rPr>
        <w:t>dezvoltarea infrastructurii feroviare</w:t>
      </w:r>
      <w:r w:rsidRPr="001A3266">
        <w:rPr>
          <w:rFonts w:ascii="Trebuchet MS" w:hAnsi="Trebuchet MS"/>
        </w:rPr>
        <w:t xml:space="preserve">, continuă implementarea și pregătirea de proiecte de investiții pentru dezvoltarea și modernizarea infrastructurii feroviare amplasate pe rețeaua TEN-T centrală și globală, achiziția sistemului ERTMS (Sistemul Feroviar European de Management al Traficului) și modernizarea gărilor. </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Prin POIM</w:t>
      </w:r>
      <w:r w:rsidRPr="001A3266">
        <w:rPr>
          <w:rFonts w:ascii="Trebuchet MS" w:hAnsi="Trebuchet MS"/>
          <w:vertAlign w:val="superscript"/>
        </w:rPr>
        <w:footnoteReference w:id="64"/>
      </w:r>
      <w:r w:rsidRPr="001A3266">
        <w:rPr>
          <w:rFonts w:ascii="Trebuchet MS" w:hAnsi="Trebuchet MS"/>
        </w:rPr>
        <w:t xml:space="preserve">, au fost contractate 15 proiecte (valoare totală eligibilă de 2.170,78 mil. euro) și trei cereri de finanțare pentru proiecte majore au fost transmise spre analiză și aprobare la COM, toate fiind aprobate. Lungimea liniilor de cale ferată renovate/modernizate, respectiv dotate cu sistemul ERTMS, cuprinse în proiectele majore este de 314,47 km. Până la sfârșitul anului 2020, au fost reconstruiți/ modernizați 137,917 km de linii de cale ferată (136,397 km cu finanțare din FC și 1,52 km cu finanțare din FEDR) și a fost modernizată o stație de cale ferată. </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În cadrul CEF, au fost semnate două contracte de lucrări aferente secțiunii de cale ferată Brașov-Sighișoara (subsecțiunile Apața</w:t>
      </w:r>
      <w:r w:rsidR="00235312">
        <w:rPr>
          <w:rFonts w:ascii="Trebuchet MS" w:hAnsi="Trebuchet MS"/>
        </w:rPr>
        <w:t xml:space="preserve"> </w:t>
      </w:r>
      <w:r w:rsidRPr="001A3266">
        <w:rPr>
          <w:rFonts w:ascii="Trebuchet MS" w:hAnsi="Trebuchet MS"/>
        </w:rPr>
        <w:t>-</w:t>
      </w:r>
      <w:r w:rsidR="00235312">
        <w:rPr>
          <w:rFonts w:ascii="Trebuchet MS" w:hAnsi="Trebuchet MS"/>
        </w:rPr>
        <w:t xml:space="preserve"> </w:t>
      </w:r>
      <w:r w:rsidRPr="001A3266">
        <w:rPr>
          <w:rFonts w:ascii="Trebuchet MS" w:hAnsi="Trebuchet MS"/>
        </w:rPr>
        <w:t>Cața și Brașov</w:t>
      </w:r>
      <w:r w:rsidR="00235312">
        <w:rPr>
          <w:rFonts w:ascii="Trebuchet MS" w:hAnsi="Trebuchet MS"/>
        </w:rPr>
        <w:t xml:space="preserve"> </w:t>
      </w:r>
      <w:r w:rsidRPr="001A3266">
        <w:rPr>
          <w:rFonts w:ascii="Trebuchet MS" w:hAnsi="Trebuchet MS"/>
        </w:rPr>
        <w:t>–</w:t>
      </w:r>
      <w:r w:rsidR="00235312">
        <w:rPr>
          <w:rFonts w:ascii="Trebuchet MS" w:hAnsi="Trebuchet MS"/>
        </w:rPr>
        <w:t xml:space="preserve"> </w:t>
      </w:r>
      <w:r w:rsidRPr="001A3266">
        <w:rPr>
          <w:rFonts w:ascii="Trebuchet MS" w:hAnsi="Trebuchet MS"/>
        </w:rPr>
        <w:t>Apața/Cața</w:t>
      </w:r>
      <w:r w:rsidR="00235312">
        <w:rPr>
          <w:rFonts w:ascii="Trebuchet MS" w:hAnsi="Trebuchet MS"/>
        </w:rPr>
        <w:t xml:space="preserve"> </w:t>
      </w:r>
      <w:r w:rsidRPr="001A3266">
        <w:rPr>
          <w:rFonts w:ascii="Trebuchet MS" w:hAnsi="Trebuchet MS"/>
        </w:rPr>
        <w:t>–</w:t>
      </w:r>
      <w:r w:rsidR="00235312">
        <w:rPr>
          <w:rFonts w:ascii="Trebuchet MS" w:hAnsi="Trebuchet MS"/>
        </w:rPr>
        <w:t xml:space="preserve"> </w:t>
      </w:r>
      <w:r w:rsidRPr="001A3266">
        <w:rPr>
          <w:rFonts w:ascii="Trebuchet MS" w:hAnsi="Trebuchet MS"/>
        </w:rPr>
        <w:t>Sighișoara)</w:t>
      </w:r>
      <w:r w:rsidRPr="001A3266">
        <w:rPr>
          <w:rFonts w:ascii="Trebuchet MS" w:hAnsi="Trebuchet MS"/>
          <w:vertAlign w:val="superscript"/>
        </w:rPr>
        <w:footnoteReference w:id="65"/>
      </w:r>
      <w:r w:rsidRPr="001A3266">
        <w:rPr>
          <w:rFonts w:ascii="Trebuchet MS" w:hAnsi="Trebuchet MS"/>
        </w:rPr>
        <w:t xml:space="preserve">, trei contracte de finanțare pentru studii de fezabilitate și proiectare aferente secțiunilor de cale ferată București-Craiova, </w:t>
      </w:r>
      <w:proofErr w:type="spellStart"/>
      <w:r w:rsidRPr="001A3266">
        <w:rPr>
          <w:rFonts w:ascii="Trebuchet MS" w:hAnsi="Trebuchet MS"/>
        </w:rPr>
        <w:t>Coșlariu</w:t>
      </w:r>
      <w:proofErr w:type="spellEnd"/>
      <w:r w:rsidRPr="001A3266">
        <w:rPr>
          <w:rFonts w:ascii="Trebuchet MS" w:hAnsi="Trebuchet MS"/>
        </w:rPr>
        <w:t>-Cluj Napoca și Apahida-Suceava, un contract pentru studiu de fezabilitate în vederea modernizării liniilor de cale ferată și instalațiilor din Complexul Feroviar București și un contract de proiectare și execuție pentru modernizarea linei de cale ferată București Nord - Aeroportul Internațional Henri Coandă București.</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 xml:space="preserve">Pentru eficientizarea investițiilor în infrastructura feroviară de transport, guvernul susține </w:t>
      </w:r>
      <w:r w:rsidRPr="001A3266">
        <w:rPr>
          <w:rFonts w:ascii="Trebuchet MS" w:hAnsi="Trebuchet MS"/>
          <w:b/>
        </w:rPr>
        <w:t>reforma structurală a transportului feroviar</w:t>
      </w:r>
      <w:r w:rsidRPr="001A3266">
        <w:rPr>
          <w:rFonts w:ascii="Trebuchet MS" w:hAnsi="Trebuchet MS"/>
        </w:rPr>
        <w:t xml:space="preserve">. </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 xml:space="preserve">Pe baza rezultatelor </w:t>
      </w:r>
      <w:r w:rsidRPr="001A3266">
        <w:rPr>
          <w:rFonts w:ascii="Trebuchet MS" w:hAnsi="Trebuchet MS"/>
          <w:i/>
        </w:rPr>
        <w:t>Studiului de sustenabilitate și eficientizare a rețelei feroviare din România</w:t>
      </w:r>
      <w:r w:rsidRPr="001A3266">
        <w:rPr>
          <w:rFonts w:ascii="Trebuchet MS" w:hAnsi="Trebuchet MS"/>
        </w:rPr>
        <w:t>, ARF</w:t>
      </w:r>
      <w:r w:rsidRPr="001A3266">
        <w:rPr>
          <w:rFonts w:ascii="Trebuchet MS" w:hAnsi="Trebuchet MS"/>
          <w:vertAlign w:val="superscript"/>
        </w:rPr>
        <w:footnoteReference w:id="66"/>
      </w:r>
      <w:r w:rsidRPr="001A3266">
        <w:rPr>
          <w:rFonts w:ascii="Trebuchet MS" w:hAnsi="Trebuchet MS"/>
        </w:rPr>
        <w:t xml:space="preserve"> a inițiat măsuri de reformă care au în vedere  îmbunătățirea serviciilor de transport feroviar derulate pe o rețea sustenabilă din punct de vedere economic. În luna februarie 2021, au fost elaborate două proiecte de HG și un proiect de Decizie a Președintelui ARF care propun atât casarea sau trecerea unor linii de cale ferată în administrarea Consiliilor Județene/ADI pentru schimbarea destinației, cât și investiții pentru redezvoltarea unor secții de cale ferată.</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 xml:space="preserve">În ceea ce privește </w:t>
      </w:r>
      <w:r w:rsidRPr="001A3266">
        <w:rPr>
          <w:rFonts w:ascii="Trebuchet MS" w:hAnsi="Trebuchet MS"/>
          <w:i/>
        </w:rPr>
        <w:t>contractele de servicii publice</w:t>
      </w:r>
      <w:r w:rsidRPr="001A3266">
        <w:rPr>
          <w:rFonts w:ascii="Trebuchet MS" w:hAnsi="Trebuchet MS"/>
        </w:rPr>
        <w:t xml:space="preserve"> (CSP), ARF a publicat anunțurile cu privire la atribuirea directă a CSP pentru o perioadă de 4 ani (2019-2023, respectiv 2022-2026), iar pentru perioada 2020 - 31 decembrie 2021 au fost încheiate CSP cu cei șase operatori de transport feroviar de călători. Pentru mai buna gestionare a CSP, a fost semnat contractul de finanțare din FESI a proiectului de achiziție a serviciului ”Implementarea Modelului Național de Transport pentru transportul de călători pe calea ferată și definirea obligației de serviciu public de transport feroviar de călători” și a fost finalizată etapa de verificare administrativă și de eligibilitate pentru proiectul major de achiziție a serviciului “Sistem integrat, bază de date și furnizare de informații privind serviciul de </w:t>
      </w:r>
      <w:proofErr w:type="spellStart"/>
      <w:r w:rsidRPr="001A3266">
        <w:rPr>
          <w:rFonts w:ascii="Trebuchet MS" w:hAnsi="Trebuchet MS"/>
        </w:rPr>
        <w:t>ticketing</w:t>
      </w:r>
      <w:proofErr w:type="spellEnd"/>
      <w:r w:rsidRPr="001A3266">
        <w:rPr>
          <w:rFonts w:ascii="Trebuchet MS" w:hAnsi="Trebuchet MS"/>
        </w:rPr>
        <w:t xml:space="preserve"> al operatorilor de transport feroviar de călători”.</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 xml:space="preserve">Proiectul major de </w:t>
      </w:r>
      <w:r w:rsidRPr="001A3266">
        <w:rPr>
          <w:rFonts w:ascii="Trebuchet MS" w:hAnsi="Trebuchet MS"/>
          <w:i/>
        </w:rPr>
        <w:t>achiziție de material rulant</w:t>
      </w:r>
      <w:r w:rsidRPr="001A3266">
        <w:rPr>
          <w:rFonts w:ascii="Trebuchet MS" w:hAnsi="Trebuchet MS"/>
        </w:rPr>
        <w:t xml:space="preserve"> este împărțit pe mai multe loturi, în funcție de tipurile de material rulant necesar. Proiectul de HG privind proiectul de investiții “Achiziție material rulant nou, rame electrice regionale RE-R și rame electrice interregionale RE-IR” a fost elaborat de ARF în decembrie 2020 și se află pe circuitul de avizare, iar licitațiile pentru </w:t>
      </w:r>
      <w:r w:rsidRPr="001A3266">
        <w:rPr>
          <w:rFonts w:ascii="Trebuchet MS" w:hAnsi="Trebuchet MS"/>
          <w:color w:val="000000"/>
        </w:rPr>
        <w:t>lotul 1 (</w:t>
      </w:r>
      <w:r w:rsidRPr="001A3266">
        <w:rPr>
          <w:rFonts w:ascii="Trebuchet MS" w:hAnsi="Trebuchet MS"/>
          <w:bCs/>
        </w:rPr>
        <w:t xml:space="preserve">achiziția a 40 de rame regionale RE-R și a serviciilor de mentenanță pentru o perioadă de 15 ani) </w:t>
      </w:r>
      <w:r w:rsidRPr="001A3266">
        <w:rPr>
          <w:rFonts w:ascii="Trebuchet MS" w:hAnsi="Trebuchet MS"/>
          <w:bCs/>
        </w:rPr>
        <w:lastRenderedPageBreak/>
        <w:t>și pentru lotul 2 (</w:t>
      </w:r>
      <w:r w:rsidRPr="001A3266">
        <w:rPr>
          <w:rFonts w:ascii="Trebuchet MS" w:hAnsi="Trebuchet MS"/>
          <w:lang w:eastAsia="en-GB"/>
        </w:rPr>
        <w:t xml:space="preserve">achiziția a 20 de rame electrice interregionale RE-IR și de servicii de mentenanță) </w:t>
      </w:r>
      <w:r w:rsidRPr="001A3266">
        <w:rPr>
          <w:rFonts w:ascii="Trebuchet MS" w:hAnsi="Trebuchet MS"/>
        </w:rPr>
        <w:t>sunt în derulare.</w:t>
      </w:r>
    </w:p>
    <w:p w:rsidR="000B26A8" w:rsidRPr="001A3266" w:rsidRDefault="000B26A8" w:rsidP="00FB48D3">
      <w:pPr>
        <w:widowControl w:val="0"/>
        <w:autoSpaceDE w:val="0"/>
        <w:autoSpaceDN w:val="0"/>
        <w:adjustRightInd w:val="0"/>
        <w:spacing w:before="120" w:after="120"/>
        <w:jc w:val="both"/>
        <w:rPr>
          <w:rFonts w:ascii="Trebuchet MS" w:hAnsi="Trebuchet MS"/>
        </w:rPr>
      </w:pPr>
      <w:r w:rsidRPr="001A3266">
        <w:rPr>
          <w:rFonts w:ascii="Trebuchet MS" w:hAnsi="Trebuchet MS"/>
          <w:b/>
        </w:rPr>
        <w:t xml:space="preserve">Dezvoltarea infrastructurii de metrou </w:t>
      </w:r>
      <w:r w:rsidRPr="001A3266">
        <w:rPr>
          <w:rFonts w:ascii="Trebuchet MS" w:hAnsi="Trebuchet MS"/>
        </w:rPr>
        <w:t>contribuie la creșterea mobilității urbane verzi. Prin POIM</w:t>
      </w:r>
      <w:r w:rsidRPr="001A3266">
        <w:rPr>
          <w:rFonts w:ascii="Trebuchet MS" w:hAnsi="Trebuchet MS"/>
          <w:vertAlign w:val="superscript"/>
        </w:rPr>
        <w:footnoteReference w:id="67"/>
      </w:r>
      <w:r w:rsidRPr="001A3266">
        <w:rPr>
          <w:rFonts w:ascii="Trebuchet MS" w:hAnsi="Trebuchet MS"/>
        </w:rPr>
        <w:t xml:space="preserve">, până la sfârșitul </w:t>
      </w:r>
      <w:proofErr w:type="spellStart"/>
      <w:r w:rsidRPr="001A3266">
        <w:rPr>
          <w:rFonts w:ascii="Trebuchet MS" w:hAnsi="Trebuchet MS"/>
        </w:rPr>
        <w:t>trim</w:t>
      </w:r>
      <w:proofErr w:type="spellEnd"/>
      <w:r w:rsidRPr="001A3266">
        <w:rPr>
          <w:rFonts w:ascii="Trebuchet MS" w:hAnsi="Trebuchet MS"/>
        </w:rPr>
        <w:t>. I/2021 erau contractate 7 proiecte (valoare totală eligibilă de 998,67 mil. euro) și au fost aprobate de COM cele patru cereri de finanțare pentru proiecte majore. Lungimea totală a liniilor de metrou noi sau îmbunătățite realizate cu finanțare prin POIM a fost de 8,</w:t>
      </w:r>
      <w:r w:rsidRPr="00C80911">
        <w:rPr>
          <w:rFonts w:ascii="Trebuchet MS" w:hAnsi="Trebuchet MS"/>
        </w:rPr>
        <w:t xml:space="preserve">76 km. </w:t>
      </w:r>
      <w:r w:rsidRPr="001A3266">
        <w:rPr>
          <w:rFonts w:ascii="Trebuchet MS" w:hAnsi="Trebuchet MS"/>
        </w:rPr>
        <w:t>În ceea ce privește achiziția de material rulant, a fost semnat un contract pentru 13 trenuri (cu posibilitatea achiziționării ulterioare a încă 17 trenuri) și este în pregătire documentația pentru achiziția a 50 de trenuri.</w:t>
      </w:r>
    </w:p>
    <w:p w:rsidR="000B26A8" w:rsidRPr="001A3266" w:rsidRDefault="000B26A8" w:rsidP="00FB48D3">
      <w:pPr>
        <w:widowControl w:val="0"/>
        <w:autoSpaceDE w:val="0"/>
        <w:autoSpaceDN w:val="0"/>
        <w:adjustRightInd w:val="0"/>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b/>
        </w:rPr>
        <w:t>dezvoltarea mobilității urbane durabile</w:t>
      </w:r>
      <w:r w:rsidRPr="001A3266">
        <w:rPr>
          <w:rFonts w:ascii="Trebuchet MS" w:hAnsi="Trebuchet MS"/>
          <w:vertAlign w:val="superscript"/>
        </w:rPr>
        <w:footnoteReference w:id="68"/>
      </w:r>
      <w:r w:rsidRPr="001A3266">
        <w:rPr>
          <w:rFonts w:ascii="Trebuchet MS" w:hAnsi="Trebuchet MS"/>
        </w:rPr>
        <w:t>, atât în orașe mici și mijlocii, cât și în municipii reședință de județ, sunt finanțate proiectele destinate reducerii dependenței de utilizare a autoturismelor, prin dezvoltarea unui sistem de transport public de călători atractiv și eficient și stimularea mobilității cu bicicleta, pe jos sau cu autoturisme nepoluante. Până la 31 martie 2021, au fost contractate 301 proiecte (valoare eligibilă de 2,81 mld. euro) având ca scop achiziționarea de mijloace de transport public (material rulant - tramvaie, troleibuze și autobuze electrice) ce pot fi echipate cu softuri și echipamente aferente sistemelor de bilete integrate pentru călători (e-bilete sau e-</w:t>
      </w:r>
      <w:proofErr w:type="spellStart"/>
      <w:r w:rsidRPr="001A3266">
        <w:rPr>
          <w:rFonts w:ascii="Trebuchet MS" w:hAnsi="Trebuchet MS"/>
        </w:rPr>
        <w:t>ticketing</w:t>
      </w:r>
      <w:proofErr w:type="spellEnd"/>
      <w:r w:rsidRPr="001A3266">
        <w:rPr>
          <w:rFonts w:ascii="Trebuchet MS" w:hAnsi="Trebuchet MS"/>
        </w:rPr>
        <w:t>)</w:t>
      </w:r>
      <w:r w:rsidR="006532F3">
        <w:rPr>
          <w:rFonts w:ascii="Trebuchet MS" w:hAnsi="Trebuchet MS"/>
        </w:rPr>
        <w:t>, dar</w:t>
      </w:r>
      <w:r w:rsidRPr="001A3266">
        <w:rPr>
          <w:rFonts w:ascii="Trebuchet MS" w:hAnsi="Trebuchet MS"/>
        </w:rPr>
        <w:t xml:space="preserve"> </w:t>
      </w:r>
      <w:r w:rsidR="00E96CDD">
        <w:rPr>
          <w:rFonts w:ascii="Trebuchet MS" w:hAnsi="Trebuchet MS"/>
        </w:rPr>
        <w:t xml:space="preserve">și </w:t>
      </w:r>
      <w:r w:rsidR="00B83F3E">
        <w:rPr>
          <w:rFonts w:ascii="Trebuchet MS" w:hAnsi="Trebuchet MS"/>
        </w:rPr>
        <w:t xml:space="preserve">de </w:t>
      </w:r>
      <w:r w:rsidRPr="001A3266">
        <w:rPr>
          <w:rFonts w:ascii="Trebuchet MS" w:hAnsi="Trebuchet MS"/>
        </w:rPr>
        <w:t xml:space="preserve">sisteme </w:t>
      </w:r>
      <w:r w:rsidR="00E96CDD">
        <w:rPr>
          <w:rFonts w:ascii="Trebuchet MS" w:hAnsi="Trebuchet MS"/>
        </w:rPr>
        <w:t xml:space="preserve">inteligente </w:t>
      </w:r>
      <w:r w:rsidRPr="001A3266">
        <w:rPr>
          <w:rFonts w:ascii="Trebuchet MS" w:hAnsi="Trebuchet MS"/>
        </w:rPr>
        <w:t>de management al traficului</w:t>
      </w:r>
      <w:r w:rsidR="00E66492">
        <w:rPr>
          <w:rFonts w:ascii="Trebuchet MS" w:hAnsi="Trebuchet MS"/>
        </w:rPr>
        <w:t xml:space="preserve"> </w:t>
      </w:r>
      <w:r w:rsidR="00026642">
        <w:rPr>
          <w:rFonts w:ascii="Trebuchet MS" w:hAnsi="Trebuchet MS"/>
        </w:rPr>
        <w:t>(</w:t>
      </w:r>
      <w:r w:rsidRPr="001A3266">
        <w:rPr>
          <w:rFonts w:ascii="Trebuchet MS" w:hAnsi="Trebuchet MS"/>
        </w:rPr>
        <w:t>ITS</w:t>
      </w:r>
      <w:r w:rsidR="00026642">
        <w:rPr>
          <w:rFonts w:ascii="Trebuchet MS" w:hAnsi="Trebuchet MS"/>
        </w:rPr>
        <w:t>)</w:t>
      </w:r>
      <w:r w:rsidRPr="001A3266">
        <w:rPr>
          <w:rFonts w:ascii="Trebuchet MS" w:hAnsi="Trebuchet MS"/>
        </w:rPr>
        <w:t>. Valoarea totală a plăților efectuate către beneficiari până la data de 31 marti</w:t>
      </w:r>
      <w:r w:rsidR="00E66492">
        <w:rPr>
          <w:rFonts w:ascii="Trebuchet MS" w:hAnsi="Trebuchet MS"/>
        </w:rPr>
        <w:t>e 2021 era de 353,15 mil. euro.</w:t>
      </w:r>
    </w:p>
    <w:p w:rsidR="000B26A8" w:rsidRPr="001A3266" w:rsidRDefault="000B26A8" w:rsidP="00FB48D3">
      <w:pPr>
        <w:widowControl w:val="0"/>
        <w:autoSpaceDE w:val="0"/>
        <w:autoSpaceDN w:val="0"/>
        <w:adjustRightInd w:val="0"/>
        <w:spacing w:before="120" w:after="120"/>
        <w:jc w:val="both"/>
        <w:rPr>
          <w:rFonts w:ascii="Trebuchet MS" w:hAnsi="Trebuchet MS"/>
        </w:rPr>
      </w:pPr>
      <w:r w:rsidRPr="001A3266">
        <w:rPr>
          <w:rFonts w:ascii="Trebuchet MS" w:hAnsi="Trebuchet MS"/>
        </w:rPr>
        <w:t>Alte măsuri pentru stimularea transportului durabil, finanțate din Fondul pentru mediu, se regăsesc la</w:t>
      </w:r>
      <w:r w:rsidRPr="001A3266">
        <w:rPr>
          <w:rFonts w:ascii="Trebuchet MS" w:hAnsi="Trebuchet MS"/>
          <w:i/>
        </w:rPr>
        <w:t xml:space="preserve"> </w:t>
      </w:r>
      <w:r w:rsidRPr="001A3266">
        <w:rPr>
          <w:rFonts w:ascii="Trebuchet MS" w:hAnsi="Trebuchet MS"/>
        </w:rPr>
        <w:t xml:space="preserve">sub-capitolul </w:t>
      </w:r>
      <w:r w:rsidRPr="00573FFC">
        <w:rPr>
          <w:rFonts w:ascii="Trebuchet MS" w:hAnsi="Trebuchet MS"/>
          <w:i/>
        </w:rPr>
        <w:t>3.2.1 Mediu și schimbări climatice</w:t>
      </w:r>
      <w:r w:rsidRPr="00573FFC">
        <w:rPr>
          <w:rFonts w:ascii="Trebuchet MS" w:hAnsi="Trebuchet MS"/>
        </w:rPr>
        <w:t>.</w:t>
      </w:r>
      <w:r w:rsidRPr="001A3266">
        <w:rPr>
          <w:rFonts w:ascii="Trebuchet MS" w:hAnsi="Trebuchet MS"/>
        </w:rPr>
        <w:t xml:space="preserve"> </w:t>
      </w:r>
    </w:p>
    <w:p w:rsidR="001F1091" w:rsidRPr="001A3266" w:rsidRDefault="001F1091" w:rsidP="001F1091">
      <w:pPr>
        <w:widowControl w:val="0"/>
        <w:spacing w:before="120" w:after="120"/>
        <w:jc w:val="both"/>
        <w:rPr>
          <w:rStyle w:val="Hyperlink"/>
          <w:rFonts w:ascii="Trebuchet MS" w:hAnsi="Trebuchet MS"/>
          <w:b/>
          <w:color w:val="auto"/>
          <w:sz w:val="12"/>
          <w:szCs w:val="12"/>
          <w:u w:val="none"/>
        </w:rPr>
      </w:pPr>
    </w:p>
    <w:p w:rsidR="000B26A8" w:rsidRPr="001A3266" w:rsidRDefault="000B26A8" w:rsidP="001F1091">
      <w:pPr>
        <w:widowControl w:val="0"/>
        <w:spacing w:before="120" w:after="120"/>
        <w:jc w:val="both"/>
        <w:rPr>
          <w:rFonts w:ascii="Trebuchet MS" w:hAnsi="Trebuchet MS"/>
          <w:b/>
          <w:bCs/>
          <w:i/>
          <w:color w:val="0000CC"/>
        </w:rPr>
      </w:pPr>
      <w:r w:rsidRPr="001A3266">
        <w:rPr>
          <w:rStyle w:val="Hyperlink"/>
          <w:rFonts w:ascii="Trebuchet MS" w:hAnsi="Trebuchet MS"/>
          <w:b/>
          <w:i/>
          <w:u w:val="none"/>
        </w:rPr>
        <w:t>Transport modern și sigur pentru conectivitate și accesibilitate</w:t>
      </w:r>
    </w:p>
    <w:p w:rsidR="000B26A8" w:rsidRPr="001A3266" w:rsidRDefault="000B26A8" w:rsidP="00FB48D3">
      <w:pPr>
        <w:widowControl w:val="0"/>
        <w:spacing w:before="120" w:after="120"/>
        <w:jc w:val="both"/>
        <w:rPr>
          <w:rFonts w:ascii="Trebuchet MS" w:hAnsi="Trebuchet MS"/>
        </w:rPr>
      </w:pPr>
      <w:r w:rsidRPr="001A3266">
        <w:rPr>
          <w:rFonts w:ascii="Trebuchet MS" w:hAnsi="Trebuchet MS"/>
        </w:rPr>
        <w:t>Pentru asigurarea unei rețele de transport rutier moderne, eficiente și sigure, investițiile se vor concentra atât pe dezvoltarea infrastructurii rutiere, cât și pe creșterea calității infrastructurii (printr-un amplu program de întreținere curentă și periodică) și îmbunătățirea siguranței rutiere. Existența unor servicii de transport și a unei infrastructuri eficiente este esențială pentru exploatarea avantajelor economice ale tuturor regiunilor din UE și pentru sprijinirea pieței interne și a creșterii economice.</w:t>
      </w:r>
    </w:p>
    <w:p w:rsidR="000B26A8" w:rsidRPr="001A3266" w:rsidRDefault="000B26A8" w:rsidP="00FB48D3">
      <w:pPr>
        <w:widowControl w:val="0"/>
        <w:spacing w:before="120" w:after="120"/>
        <w:jc w:val="both"/>
        <w:rPr>
          <w:rFonts w:ascii="Trebuchet MS" w:hAnsi="Trebuchet MS"/>
          <w:iCs/>
        </w:rPr>
      </w:pPr>
      <w:r w:rsidRPr="001A3266">
        <w:rPr>
          <w:rFonts w:ascii="Trebuchet MS" w:hAnsi="Trebuchet MS"/>
          <w:b/>
        </w:rPr>
        <w:t>D</w:t>
      </w:r>
      <w:r w:rsidRPr="001A3266">
        <w:rPr>
          <w:rFonts w:ascii="Trebuchet MS" w:hAnsi="Trebuchet MS"/>
          <w:b/>
          <w:iCs/>
        </w:rPr>
        <w:t>ezvoltarea infrastructurii rutiere</w:t>
      </w:r>
      <w:r w:rsidRPr="001A3266">
        <w:rPr>
          <w:rFonts w:ascii="Trebuchet MS" w:hAnsi="Trebuchet MS"/>
          <w:iCs/>
        </w:rPr>
        <w:t xml:space="preserve"> se va realiza în mod </w:t>
      </w:r>
      <w:r w:rsidRPr="001A3266">
        <w:rPr>
          <w:rFonts w:ascii="Trebuchet MS" w:hAnsi="Trebuchet MS"/>
        </w:rPr>
        <w:t>echilibrat și sustenabil în toate regiunile</w:t>
      </w:r>
      <w:r w:rsidRPr="001A3266">
        <w:rPr>
          <w:rFonts w:ascii="Trebuchet MS" w:hAnsi="Trebuchet MS"/>
          <w:iCs/>
        </w:rPr>
        <w:t xml:space="preserve">, având ca scop creșterea mobilității și accesibilizarea polilor locali de dezvoltare economică. Investițiile vor viza inclusiv introducerea de tehnologii ecologice și digitale, cu referire la: </w:t>
      </w:r>
      <w:proofErr w:type="spellStart"/>
      <w:r w:rsidRPr="001A3266">
        <w:rPr>
          <w:rFonts w:ascii="Trebuchet MS" w:hAnsi="Trebuchet MS"/>
          <w:iCs/>
        </w:rPr>
        <w:t>aplicareaITS</w:t>
      </w:r>
      <w:proofErr w:type="spellEnd"/>
      <w:r w:rsidRPr="001A3266">
        <w:rPr>
          <w:rFonts w:ascii="Trebuchet MS" w:hAnsi="Trebuchet MS"/>
          <w:iCs/>
        </w:rPr>
        <w:t>, dezvoltarea unor sisteme de informare a utilizatorilor și de interoperabilitate a sistemelor de transport, instalarea de stații de reîncărcare electrice etc.</w:t>
      </w:r>
    </w:p>
    <w:p w:rsidR="000B26A8" w:rsidRPr="001A3266" w:rsidRDefault="000B26A8" w:rsidP="00FB48D3">
      <w:pPr>
        <w:widowControl w:val="0"/>
        <w:spacing w:before="120" w:after="120"/>
        <w:jc w:val="both"/>
        <w:rPr>
          <w:rFonts w:ascii="Trebuchet MS" w:hAnsi="Trebuchet MS"/>
          <w:iCs/>
          <w:highlight w:val="yellow"/>
        </w:rPr>
      </w:pPr>
      <w:r w:rsidRPr="001A3266">
        <w:rPr>
          <w:rFonts w:ascii="Trebuchet MS" w:hAnsi="Trebuchet MS"/>
          <w:iCs/>
        </w:rPr>
        <w:t>Prin POIM</w:t>
      </w:r>
      <w:r w:rsidRPr="001A3266">
        <w:rPr>
          <w:rFonts w:ascii="Trebuchet MS" w:hAnsi="Trebuchet MS"/>
          <w:vertAlign w:val="superscript"/>
        </w:rPr>
        <w:footnoteReference w:id="69"/>
      </w:r>
      <w:r w:rsidRPr="001A3266">
        <w:rPr>
          <w:rFonts w:ascii="Trebuchet MS" w:hAnsi="Trebuchet MS"/>
          <w:iCs/>
        </w:rPr>
        <w:t xml:space="preserve"> au fost contractate 69 de proiecte (din care 36 de proiecte de lucrări) și au fost depuse spre aprobare alte 48 de cereri de finanțare (din care 27 pentru proiectare și execuți lucrări). </w:t>
      </w:r>
      <w:r w:rsidRPr="001A3266">
        <w:rPr>
          <w:rFonts w:ascii="Trebuchet MS" w:hAnsi="Trebuchet MS"/>
        </w:rPr>
        <w:t xml:space="preserve">Din cele </w:t>
      </w:r>
      <w:r w:rsidRPr="001A3266">
        <w:rPr>
          <w:rFonts w:ascii="Trebuchet MS" w:hAnsi="Trebuchet MS"/>
          <w:iCs/>
        </w:rPr>
        <w:t xml:space="preserve">11 cereri de finanțare pentru proiecte majore transmise spre analiză și aprobare la COM, 10 cereri au fost aprobate. Lungimea totală a drumurilor nou construite </w:t>
      </w:r>
      <w:r w:rsidRPr="001A3266">
        <w:rPr>
          <w:rFonts w:ascii="Trebuchet MS" w:hAnsi="Trebuchet MS"/>
        </w:rPr>
        <w:t xml:space="preserve">pe rețeaua TEN-T centrală și globală </w:t>
      </w:r>
      <w:r w:rsidRPr="001A3266">
        <w:rPr>
          <w:rFonts w:ascii="Trebuchet MS" w:hAnsi="Trebuchet MS"/>
          <w:iCs/>
        </w:rPr>
        <w:t xml:space="preserve">este de </w:t>
      </w:r>
      <w:r w:rsidRPr="001A3266">
        <w:rPr>
          <w:rFonts w:ascii="Trebuchet MS" w:hAnsi="Trebuchet MS"/>
        </w:rPr>
        <w:t>255,568 km (72,658 km construiți cu finanțare din FC și 182,91</w:t>
      </w:r>
      <w:r w:rsidRPr="00C80911">
        <w:rPr>
          <w:rFonts w:ascii="Trebuchet MS" w:hAnsi="Trebuchet MS"/>
        </w:rPr>
        <w:t xml:space="preserve"> </w:t>
      </w:r>
      <w:r w:rsidRPr="001A3266">
        <w:rPr>
          <w:rFonts w:ascii="Trebuchet MS" w:hAnsi="Trebuchet MS"/>
        </w:rPr>
        <w:t>km construiți cu finanțare din FEDR), din care 58,80 km de autostr</w:t>
      </w:r>
      <w:r w:rsidR="001A71B6">
        <w:rPr>
          <w:rFonts w:ascii="Trebuchet MS" w:hAnsi="Trebuchet MS"/>
        </w:rPr>
        <w:t>adă au fost finalizați în 2020.</w:t>
      </w:r>
    </w:p>
    <w:p w:rsidR="000B26A8" w:rsidRPr="001A3266" w:rsidRDefault="000B26A8" w:rsidP="00914095">
      <w:pPr>
        <w:widowControl w:val="0"/>
        <w:spacing w:before="120" w:after="120"/>
        <w:jc w:val="both"/>
        <w:rPr>
          <w:rFonts w:ascii="Trebuchet MS" w:hAnsi="Trebuchet MS"/>
          <w:iCs/>
        </w:rPr>
      </w:pPr>
      <w:r w:rsidRPr="001A3266">
        <w:rPr>
          <w:rFonts w:ascii="Trebuchet MS" w:hAnsi="Trebuchet MS"/>
          <w:iCs/>
        </w:rPr>
        <w:t xml:space="preserve">În cadrul CEF au fost semnate două acorduri de finanțare aferente proiectelor </w:t>
      </w:r>
      <w:proofErr w:type="spellStart"/>
      <w:r w:rsidRPr="001A3266">
        <w:rPr>
          <w:rFonts w:ascii="Trebuchet MS" w:hAnsi="Trebuchet MS"/>
          <w:i/>
          <w:iCs/>
        </w:rPr>
        <w:t>Europarking</w:t>
      </w:r>
      <w:proofErr w:type="spellEnd"/>
      <w:r w:rsidRPr="001A3266">
        <w:rPr>
          <w:rFonts w:ascii="Trebuchet MS" w:hAnsi="Trebuchet MS"/>
          <w:i/>
          <w:iCs/>
        </w:rPr>
        <w:t xml:space="preserve"> Secure </w:t>
      </w:r>
      <w:r w:rsidRPr="001A3266">
        <w:rPr>
          <w:rFonts w:ascii="Trebuchet MS" w:hAnsi="Trebuchet MS"/>
          <w:i/>
          <w:iCs/>
        </w:rPr>
        <w:lastRenderedPageBreak/>
        <w:t>Parking</w:t>
      </w:r>
      <w:r w:rsidRPr="001A3266">
        <w:rPr>
          <w:rFonts w:ascii="Trebuchet MS" w:hAnsi="Trebuchet MS"/>
          <w:iCs/>
        </w:rPr>
        <w:t xml:space="preserve"> și </w:t>
      </w:r>
      <w:proofErr w:type="spellStart"/>
      <w:r w:rsidRPr="001A3266">
        <w:rPr>
          <w:rFonts w:ascii="Trebuchet MS" w:hAnsi="Trebuchet MS"/>
          <w:i/>
          <w:iCs/>
        </w:rPr>
        <w:t>Creating</w:t>
      </w:r>
      <w:proofErr w:type="spellEnd"/>
      <w:r w:rsidRPr="001A3266">
        <w:rPr>
          <w:rFonts w:ascii="Trebuchet MS" w:hAnsi="Trebuchet MS"/>
          <w:i/>
          <w:iCs/>
        </w:rPr>
        <w:t xml:space="preserve"> a </w:t>
      </w:r>
      <w:proofErr w:type="spellStart"/>
      <w:r w:rsidRPr="001A3266">
        <w:rPr>
          <w:rFonts w:ascii="Trebuchet MS" w:hAnsi="Trebuchet MS"/>
          <w:i/>
          <w:iCs/>
        </w:rPr>
        <w:t>network</w:t>
      </w:r>
      <w:proofErr w:type="spellEnd"/>
      <w:r w:rsidRPr="001A3266">
        <w:rPr>
          <w:rFonts w:ascii="Trebuchet MS" w:hAnsi="Trebuchet MS"/>
          <w:i/>
          <w:iCs/>
        </w:rPr>
        <w:t xml:space="preserve"> of </w:t>
      </w:r>
      <w:proofErr w:type="spellStart"/>
      <w:r w:rsidRPr="001A3266">
        <w:rPr>
          <w:rFonts w:ascii="Trebuchet MS" w:hAnsi="Trebuchet MS"/>
          <w:i/>
          <w:iCs/>
        </w:rPr>
        <w:t>connected</w:t>
      </w:r>
      <w:proofErr w:type="spellEnd"/>
      <w:r w:rsidRPr="001A3266">
        <w:rPr>
          <w:rFonts w:ascii="Trebuchet MS" w:hAnsi="Trebuchet MS"/>
          <w:i/>
          <w:iCs/>
        </w:rPr>
        <w:t xml:space="preserve"> safe </w:t>
      </w:r>
      <w:proofErr w:type="spellStart"/>
      <w:r w:rsidRPr="001A3266">
        <w:rPr>
          <w:rFonts w:ascii="Trebuchet MS" w:hAnsi="Trebuchet MS"/>
          <w:i/>
          <w:iCs/>
        </w:rPr>
        <w:t>and</w:t>
      </w:r>
      <w:proofErr w:type="spellEnd"/>
      <w:r w:rsidRPr="001A3266">
        <w:rPr>
          <w:rFonts w:ascii="Trebuchet MS" w:hAnsi="Trebuchet MS"/>
          <w:i/>
          <w:iCs/>
        </w:rPr>
        <w:t xml:space="preserve"> secure parking </w:t>
      </w:r>
      <w:proofErr w:type="spellStart"/>
      <w:r w:rsidRPr="001A3266">
        <w:rPr>
          <w:rFonts w:ascii="Trebuchet MS" w:hAnsi="Trebuchet MS"/>
          <w:i/>
          <w:iCs/>
        </w:rPr>
        <w:t>areas</w:t>
      </w:r>
      <w:proofErr w:type="spellEnd"/>
      <w:r w:rsidRPr="001A3266">
        <w:rPr>
          <w:rFonts w:ascii="Trebuchet MS" w:hAnsi="Trebuchet MS"/>
          <w:i/>
          <w:iCs/>
        </w:rPr>
        <w:t xml:space="preserve"> in Hungary </w:t>
      </w:r>
      <w:proofErr w:type="spellStart"/>
      <w:r w:rsidRPr="001A3266">
        <w:rPr>
          <w:rFonts w:ascii="Trebuchet MS" w:hAnsi="Trebuchet MS"/>
          <w:i/>
          <w:iCs/>
        </w:rPr>
        <w:t>and</w:t>
      </w:r>
      <w:proofErr w:type="spellEnd"/>
      <w:r w:rsidRPr="001A3266">
        <w:rPr>
          <w:rFonts w:ascii="Trebuchet MS" w:hAnsi="Trebuchet MS"/>
          <w:i/>
          <w:iCs/>
        </w:rPr>
        <w:t xml:space="preserve"> Romania (</w:t>
      </w:r>
      <w:proofErr w:type="spellStart"/>
      <w:r w:rsidRPr="001A3266">
        <w:rPr>
          <w:rFonts w:ascii="Trebuchet MS" w:hAnsi="Trebuchet MS"/>
          <w:i/>
          <w:iCs/>
        </w:rPr>
        <w:t>SecureNetwork</w:t>
      </w:r>
      <w:proofErr w:type="spellEnd"/>
      <w:r w:rsidRPr="001A3266">
        <w:rPr>
          <w:rFonts w:ascii="Trebuchet MS" w:hAnsi="Trebuchet MS"/>
          <w:i/>
          <w:iCs/>
        </w:rPr>
        <w:t>)</w:t>
      </w:r>
      <w:r w:rsidRPr="001A3266">
        <w:rPr>
          <w:rFonts w:ascii="Trebuchet MS" w:hAnsi="Trebuchet MS"/>
          <w:iCs/>
        </w:rPr>
        <w:t xml:space="preserve">. Proiectele contribuie atât la optimizarea și îmbunătățirea siguranței rutiere de-a lungul coridoarelor Rin-Dunăre și Orient/ Est – Mediteraneean ale rețelei TEN-T, cât și la îmbunătățirea condițiilor sociale și de securitate pentru șoferi, având ca scop asigurarea unor zone de parcare sigură echipate cu sistem IT pentru furnizarea de informații statice și dinamice privind parcarea camioanelor. </w:t>
      </w:r>
    </w:p>
    <w:p w:rsidR="000B26A8" w:rsidRPr="001A3266" w:rsidRDefault="000B26A8" w:rsidP="00914095">
      <w:pPr>
        <w:widowControl w:val="0"/>
        <w:spacing w:before="120" w:after="120"/>
        <w:jc w:val="both"/>
        <w:rPr>
          <w:rFonts w:ascii="Trebuchet MS" w:hAnsi="Trebuchet MS"/>
        </w:rPr>
      </w:pPr>
      <w:r w:rsidRPr="001A3266">
        <w:rPr>
          <w:rFonts w:ascii="Trebuchet MS" w:hAnsi="Trebuchet MS"/>
        </w:rPr>
        <w:t xml:space="preserve">În scopul </w:t>
      </w:r>
      <w:r w:rsidRPr="001A3266">
        <w:rPr>
          <w:rFonts w:ascii="Trebuchet MS" w:hAnsi="Trebuchet MS"/>
          <w:b/>
        </w:rPr>
        <w:t>stimulării mobilității la nivel regional</w:t>
      </w:r>
      <w:r w:rsidRPr="001A3266">
        <w:rPr>
          <w:rFonts w:ascii="Trebuchet MS" w:hAnsi="Trebuchet MS"/>
          <w:vertAlign w:val="superscript"/>
        </w:rPr>
        <w:footnoteReference w:id="70"/>
      </w:r>
      <w:r w:rsidRPr="001A3266">
        <w:rPr>
          <w:rFonts w:ascii="Trebuchet MS" w:hAnsi="Trebuchet MS"/>
        </w:rPr>
        <w:t xml:space="preserve">, se finanțează proiectele de investiții de la nivel regional și local pentru modernizarea/reabilitarea rețelei de drumuri județene </w:t>
      </w:r>
      <w:r w:rsidRPr="001A3266">
        <w:rPr>
          <w:rFonts w:ascii="Trebuchet MS" w:hAnsi="Trebuchet MS"/>
          <w:lang w:eastAsia="ro-RO"/>
        </w:rPr>
        <w:t>situate în proximitatea rețelei TEN-T</w:t>
      </w:r>
      <w:r w:rsidRPr="001A3266">
        <w:rPr>
          <w:rFonts w:ascii="Trebuchet MS" w:hAnsi="Trebuchet MS"/>
        </w:rPr>
        <w:t>. Până la data de 31 martie 2021, din cele 190 de proiecte depuse, erau contractate 129 de proiecte de investiții (în valoare eligibilă de 2,08 mld. euro)</w:t>
      </w:r>
      <w:r w:rsidR="00026642">
        <w:rPr>
          <w:rFonts w:ascii="Trebuchet MS" w:hAnsi="Trebuchet MS"/>
        </w:rPr>
        <w:t>,</w:t>
      </w:r>
      <w:r w:rsidRPr="001A3266">
        <w:rPr>
          <w:rFonts w:ascii="Trebuchet MS" w:hAnsi="Trebuchet MS"/>
        </w:rPr>
        <w:t xml:space="preserve"> care vor conduce la modernizarea/reabilitarea a 4.250 km de drumuri județene. Valoarea plăților efectuate către beneficiari la 31 martie 2021 era de 478,46 mil. </w:t>
      </w:r>
      <w:r w:rsidR="00452EC6">
        <w:rPr>
          <w:rFonts w:ascii="Trebuchet MS" w:hAnsi="Trebuchet MS"/>
        </w:rPr>
        <w:t>euro</w:t>
      </w:r>
      <w:r w:rsidRPr="001A3266">
        <w:rPr>
          <w:rFonts w:ascii="Trebuchet MS" w:hAnsi="Trebuchet MS"/>
        </w:rPr>
        <w:t>.</w:t>
      </w:r>
    </w:p>
    <w:p w:rsidR="000B26A8" w:rsidRPr="001A3266" w:rsidRDefault="000B26A8" w:rsidP="00914095">
      <w:pPr>
        <w:widowControl w:val="0"/>
        <w:spacing w:before="120" w:after="120"/>
        <w:jc w:val="both"/>
        <w:rPr>
          <w:rFonts w:ascii="Trebuchet MS" w:hAnsi="Trebuchet MS"/>
          <w:iCs/>
        </w:rPr>
      </w:pPr>
      <w:r w:rsidRPr="001A3266">
        <w:rPr>
          <w:rFonts w:ascii="Trebuchet MS" w:hAnsi="Trebuchet MS"/>
          <w:b/>
        </w:rPr>
        <w:t xml:space="preserve">Dezvoltarea transportului naval și </w:t>
      </w:r>
      <w:proofErr w:type="spellStart"/>
      <w:r w:rsidRPr="001A3266">
        <w:rPr>
          <w:rFonts w:ascii="Trebuchet MS" w:hAnsi="Trebuchet MS"/>
          <w:b/>
        </w:rPr>
        <w:t>intermodal</w:t>
      </w:r>
      <w:proofErr w:type="spellEnd"/>
      <w:r w:rsidRPr="001A3266">
        <w:rPr>
          <w:rFonts w:ascii="Trebuchet MS" w:hAnsi="Trebuchet MS"/>
        </w:rPr>
        <w:t xml:space="preserve"> vizează valorificarea potențialului imens oferit de Dunăre, de transportul fluvial, dezvoltarea porturilor comerciale la Dunăre și transformarea portului Constanța în lider regional.</w:t>
      </w:r>
      <w:r w:rsidRPr="001A3266">
        <w:rPr>
          <w:rFonts w:ascii="Trebuchet MS" w:hAnsi="Trebuchet MS"/>
          <w:iCs/>
        </w:rPr>
        <w:t xml:space="preserve"> Pentru finanțare prin POIM</w:t>
      </w:r>
      <w:r w:rsidRPr="001A3266">
        <w:rPr>
          <w:rFonts w:ascii="Trebuchet MS" w:hAnsi="Trebuchet MS"/>
          <w:vertAlign w:val="superscript"/>
        </w:rPr>
        <w:footnoteReference w:id="71"/>
      </w:r>
      <w:r w:rsidRPr="001A3266">
        <w:rPr>
          <w:rFonts w:ascii="Trebuchet MS" w:hAnsi="Trebuchet MS"/>
          <w:iCs/>
        </w:rPr>
        <w:t xml:space="preserve"> au fost contractate 14 proiecte (valoare totală eligibilă de 278,63 mil. euro) și un proiect major a fost aprobat de COM. Sunt în derulare lucrări pentru modernizarea a 9 porturi (Constanța, Tulcea, Brăila, Galați, Medgidia, Ovidiu, Giurgiu, Calafat și Isaccea – non TEN-T), sunt în stadiu avansat de pregătire proiectele pentru porturile non TEN-T Corabia și Luminița, se vor realiza 36 de km de apărări de maluri pe Canalul Sulina și două terminale </w:t>
      </w:r>
      <w:proofErr w:type="spellStart"/>
      <w:r w:rsidRPr="001A3266">
        <w:rPr>
          <w:rFonts w:ascii="Trebuchet MS" w:hAnsi="Trebuchet MS"/>
          <w:iCs/>
        </w:rPr>
        <w:t>intermodale</w:t>
      </w:r>
      <w:proofErr w:type="spellEnd"/>
      <w:r w:rsidRPr="001A3266">
        <w:rPr>
          <w:rFonts w:ascii="Trebuchet MS" w:hAnsi="Trebuchet MS"/>
          <w:iCs/>
        </w:rPr>
        <w:t>. Până la 30 decembrie 2020 au fost reabilitate 3 ecluze.</w:t>
      </w:r>
    </w:p>
    <w:p w:rsidR="000B26A8" w:rsidRPr="001A3266" w:rsidRDefault="000B26A8" w:rsidP="00914095">
      <w:pPr>
        <w:widowControl w:val="0"/>
        <w:spacing w:before="120" w:after="120"/>
        <w:jc w:val="both"/>
        <w:rPr>
          <w:rFonts w:ascii="Trebuchet MS" w:hAnsi="Trebuchet MS"/>
        </w:rPr>
      </w:pPr>
      <w:r w:rsidRPr="001A3266">
        <w:rPr>
          <w:rFonts w:ascii="Trebuchet MS" w:hAnsi="Trebuchet MS"/>
          <w:iCs/>
        </w:rPr>
        <w:t xml:space="preserve">În cadrul CEF, au fost semnate două contracte de finanțare pentru studii de fezabilitate (unul aferent construirii unui terminal </w:t>
      </w:r>
      <w:proofErr w:type="spellStart"/>
      <w:r w:rsidRPr="001A3266">
        <w:rPr>
          <w:rFonts w:ascii="Trebuchet MS" w:hAnsi="Trebuchet MS"/>
          <w:iCs/>
        </w:rPr>
        <w:t>trimodal</w:t>
      </w:r>
      <w:proofErr w:type="spellEnd"/>
      <w:r w:rsidRPr="001A3266">
        <w:rPr>
          <w:rFonts w:ascii="Trebuchet MS" w:hAnsi="Trebuchet MS"/>
          <w:iCs/>
        </w:rPr>
        <w:t xml:space="preserve"> în portul Drobeta-Turnu Severin și un altul aferent proiectului </w:t>
      </w:r>
      <w:r w:rsidRPr="001A3266">
        <w:rPr>
          <w:rFonts w:ascii="Trebuchet MS" w:hAnsi="Trebuchet MS"/>
          <w:i/>
          <w:iCs/>
        </w:rPr>
        <w:t xml:space="preserve">EALING - European </w:t>
      </w:r>
      <w:proofErr w:type="spellStart"/>
      <w:r w:rsidRPr="001A3266">
        <w:rPr>
          <w:rFonts w:ascii="Trebuchet MS" w:hAnsi="Trebuchet MS"/>
          <w:i/>
          <w:iCs/>
        </w:rPr>
        <w:t>flagship</w:t>
      </w:r>
      <w:proofErr w:type="spellEnd"/>
      <w:r w:rsidRPr="001A3266">
        <w:rPr>
          <w:rFonts w:ascii="Trebuchet MS" w:hAnsi="Trebuchet MS"/>
          <w:i/>
          <w:iCs/>
        </w:rPr>
        <w:t xml:space="preserve"> </w:t>
      </w:r>
      <w:proofErr w:type="spellStart"/>
      <w:r w:rsidRPr="001A3266">
        <w:rPr>
          <w:rFonts w:ascii="Trebuchet MS" w:hAnsi="Trebuchet MS"/>
          <w:i/>
          <w:iCs/>
        </w:rPr>
        <w:t>Action</w:t>
      </w:r>
      <w:proofErr w:type="spellEnd"/>
      <w:r w:rsidRPr="001A3266">
        <w:rPr>
          <w:rFonts w:ascii="Trebuchet MS" w:hAnsi="Trebuchet MS"/>
          <w:i/>
          <w:iCs/>
        </w:rPr>
        <w:t xml:space="preserve"> for </w:t>
      </w:r>
      <w:proofErr w:type="spellStart"/>
      <w:r w:rsidRPr="001A3266">
        <w:rPr>
          <w:rFonts w:ascii="Trebuchet MS" w:hAnsi="Trebuchet MS"/>
          <w:i/>
          <w:iCs/>
        </w:rPr>
        <w:t>coLd</w:t>
      </w:r>
      <w:proofErr w:type="spellEnd"/>
      <w:r w:rsidRPr="001A3266">
        <w:rPr>
          <w:rFonts w:ascii="Trebuchet MS" w:hAnsi="Trebuchet MS"/>
          <w:i/>
          <w:iCs/>
        </w:rPr>
        <w:t xml:space="preserve"> </w:t>
      </w:r>
      <w:proofErr w:type="spellStart"/>
      <w:r w:rsidRPr="001A3266">
        <w:rPr>
          <w:rFonts w:ascii="Trebuchet MS" w:hAnsi="Trebuchet MS"/>
          <w:i/>
          <w:iCs/>
        </w:rPr>
        <w:t>ironING</w:t>
      </w:r>
      <w:proofErr w:type="spellEnd"/>
      <w:r w:rsidRPr="001A3266">
        <w:rPr>
          <w:rFonts w:ascii="Trebuchet MS" w:hAnsi="Trebuchet MS"/>
          <w:i/>
          <w:iCs/>
        </w:rPr>
        <w:t xml:space="preserve"> in </w:t>
      </w:r>
      <w:proofErr w:type="spellStart"/>
      <w:r w:rsidRPr="001A3266">
        <w:rPr>
          <w:rFonts w:ascii="Trebuchet MS" w:hAnsi="Trebuchet MS"/>
          <w:i/>
          <w:iCs/>
        </w:rPr>
        <w:t>ports</w:t>
      </w:r>
      <w:proofErr w:type="spellEnd"/>
      <w:r w:rsidRPr="001A3266">
        <w:rPr>
          <w:rFonts w:ascii="Trebuchet MS" w:hAnsi="Trebuchet MS"/>
          <w:iCs/>
        </w:rPr>
        <w:t xml:space="preserve"> care are ca scop crearea cadrului tehnic necesar pentru accelerarea tranziției către electrificare în porturi maritime), iar până la sfârșitul anului 2022 vor fi finalizate</w:t>
      </w:r>
      <w:r w:rsidRPr="00A16B6D">
        <w:rPr>
          <w:rFonts w:ascii="Trebuchet MS" w:hAnsi="Trebuchet MS"/>
          <w:iCs/>
        </w:rPr>
        <w:t xml:space="preserve"> </w:t>
      </w:r>
      <w:r w:rsidRPr="001A3266">
        <w:rPr>
          <w:rFonts w:ascii="Trebuchet MS" w:hAnsi="Trebuchet MS"/>
          <w:iCs/>
        </w:rPr>
        <w:t>două proiecte (</w:t>
      </w:r>
      <w:r w:rsidRPr="001A3266">
        <w:rPr>
          <w:rFonts w:ascii="Trebuchet MS" w:hAnsi="Trebuchet MS"/>
          <w:i/>
        </w:rPr>
        <w:t xml:space="preserve">FAST </w:t>
      </w:r>
      <w:proofErr w:type="spellStart"/>
      <w:r w:rsidRPr="001A3266">
        <w:rPr>
          <w:rFonts w:ascii="Trebuchet MS" w:hAnsi="Trebuchet MS"/>
          <w:i/>
        </w:rPr>
        <w:t>Danube</w:t>
      </w:r>
      <w:proofErr w:type="spellEnd"/>
      <w:r w:rsidRPr="001A3266">
        <w:rPr>
          <w:rFonts w:ascii="Trebuchet MS" w:hAnsi="Trebuchet MS"/>
          <w:i/>
        </w:rPr>
        <w:t xml:space="preserve"> – Îmbunătățirea condițiilor de navigație pe sectorul comun </w:t>
      </w:r>
      <w:proofErr w:type="spellStart"/>
      <w:r w:rsidRPr="001A3266">
        <w:rPr>
          <w:rFonts w:ascii="Trebuchet MS" w:hAnsi="Trebuchet MS"/>
          <w:i/>
        </w:rPr>
        <w:t>româno</w:t>
      </w:r>
      <w:proofErr w:type="spellEnd"/>
      <w:r w:rsidRPr="001A3266">
        <w:rPr>
          <w:rFonts w:ascii="Trebuchet MS" w:hAnsi="Trebuchet MS"/>
          <w:i/>
        </w:rPr>
        <w:t xml:space="preserve"> – bulgar al Dunării </w:t>
      </w:r>
      <w:r w:rsidRPr="001A3266">
        <w:rPr>
          <w:rFonts w:ascii="Trebuchet MS" w:hAnsi="Trebuchet MS"/>
        </w:rPr>
        <w:t xml:space="preserve">și </w:t>
      </w:r>
      <w:proofErr w:type="spellStart"/>
      <w:r w:rsidRPr="001A3266">
        <w:rPr>
          <w:rFonts w:ascii="Trebuchet MS" w:hAnsi="Trebuchet MS"/>
          <w:i/>
        </w:rPr>
        <w:t>Protect</w:t>
      </w:r>
      <w:proofErr w:type="spellEnd"/>
      <w:r w:rsidRPr="001A3266">
        <w:rPr>
          <w:rFonts w:ascii="Trebuchet MS" w:hAnsi="Trebuchet MS"/>
          <w:i/>
        </w:rPr>
        <w:t xml:space="preserve"> - Modernizarea infrastructurii și protecția mediului în Portul Constanța</w:t>
      </w:r>
      <w:r w:rsidRPr="001A3266">
        <w:rPr>
          <w:rFonts w:ascii="Trebuchet MS" w:hAnsi="Trebuchet MS"/>
          <w:iCs/>
        </w:rPr>
        <w:t>)</w:t>
      </w:r>
      <w:r w:rsidRPr="001A3266">
        <w:rPr>
          <w:rFonts w:ascii="Trebuchet MS" w:hAnsi="Trebuchet MS"/>
        </w:rPr>
        <w:t>.</w:t>
      </w:r>
    </w:p>
    <w:p w:rsidR="000B26A8" w:rsidRPr="001A3266" w:rsidRDefault="000B26A8" w:rsidP="00914095">
      <w:pPr>
        <w:widowControl w:val="0"/>
        <w:spacing w:before="120" w:after="120"/>
        <w:jc w:val="both"/>
        <w:rPr>
          <w:rFonts w:ascii="Trebuchet MS" w:hAnsi="Trebuchet MS"/>
        </w:rPr>
      </w:pPr>
      <w:r w:rsidRPr="001A3266">
        <w:rPr>
          <w:rFonts w:ascii="Trebuchet MS" w:hAnsi="Trebuchet MS"/>
          <w:iCs/>
        </w:rPr>
        <w:t>Pe termen scurt și mediu se are în vedere continuarea</w:t>
      </w:r>
      <w:r w:rsidRPr="001A3266">
        <w:rPr>
          <w:rFonts w:ascii="Trebuchet MS" w:hAnsi="Trebuchet MS"/>
          <w:b/>
          <w:iCs/>
        </w:rPr>
        <w:t xml:space="preserve"> d</w:t>
      </w:r>
      <w:r w:rsidRPr="001A3266">
        <w:rPr>
          <w:rFonts w:ascii="Trebuchet MS" w:hAnsi="Trebuchet MS"/>
          <w:b/>
        </w:rPr>
        <w:t>ezvoltării infrastructurii aeroportuare</w:t>
      </w:r>
      <w:r w:rsidRPr="001A3266">
        <w:rPr>
          <w:rFonts w:ascii="Trebuchet MS" w:hAnsi="Trebuchet MS"/>
        </w:rPr>
        <w:t>, în special pentru contracararea efectelor negative asupra transportului aerian cauzate de pandemia de COVID-19. Prin POIM</w:t>
      </w:r>
      <w:r w:rsidRPr="001A3266">
        <w:rPr>
          <w:rFonts w:ascii="Trebuchet MS" w:hAnsi="Trebuchet MS"/>
          <w:vertAlign w:val="superscript"/>
        </w:rPr>
        <w:footnoteReference w:id="72"/>
      </w:r>
      <w:r w:rsidRPr="001A3266">
        <w:rPr>
          <w:rFonts w:ascii="Trebuchet MS" w:hAnsi="Trebuchet MS"/>
        </w:rPr>
        <w:t xml:space="preserve"> au fost contractate 16 proiecte (valoare totală eligibilă de 136,89 mil. euro) și au fost modernizate două aeroporturi. România participă în cadrul proiectului </w:t>
      </w:r>
      <w:r w:rsidRPr="001A3266">
        <w:rPr>
          <w:rFonts w:ascii="Trebuchet MS" w:hAnsi="Trebuchet MS"/>
          <w:i/>
        </w:rPr>
        <w:t xml:space="preserve">SESAR </w:t>
      </w:r>
      <w:proofErr w:type="spellStart"/>
      <w:r w:rsidRPr="001A3266">
        <w:rPr>
          <w:rFonts w:ascii="Trebuchet MS" w:hAnsi="Trebuchet MS"/>
          <w:i/>
        </w:rPr>
        <w:t>Deployment</w:t>
      </w:r>
      <w:proofErr w:type="spellEnd"/>
      <w:r w:rsidRPr="001A3266">
        <w:rPr>
          <w:rFonts w:ascii="Trebuchet MS" w:hAnsi="Trebuchet MS"/>
          <w:i/>
        </w:rPr>
        <w:t xml:space="preserve"> </w:t>
      </w:r>
      <w:proofErr w:type="spellStart"/>
      <w:r w:rsidRPr="001A3266">
        <w:rPr>
          <w:rFonts w:ascii="Trebuchet MS" w:hAnsi="Trebuchet MS"/>
          <w:i/>
        </w:rPr>
        <w:t>Programme</w:t>
      </w:r>
      <w:proofErr w:type="spellEnd"/>
      <w:r w:rsidRPr="001A3266">
        <w:rPr>
          <w:rFonts w:ascii="Trebuchet MS" w:hAnsi="Trebuchet MS"/>
          <w:i/>
        </w:rPr>
        <w:t xml:space="preserve"> </w:t>
      </w:r>
      <w:proofErr w:type="spellStart"/>
      <w:r w:rsidRPr="001A3266">
        <w:rPr>
          <w:rFonts w:ascii="Trebuchet MS" w:hAnsi="Trebuchet MS"/>
          <w:i/>
        </w:rPr>
        <w:t>implementation</w:t>
      </w:r>
      <w:proofErr w:type="spellEnd"/>
      <w:r w:rsidRPr="001A3266">
        <w:rPr>
          <w:rFonts w:ascii="Trebuchet MS" w:hAnsi="Trebuchet MS"/>
          <w:i/>
        </w:rPr>
        <w:t xml:space="preserve"> 2019 – IOP Foundation</w:t>
      </w:r>
      <w:r w:rsidRPr="001A3266">
        <w:rPr>
          <w:rFonts w:ascii="Trebuchet MS" w:hAnsi="Trebuchet MS"/>
        </w:rPr>
        <w:t xml:space="preserve">, proiect pentru care a fost semnat acordul de finanțare prin CEF și care vizează interoperabilitatea obiectelor de zbor. </w:t>
      </w:r>
    </w:p>
    <w:p w:rsidR="000B26A8" w:rsidRPr="001A3266" w:rsidRDefault="000B26A8" w:rsidP="00914095">
      <w:pPr>
        <w:widowControl w:val="0"/>
        <w:spacing w:before="120" w:after="120"/>
        <w:jc w:val="both"/>
        <w:rPr>
          <w:rFonts w:ascii="Trebuchet MS" w:hAnsi="Trebuchet MS"/>
          <w:iCs/>
        </w:rPr>
      </w:pPr>
      <w:r w:rsidRPr="001A3266">
        <w:rPr>
          <w:rFonts w:ascii="Trebuchet MS" w:hAnsi="Trebuchet MS"/>
        </w:rPr>
        <w:t xml:space="preserve">În ceea ce privește </w:t>
      </w:r>
      <w:r w:rsidRPr="001A3266">
        <w:rPr>
          <w:rFonts w:ascii="Trebuchet MS" w:hAnsi="Trebuchet MS"/>
          <w:iCs/>
        </w:rPr>
        <w:t xml:space="preserve">proiectul major de investiții pentru dezvoltarea infrastructurii aeroportuare la Aeroportul Internațional Henri Coandă – București/AIHCB (în implementare cu finanțare din surse proprii ale CN Aeroporturi București S.A. și bugetul de stat), procedurile de expropriere sunt în derulare și se află pe circuitul de avizare un proiect de lege pentru modificarea </w:t>
      </w:r>
      <w:r w:rsidRPr="001A3266">
        <w:rPr>
          <w:rFonts w:ascii="Trebuchet MS" w:hAnsi="Trebuchet MS"/>
          <w:i/>
          <w:iCs/>
        </w:rPr>
        <w:t>Programului strategic de dezvoltare a infrastructurii aeroportuare la AIHCB</w:t>
      </w:r>
      <w:r w:rsidRPr="001A3266">
        <w:rPr>
          <w:rFonts w:ascii="Trebuchet MS" w:hAnsi="Trebuchet MS"/>
          <w:iCs/>
        </w:rPr>
        <w:t xml:space="preserve">. </w:t>
      </w:r>
    </w:p>
    <w:p w:rsidR="000B26A8" w:rsidRPr="001A3266" w:rsidRDefault="000B26A8" w:rsidP="00914095">
      <w:pPr>
        <w:widowControl w:val="0"/>
        <w:spacing w:before="120" w:after="120"/>
        <w:jc w:val="both"/>
        <w:rPr>
          <w:rFonts w:ascii="Trebuchet MS" w:hAnsi="Trebuchet MS"/>
          <w:iCs/>
        </w:rPr>
      </w:pPr>
      <w:r w:rsidRPr="001A3266">
        <w:rPr>
          <w:rFonts w:ascii="Trebuchet MS" w:hAnsi="Trebuchet MS"/>
        </w:rPr>
        <w:t xml:space="preserve">Pentru </w:t>
      </w:r>
      <w:r w:rsidRPr="001A3266">
        <w:rPr>
          <w:rFonts w:ascii="Trebuchet MS" w:hAnsi="Trebuchet MS"/>
          <w:b/>
        </w:rPr>
        <w:t>îmbunătățirea siguranței pe toate tipurile de transport și reducerea impactului transporturilor asupra mediului</w:t>
      </w:r>
      <w:r w:rsidRPr="001A3266">
        <w:rPr>
          <w:rFonts w:ascii="Trebuchet MS" w:hAnsi="Trebuchet MS"/>
          <w:iCs/>
          <w:vertAlign w:val="superscript"/>
        </w:rPr>
        <w:footnoteReference w:id="73"/>
      </w:r>
      <w:r w:rsidRPr="001A3266">
        <w:rPr>
          <w:rFonts w:ascii="Trebuchet MS" w:hAnsi="Trebuchet MS"/>
          <w:iCs/>
        </w:rPr>
        <w:t xml:space="preserve">, au fost contractate 9 proiecte (valoare totală eligibilă de </w:t>
      </w:r>
      <w:r w:rsidRPr="001A3266">
        <w:rPr>
          <w:rFonts w:ascii="Trebuchet MS" w:hAnsi="Trebuchet MS"/>
          <w:iCs/>
        </w:rPr>
        <w:lastRenderedPageBreak/>
        <w:t>72,69 mil. euro) prin care se estimează eliminarea a 95 de puncte negre și semnalizarea a 150 de treceri la nivel cu calea ferată. Până sfârșitul anului 2020, 34</w:t>
      </w:r>
      <w:r w:rsidRPr="001A3266">
        <w:rPr>
          <w:rFonts w:ascii="Trebuchet MS" w:hAnsi="Trebuchet MS"/>
          <w:iCs/>
          <w:color w:val="FF0000"/>
        </w:rPr>
        <w:t xml:space="preserve"> </w:t>
      </w:r>
      <w:r w:rsidRPr="001A3266">
        <w:rPr>
          <w:rFonts w:ascii="Trebuchet MS" w:hAnsi="Trebuchet MS"/>
          <w:iCs/>
        </w:rPr>
        <w:t>de puncte de secționare cale ferată au fost echipate pentru siguranță sporită și sunt în construcție 4 remorchere multifuncționale cu clasă de gheață (două pentru zona de navigație maritim costieră și două pentru căi navigabile interioare). Remorcherele vor fi livrate în cursul anului 2021.</w:t>
      </w:r>
    </w:p>
    <w:p w:rsidR="000B26A8" w:rsidRPr="001A3266" w:rsidRDefault="000B26A8" w:rsidP="00914095">
      <w:pPr>
        <w:widowControl w:val="0"/>
        <w:spacing w:before="120" w:after="120"/>
        <w:rPr>
          <w:rFonts w:ascii="Trebuchet MS" w:hAnsi="Trebuchet MS"/>
          <w:b/>
          <w:bCs/>
          <w:color w:val="000000"/>
        </w:rPr>
      </w:pPr>
      <w:r w:rsidRPr="001A3266">
        <w:rPr>
          <w:rFonts w:ascii="Trebuchet MS" w:hAnsi="Trebuchet MS"/>
          <w:b/>
          <w:bCs/>
          <w:color w:val="000000"/>
        </w:rPr>
        <w:t>Măsurile prezentate în acest sub-capitol pot contribui la îndeplinirea ODD 9 și ODD 11.</w:t>
      </w:r>
    </w:p>
    <w:p w:rsidR="007A51E3" w:rsidRPr="001A3266" w:rsidRDefault="007A51E3" w:rsidP="00914095">
      <w:pPr>
        <w:widowControl w:val="0"/>
        <w:spacing w:before="120" w:after="120"/>
        <w:rPr>
          <w:rFonts w:ascii="Trebuchet MS" w:hAnsi="Trebuchet MS" w:cs="Arial"/>
          <w:b/>
          <w:bCs/>
        </w:rPr>
      </w:pPr>
      <w:bookmarkStart w:id="21" w:name="_Toc479759790"/>
      <w:bookmarkStart w:id="22" w:name="_Toc512341829"/>
      <w:bookmarkStart w:id="23" w:name="_Toc466984018"/>
      <w:r w:rsidRPr="001A3266">
        <w:rPr>
          <w:rFonts w:ascii="Trebuchet MS" w:hAnsi="Trebuchet MS"/>
          <w:color w:val="0000FF"/>
        </w:rPr>
        <w:br w:type="page"/>
      </w:r>
    </w:p>
    <w:p w:rsidR="007A51E3" w:rsidRPr="001A3266" w:rsidRDefault="007A51E3" w:rsidP="003511BA">
      <w:pPr>
        <w:pStyle w:val="Heading3"/>
        <w:keepNext w:val="0"/>
        <w:widowControl w:val="0"/>
        <w:numPr>
          <w:ilvl w:val="2"/>
          <w:numId w:val="14"/>
        </w:numPr>
        <w:spacing w:before="0" w:after="100"/>
        <w:ind w:left="851" w:hanging="851"/>
        <w:rPr>
          <w:rFonts w:ascii="Trebuchet MS" w:hAnsi="Trebuchet MS"/>
          <w:i/>
          <w:color w:val="0000FF"/>
          <w:sz w:val="24"/>
          <w:szCs w:val="24"/>
        </w:rPr>
      </w:pPr>
      <w:bookmarkStart w:id="24" w:name="_Toc70416257"/>
      <w:r w:rsidRPr="001A3266">
        <w:rPr>
          <w:rFonts w:ascii="Trebuchet MS" w:hAnsi="Trebuchet MS"/>
          <w:i/>
          <w:color w:val="0000FF"/>
          <w:sz w:val="24"/>
          <w:szCs w:val="24"/>
        </w:rPr>
        <w:lastRenderedPageBreak/>
        <w:t>Cercetare, dezvoltare, inovare (CDI)</w:t>
      </w:r>
      <w:bookmarkEnd w:id="21"/>
      <w:bookmarkEnd w:id="22"/>
      <w:bookmarkEnd w:id="24"/>
    </w:p>
    <w:tbl>
      <w:tblPr>
        <w:tblW w:w="1049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ayout w:type="fixed"/>
        <w:tblLook w:val="01E0" w:firstRow="1" w:lastRow="1" w:firstColumn="1" w:lastColumn="1" w:noHBand="0" w:noVBand="0"/>
      </w:tblPr>
      <w:tblGrid>
        <w:gridCol w:w="10490"/>
      </w:tblGrid>
      <w:tr w:rsidR="00717FC8" w:rsidRPr="001A3266" w:rsidTr="007771DB">
        <w:trPr>
          <w:trHeight w:val="1098"/>
        </w:trPr>
        <w:tc>
          <w:tcPr>
            <w:tcW w:w="10490" w:type="dxa"/>
            <w:shd w:val="clear" w:color="auto" w:fill="FFFFCC"/>
          </w:tcPr>
          <w:bookmarkEnd w:id="23"/>
          <w:p w:rsidR="00717FC8" w:rsidRPr="001A3266" w:rsidRDefault="00717FC8" w:rsidP="00743379">
            <w:pPr>
              <w:widowControl w:val="0"/>
              <w:tabs>
                <w:tab w:val="left" w:pos="10490"/>
              </w:tabs>
              <w:spacing w:before="120" w:after="120"/>
              <w:jc w:val="both"/>
              <w:rPr>
                <w:rFonts w:ascii="Trebuchet MS" w:hAnsi="Trebuchet MS"/>
                <w:b/>
                <w:color w:val="003399"/>
              </w:rPr>
            </w:pPr>
            <w:proofErr w:type="spellStart"/>
            <w:r w:rsidRPr="001A3266">
              <w:rPr>
                <w:rFonts w:ascii="Trebuchet MS" w:hAnsi="Trebuchet MS"/>
                <w:b/>
                <w:color w:val="003399"/>
              </w:rPr>
              <w:t>Direcţii</w:t>
            </w:r>
            <w:proofErr w:type="spellEnd"/>
            <w:r w:rsidRPr="001A3266">
              <w:rPr>
                <w:rFonts w:ascii="Trebuchet MS" w:hAnsi="Trebuchet MS"/>
                <w:b/>
                <w:color w:val="003399"/>
              </w:rPr>
              <w:t xml:space="preserve"> de </w:t>
            </w:r>
            <w:proofErr w:type="spellStart"/>
            <w:r w:rsidRPr="001A3266">
              <w:rPr>
                <w:rFonts w:ascii="Trebuchet MS" w:hAnsi="Trebuchet MS"/>
                <w:b/>
                <w:color w:val="003399"/>
              </w:rPr>
              <w:t>acţiune</w:t>
            </w:r>
            <w:proofErr w:type="spellEnd"/>
            <w:r w:rsidRPr="001A3266">
              <w:rPr>
                <w:rFonts w:ascii="Trebuchet MS" w:hAnsi="Trebuchet MS"/>
                <w:b/>
                <w:color w:val="003399"/>
              </w:rPr>
              <w:t xml:space="preserve">: </w:t>
            </w:r>
          </w:p>
          <w:p w:rsidR="00717FC8" w:rsidRPr="001A3266" w:rsidRDefault="00717FC8" w:rsidP="00743379">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îmbunătățirea capacității administrative și a cadrului legislativ aferent sistemului național de cercetare și inovare </w:t>
            </w:r>
          </w:p>
          <w:p w:rsidR="00717FC8" w:rsidRPr="001A3266" w:rsidRDefault="00717FC8" w:rsidP="00743379">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asigurarea unei baze științifice de calitate pentru cercetare</w:t>
            </w:r>
          </w:p>
          <w:p w:rsidR="00717FC8" w:rsidRPr="001A3266" w:rsidRDefault="00717FC8" w:rsidP="00743379">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stimularea cooperării public–privat</w:t>
            </w:r>
          </w:p>
        </w:tc>
      </w:tr>
    </w:tbl>
    <w:p w:rsidR="003B31A4" w:rsidRPr="001A3266" w:rsidRDefault="003B31A4" w:rsidP="00B2537F">
      <w:pPr>
        <w:widowControl w:val="0"/>
        <w:spacing w:before="120" w:after="120"/>
        <w:jc w:val="both"/>
        <w:rPr>
          <w:rFonts w:ascii="Trebuchet MS" w:hAnsi="Trebuchet MS"/>
        </w:rPr>
      </w:pPr>
      <w:r w:rsidRPr="001A3266">
        <w:rPr>
          <w:rFonts w:ascii="Trebuchet MS" w:hAnsi="Trebuchet MS"/>
        </w:rPr>
        <w:t>În 2019, intensitatea CD a fost de 0,48% din PIB (0,20% din PIB – sectorul public și 0,28% din PIB – sectorul privat)</w:t>
      </w:r>
      <w:r w:rsidRPr="001A3266">
        <w:rPr>
          <w:rFonts w:ascii="Trebuchet MS" w:hAnsi="Trebuchet MS"/>
          <w:vertAlign w:val="superscript"/>
        </w:rPr>
        <w:footnoteReference w:id="74"/>
      </w:r>
      <w:r w:rsidRPr="001A3266">
        <w:rPr>
          <w:rFonts w:ascii="Trebuchet MS" w:hAnsi="Trebuchet MS"/>
        </w:rPr>
        <w:t xml:space="preserve">, în scădere față de 2018 cu 0,03 </w:t>
      </w:r>
      <w:proofErr w:type="spellStart"/>
      <w:r w:rsidRPr="001A3266">
        <w:rPr>
          <w:rFonts w:ascii="Trebuchet MS" w:hAnsi="Trebuchet MS"/>
        </w:rPr>
        <w:t>p.p.</w:t>
      </w:r>
      <w:proofErr w:type="spellEnd"/>
      <w:r w:rsidRPr="001A3266">
        <w:rPr>
          <w:rFonts w:ascii="Trebuchet MS" w:hAnsi="Trebuchet MS"/>
        </w:rPr>
        <w:t xml:space="preserve"> Deși ca </w:t>
      </w:r>
      <w:r w:rsidR="003511BA">
        <w:rPr>
          <w:rFonts w:ascii="Trebuchet MS" w:hAnsi="Trebuchet MS"/>
        </w:rPr>
        <w:t>procent</w:t>
      </w:r>
      <w:r w:rsidRPr="001A3266">
        <w:rPr>
          <w:rFonts w:ascii="Trebuchet MS" w:hAnsi="Trebuchet MS"/>
        </w:rPr>
        <w:t xml:space="preserve"> din PIB, cheltuielile de CD au scăzut, în valoare absolută, cheltuielile totale au crescut de la 4</w:t>
      </w:r>
      <w:r w:rsidR="00026642">
        <w:rPr>
          <w:rFonts w:ascii="Trebuchet MS" w:hAnsi="Trebuchet MS"/>
        </w:rPr>
        <w:t>.</w:t>
      </w:r>
      <w:r w:rsidRPr="001A3266">
        <w:rPr>
          <w:rFonts w:ascii="Trebuchet MS" w:hAnsi="Trebuchet MS"/>
        </w:rPr>
        <w:t>769,3 mil. lei în 2018 la 5</w:t>
      </w:r>
      <w:r w:rsidR="00026642">
        <w:rPr>
          <w:rFonts w:ascii="Trebuchet MS" w:hAnsi="Trebuchet MS"/>
        </w:rPr>
        <w:t>.</w:t>
      </w:r>
      <w:r w:rsidRPr="001A3266">
        <w:rPr>
          <w:rFonts w:ascii="Trebuchet MS" w:hAnsi="Trebuchet MS"/>
        </w:rPr>
        <w:t>065,3 mil. lei în 2019 (cheltuielile guvernamentale au crescut de la 1</w:t>
      </w:r>
      <w:r w:rsidR="00026642">
        <w:rPr>
          <w:rFonts w:ascii="Trebuchet MS" w:hAnsi="Trebuchet MS"/>
        </w:rPr>
        <w:t>.</w:t>
      </w:r>
      <w:r w:rsidRPr="001A3266">
        <w:rPr>
          <w:rFonts w:ascii="Trebuchet MS" w:hAnsi="Trebuchet MS"/>
        </w:rPr>
        <w:t>460,8 mil. lei în 2018 la 1</w:t>
      </w:r>
      <w:r w:rsidR="00026642">
        <w:rPr>
          <w:rFonts w:ascii="Trebuchet MS" w:hAnsi="Trebuchet MS"/>
        </w:rPr>
        <w:t>.</w:t>
      </w:r>
      <w:r w:rsidRPr="001A3266">
        <w:rPr>
          <w:rFonts w:ascii="Trebuchet MS" w:hAnsi="Trebuchet MS"/>
        </w:rPr>
        <w:t>610,2 mil. lei în 2019; cheltuielile din sectorul mediului de afaceri au înregistrat o ușoară creștere, de la 2</w:t>
      </w:r>
      <w:r w:rsidR="00026642">
        <w:rPr>
          <w:rFonts w:ascii="Trebuchet MS" w:hAnsi="Trebuchet MS"/>
        </w:rPr>
        <w:t>.</w:t>
      </w:r>
      <w:r w:rsidRPr="001A3266">
        <w:rPr>
          <w:rFonts w:ascii="Trebuchet MS" w:hAnsi="Trebuchet MS"/>
        </w:rPr>
        <w:t>830,2 mil. lei în 2018 la 2</w:t>
      </w:r>
      <w:r w:rsidR="00026642">
        <w:rPr>
          <w:rFonts w:ascii="Trebuchet MS" w:hAnsi="Trebuchet MS"/>
        </w:rPr>
        <w:t>.</w:t>
      </w:r>
      <w:r w:rsidRPr="001A3266">
        <w:rPr>
          <w:rFonts w:ascii="Trebuchet MS" w:hAnsi="Trebuchet MS"/>
        </w:rPr>
        <w:t xml:space="preserve">927,7 mil. lei în 2019). Pentru perioada următoare de programare este avansată o creștere a bugetului cercetării </w:t>
      </w:r>
      <w:r w:rsidRPr="00BE325D">
        <w:rPr>
          <w:rFonts w:ascii="Trebuchet MS" w:hAnsi="Trebuchet MS"/>
        </w:rPr>
        <w:t>de la 1,40 mld. lei în 202</w:t>
      </w:r>
      <w:r w:rsidR="00B3092F" w:rsidRPr="00BE325D">
        <w:rPr>
          <w:rFonts w:ascii="Trebuchet MS" w:hAnsi="Trebuchet MS"/>
        </w:rPr>
        <w:t>1</w:t>
      </w:r>
      <w:r w:rsidRPr="00BE325D">
        <w:rPr>
          <w:rFonts w:ascii="Trebuchet MS" w:hAnsi="Trebuchet MS"/>
        </w:rPr>
        <w:t xml:space="preserve"> la 1,75 mld. lei în 202</w:t>
      </w:r>
      <w:r w:rsidR="00B3092F" w:rsidRPr="00BE325D">
        <w:rPr>
          <w:rFonts w:ascii="Trebuchet MS" w:hAnsi="Trebuchet MS"/>
        </w:rPr>
        <w:t>2</w:t>
      </w:r>
      <w:r w:rsidRPr="00BE325D">
        <w:rPr>
          <w:rFonts w:ascii="Trebuchet MS" w:hAnsi="Trebuchet MS"/>
        </w:rPr>
        <w:t xml:space="preserve"> și 2,20 mld. lei în 202</w:t>
      </w:r>
      <w:r w:rsidR="00B3092F" w:rsidRPr="00BE325D">
        <w:rPr>
          <w:rFonts w:ascii="Trebuchet MS" w:hAnsi="Trebuchet MS"/>
        </w:rPr>
        <w:t>3</w:t>
      </w:r>
      <w:r w:rsidRPr="00BE325D">
        <w:rPr>
          <w:rFonts w:ascii="Trebuchet MS" w:hAnsi="Trebuchet MS"/>
        </w:rPr>
        <w:t>.</w:t>
      </w:r>
    </w:p>
    <w:p w:rsidR="008B0D3A" w:rsidRPr="00121DD0" w:rsidRDefault="008B0D3A" w:rsidP="00121DD0">
      <w:pPr>
        <w:widowControl w:val="0"/>
        <w:spacing w:before="120" w:after="120"/>
        <w:jc w:val="both"/>
        <w:rPr>
          <w:rStyle w:val="Hyperlink"/>
          <w:rFonts w:ascii="Trebuchet MS" w:hAnsi="Trebuchet MS"/>
          <w:b/>
          <w:color w:val="auto"/>
          <w:sz w:val="12"/>
          <w:szCs w:val="12"/>
          <w:u w:val="none"/>
        </w:rPr>
      </w:pPr>
    </w:p>
    <w:p w:rsidR="003B31A4" w:rsidRPr="001A3266" w:rsidRDefault="003B31A4" w:rsidP="003511BA">
      <w:pPr>
        <w:widowControl w:val="0"/>
        <w:spacing w:after="100"/>
        <w:jc w:val="both"/>
        <w:rPr>
          <w:rStyle w:val="Hyperlink"/>
          <w:rFonts w:ascii="Trebuchet MS" w:hAnsi="Trebuchet MS"/>
          <w:b/>
          <w:i/>
          <w:u w:val="none"/>
        </w:rPr>
      </w:pPr>
      <w:r w:rsidRPr="001A3266">
        <w:rPr>
          <w:rStyle w:val="Hyperlink"/>
          <w:rFonts w:ascii="Trebuchet MS" w:hAnsi="Trebuchet MS"/>
          <w:b/>
          <w:i/>
          <w:u w:val="none"/>
        </w:rPr>
        <w:t>Îmbunătățirea capacității administrative și a cadrului legislativ aferent sistemului național de cercetare și inovare</w:t>
      </w:r>
    </w:p>
    <w:p w:rsidR="003B31A4" w:rsidRPr="001A3266" w:rsidRDefault="003B31A4" w:rsidP="007C3CB0">
      <w:pPr>
        <w:widowControl w:val="0"/>
        <w:tabs>
          <w:tab w:val="left" w:pos="10490"/>
        </w:tabs>
        <w:spacing w:before="120" w:after="120"/>
        <w:jc w:val="both"/>
        <w:rPr>
          <w:rFonts w:ascii="Trebuchet MS" w:hAnsi="Trebuchet MS"/>
        </w:rPr>
      </w:pPr>
      <w:r w:rsidRPr="001A3266">
        <w:rPr>
          <w:rFonts w:ascii="Trebuchet MS" w:hAnsi="Trebuchet MS"/>
        </w:rPr>
        <w:t xml:space="preserve">Pentru îmbunătățirea capacității administrative la nivelul sistemului național CDI, se are în vedere </w:t>
      </w:r>
      <w:r w:rsidRPr="001A3266">
        <w:rPr>
          <w:rFonts w:ascii="Trebuchet MS" w:hAnsi="Trebuchet MS"/>
          <w:b/>
        </w:rPr>
        <w:t>reorganizarea MCID</w:t>
      </w:r>
      <w:r w:rsidRPr="001A3266">
        <w:rPr>
          <w:rStyle w:val="FootnoteReference"/>
          <w:rFonts w:ascii="Trebuchet MS" w:hAnsi="Trebuchet MS"/>
        </w:rPr>
        <w:footnoteReference w:id="75"/>
      </w:r>
      <w:r w:rsidRPr="001A3266">
        <w:rPr>
          <w:rFonts w:ascii="Trebuchet MS" w:hAnsi="Trebuchet MS"/>
        </w:rPr>
        <w:t xml:space="preserve">, </w:t>
      </w:r>
      <w:r w:rsidR="00CD45D1" w:rsidRPr="00AB3985">
        <w:rPr>
          <w:rFonts w:ascii="Trebuchet MS" w:hAnsi="Trebuchet MS"/>
        </w:rPr>
        <w:t xml:space="preserve">în sinergie cu măsurile propuse prin PNRR, </w:t>
      </w:r>
      <w:r w:rsidRPr="001A3266">
        <w:rPr>
          <w:rFonts w:ascii="Trebuchet MS" w:hAnsi="Trebuchet MS"/>
        </w:rPr>
        <w:t>după cum urmează: a)</w:t>
      </w:r>
      <w:r w:rsidR="00CD45D1" w:rsidRPr="00CD45D1">
        <w:rPr>
          <w:rFonts w:ascii="Trebuchet MS" w:hAnsi="Trebuchet MS"/>
        </w:rPr>
        <w:t xml:space="preserve"> </w:t>
      </w:r>
      <w:r w:rsidR="00CD45D1" w:rsidRPr="00AB3985">
        <w:rPr>
          <w:rFonts w:ascii="Trebuchet MS" w:hAnsi="Trebuchet MS"/>
        </w:rPr>
        <w:t>introducerea în organigramă a structurilor referitoare la digitalizare (Unitatea de Management al Tranziției Digitale, Direcția Generală Politici și Strategii CDI și Digitalizare) ; b) înființarea Unității de Implementare a Reformelor care vor fi stabilite prin mecanismul „</w:t>
      </w:r>
      <w:proofErr w:type="spellStart"/>
      <w:r w:rsidR="00CD45D1" w:rsidRPr="00AB3985">
        <w:rPr>
          <w:rFonts w:ascii="Trebuchet MS" w:hAnsi="Trebuchet MS"/>
        </w:rPr>
        <w:t>Policy</w:t>
      </w:r>
      <w:proofErr w:type="spellEnd"/>
      <w:r w:rsidR="00CD45D1" w:rsidRPr="00AB3985">
        <w:rPr>
          <w:rFonts w:ascii="Trebuchet MS" w:hAnsi="Trebuchet MS"/>
        </w:rPr>
        <w:t xml:space="preserve"> </w:t>
      </w:r>
      <w:proofErr w:type="spellStart"/>
      <w:r w:rsidR="00CD45D1" w:rsidRPr="00AB3985">
        <w:rPr>
          <w:rFonts w:ascii="Trebuchet MS" w:hAnsi="Trebuchet MS"/>
        </w:rPr>
        <w:t>support</w:t>
      </w:r>
      <w:proofErr w:type="spellEnd"/>
      <w:r w:rsidR="00CD45D1" w:rsidRPr="00AB3985">
        <w:rPr>
          <w:rFonts w:ascii="Trebuchet MS" w:hAnsi="Trebuchet MS"/>
        </w:rPr>
        <w:t xml:space="preserve"> </w:t>
      </w:r>
      <w:proofErr w:type="spellStart"/>
      <w:r w:rsidR="00CD45D1" w:rsidRPr="00AB3985">
        <w:rPr>
          <w:rFonts w:ascii="Trebuchet MS" w:hAnsi="Trebuchet MS"/>
        </w:rPr>
        <w:t>Facility</w:t>
      </w:r>
      <w:proofErr w:type="spellEnd"/>
      <w:r w:rsidR="00CD45D1" w:rsidRPr="00AB3985">
        <w:rPr>
          <w:rStyle w:val="FootnoteReference"/>
          <w:rFonts w:ascii="Trebuchet MS" w:hAnsi="Trebuchet MS"/>
        </w:rPr>
        <w:footnoteReference w:id="76"/>
      </w:r>
      <w:r w:rsidR="00CD45D1">
        <w:rPr>
          <w:rFonts w:ascii="Trebuchet MS" w:hAnsi="Trebuchet MS"/>
        </w:rPr>
        <w:t>” (PSF); c)</w:t>
      </w:r>
      <w:r w:rsidR="00CD45D1" w:rsidRPr="00AB3985">
        <w:rPr>
          <w:rFonts w:ascii="Trebuchet MS" w:hAnsi="Trebuchet MS"/>
        </w:rPr>
        <w:t xml:space="preserve"> înființarea Direcției de Specializare Inteligentă, Inovare și Transfer Tehnologic; d) înființarea Direcției Management Instituțional</w:t>
      </w:r>
      <w:r w:rsidR="00CD45D1">
        <w:rPr>
          <w:rFonts w:ascii="Trebuchet MS" w:hAnsi="Trebuchet MS"/>
        </w:rPr>
        <w:t>,</w:t>
      </w:r>
      <w:r w:rsidR="00CD45D1" w:rsidRPr="00AB3985">
        <w:rPr>
          <w:rFonts w:ascii="Trebuchet MS" w:hAnsi="Trebuchet MS"/>
        </w:rPr>
        <w:t xml:space="preserve"> axată pe măsuri destinate creșterii performanței instituționale a </w:t>
      </w:r>
      <w:r w:rsidR="00CD45D1" w:rsidRPr="00AB3985">
        <w:rPr>
          <w:rFonts w:ascii="Trebuchet MS" w:hAnsi="Trebuchet MS"/>
          <w:bCs/>
        </w:rPr>
        <w:t>Institutelor Naționale de Cercetare-Dezvoltare (INCD) - modificarea mecanismelor de evaluare și finanțare, monitorizarea și valorificarea rezultatelor INCD.</w:t>
      </w:r>
    </w:p>
    <w:p w:rsidR="003B31A4" w:rsidRPr="001A3266" w:rsidRDefault="003B31A4" w:rsidP="003511BA">
      <w:pPr>
        <w:widowControl w:val="0"/>
        <w:tabs>
          <w:tab w:val="left" w:pos="10490"/>
        </w:tabs>
        <w:spacing w:after="100"/>
        <w:jc w:val="both"/>
        <w:rPr>
          <w:rFonts w:ascii="Trebuchet MS" w:hAnsi="Trebuchet MS"/>
          <w:highlight w:val="yellow"/>
        </w:rPr>
      </w:pPr>
      <w:r w:rsidRPr="001A3266">
        <w:rPr>
          <w:rFonts w:ascii="Trebuchet MS" w:hAnsi="Trebuchet MS"/>
        </w:rPr>
        <w:t xml:space="preserve">Prin intermediul PSF se urmărește realizarea unei evaluări a politicilor naționale de CDI, a guvernanței și arhitecturii instituționale și identificarea unor măsuri care să asigure un trend ascendent domeniului CDI. Pentru derularea PSF și implementarea recomandărilor rezultate din evaluarea COM, la nivelul MCID a fost înființat un grup de lucru (“Task </w:t>
      </w:r>
      <w:proofErr w:type="spellStart"/>
      <w:r w:rsidRPr="001A3266">
        <w:rPr>
          <w:rFonts w:ascii="Trebuchet MS" w:hAnsi="Trebuchet MS"/>
        </w:rPr>
        <w:t>force</w:t>
      </w:r>
      <w:proofErr w:type="spellEnd"/>
      <w:r w:rsidRPr="001A3266">
        <w:rPr>
          <w:rFonts w:ascii="Trebuchet MS" w:hAnsi="Trebuchet MS"/>
        </w:rPr>
        <w:t xml:space="preserve"> PSF”), au avut loc primele reuniuni de analiză de date, s-a definit mecanismul de guvernanță al PSF și rolul colegiilor consultative ale MCID în acest proces și se va forma un comitet, la nivel de secretar de stat, care să supervizeze derularea procesului PSF.</w:t>
      </w:r>
    </w:p>
    <w:p w:rsidR="003B31A4" w:rsidRPr="001A3266" w:rsidRDefault="003B31A4" w:rsidP="003511BA">
      <w:pPr>
        <w:pStyle w:val="ListParagraph"/>
        <w:widowControl w:val="0"/>
        <w:spacing w:after="100"/>
        <w:ind w:left="0"/>
        <w:contextualSpacing w:val="0"/>
        <w:jc w:val="both"/>
        <w:rPr>
          <w:rFonts w:ascii="Trebuchet MS" w:hAnsi="Trebuchet MS"/>
          <w:bCs/>
          <w:highlight w:val="yellow"/>
        </w:rPr>
      </w:pPr>
      <w:r w:rsidRPr="001A3266">
        <w:rPr>
          <w:rFonts w:ascii="Trebuchet MS" w:hAnsi="Trebuchet MS"/>
        </w:rPr>
        <w:t xml:space="preserve">Proiectul pentru </w:t>
      </w:r>
      <w:r w:rsidRPr="001A3266">
        <w:rPr>
          <w:rFonts w:ascii="Trebuchet MS" w:hAnsi="Trebuchet MS"/>
          <w:b/>
          <w:bCs/>
        </w:rPr>
        <w:t>consolidarea capacitații instituționale a MCID prin optimizarea proceselor decizionale în domeniul CDI</w:t>
      </w:r>
      <w:r w:rsidRPr="001A3266">
        <w:rPr>
          <w:rFonts w:ascii="Trebuchet MS" w:hAnsi="Trebuchet MS"/>
          <w:vertAlign w:val="superscript"/>
        </w:rPr>
        <w:footnoteReference w:id="77"/>
      </w:r>
      <w:r w:rsidRPr="001A3266">
        <w:rPr>
          <w:rFonts w:ascii="Trebuchet MS" w:hAnsi="Trebuchet MS"/>
          <w:bCs/>
        </w:rPr>
        <w:t xml:space="preserve"> a contribuit atât la îmbunătățirea capacității administrative, cât și la întărirea cooperării public-privat. Principalele rezultate obținute sunt următoarele: un document de politică publică pentru domeniul de competența al MCID; un act normativ simplificat și sistematizat referitor la evidențierea rezultatelor activităților de CD finanțate din fonduri publice</w:t>
      </w:r>
      <w:r w:rsidRPr="001A3266">
        <w:rPr>
          <w:rStyle w:val="FootnoteReference"/>
          <w:rFonts w:ascii="Trebuchet MS" w:hAnsi="Trebuchet MS"/>
          <w:bCs/>
        </w:rPr>
        <w:footnoteReference w:id="78"/>
      </w:r>
      <w:r w:rsidRPr="001A3266">
        <w:rPr>
          <w:rFonts w:ascii="Trebuchet MS" w:hAnsi="Trebuchet MS"/>
          <w:bCs/>
        </w:rPr>
        <w:t>; o procedură privind stabilirea valorii rezultatelor activității de CD în vederea valorificării acestora</w:t>
      </w:r>
      <w:r w:rsidRPr="001A3266">
        <w:rPr>
          <w:rStyle w:val="FootnoteReference"/>
          <w:rFonts w:ascii="Trebuchet MS" w:hAnsi="Trebuchet MS"/>
          <w:bCs/>
        </w:rPr>
        <w:footnoteReference w:id="79"/>
      </w:r>
      <w:r w:rsidRPr="001A3266">
        <w:rPr>
          <w:rFonts w:ascii="Trebuchet MS" w:hAnsi="Trebuchet MS"/>
          <w:bCs/>
        </w:rPr>
        <w:t xml:space="preserve"> și una privind recunoașterea rezultatelor activității CD în evidența </w:t>
      </w:r>
      <w:r w:rsidRPr="001A3266">
        <w:rPr>
          <w:rFonts w:ascii="Trebuchet MS" w:hAnsi="Trebuchet MS"/>
          <w:bCs/>
        </w:rPr>
        <w:lastRenderedPageBreak/>
        <w:t>contabilă a INCD</w:t>
      </w:r>
      <w:r w:rsidRPr="001A3266">
        <w:rPr>
          <w:rStyle w:val="FootnoteReference"/>
          <w:rFonts w:ascii="Trebuchet MS" w:hAnsi="Trebuchet MS"/>
          <w:bCs/>
        </w:rPr>
        <w:footnoteReference w:id="80"/>
      </w:r>
      <w:r w:rsidRPr="001A3266">
        <w:rPr>
          <w:rFonts w:ascii="Trebuchet MS" w:hAnsi="Trebuchet MS"/>
          <w:bCs/>
        </w:rPr>
        <w:t xml:space="preserve">. </w:t>
      </w:r>
    </w:p>
    <w:p w:rsidR="003B31A4" w:rsidRPr="001A3266" w:rsidRDefault="003B31A4" w:rsidP="00787657">
      <w:pPr>
        <w:widowControl w:val="0"/>
        <w:tabs>
          <w:tab w:val="left" w:pos="10490"/>
        </w:tabs>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b/>
        </w:rPr>
        <w:t>îmbunătățirea guvernanței strategiei naționale/regionale de specializare inteligentă</w:t>
      </w:r>
      <w:r w:rsidRPr="001A3266">
        <w:rPr>
          <w:rStyle w:val="FootnoteReference"/>
          <w:rFonts w:ascii="Trebuchet MS" w:hAnsi="Trebuchet MS"/>
          <w:b/>
        </w:rPr>
        <w:footnoteReference w:id="81"/>
      </w:r>
      <w:r w:rsidRPr="001A3266">
        <w:rPr>
          <w:rFonts w:ascii="Trebuchet MS" w:hAnsi="Trebuchet MS"/>
        </w:rPr>
        <w:t>,</w:t>
      </w:r>
      <w:r w:rsidRPr="001A3266">
        <w:rPr>
          <w:rFonts w:ascii="Trebuchet MS" w:hAnsi="Trebuchet MS"/>
          <w:b/>
        </w:rPr>
        <w:t xml:space="preserve"> </w:t>
      </w:r>
      <w:r w:rsidRPr="001A3266">
        <w:rPr>
          <w:rFonts w:ascii="Trebuchet MS" w:hAnsi="Trebuchet MS"/>
        </w:rPr>
        <w:t xml:space="preserve">continuă implementarea proiectului </w:t>
      </w:r>
      <w:r w:rsidRPr="001A3266">
        <w:rPr>
          <w:rFonts w:ascii="Trebuchet MS" w:hAnsi="Trebuchet MS"/>
          <w:i/>
        </w:rPr>
        <w:t>Creșterea capacității sistemului de CDI de a răspunde provocărilor globale</w:t>
      </w:r>
      <w:r w:rsidRPr="001A3266">
        <w:rPr>
          <w:rStyle w:val="FootnoteReference"/>
          <w:rFonts w:ascii="Trebuchet MS" w:hAnsi="Trebuchet MS"/>
        </w:rPr>
        <w:footnoteReference w:id="82"/>
      </w:r>
      <w:r w:rsidRPr="001A3266">
        <w:rPr>
          <w:rFonts w:ascii="Trebuchet MS" w:hAnsi="Trebuchet MS"/>
        </w:rPr>
        <w:t xml:space="preserve">. Între altele, proiectul are ca obiective dezvoltarea unei platforme integrate de monitorizare și evaluare a </w:t>
      </w:r>
      <w:r w:rsidR="002C350F" w:rsidRPr="009461DE">
        <w:rPr>
          <w:rFonts w:ascii="Trebuchet MS" w:hAnsi="Trebuchet MS"/>
          <w:i/>
        </w:rPr>
        <w:t>Strategiei Naționale de Cercetare, Inovare și Specializare Inteligentă</w:t>
      </w:r>
      <w:r w:rsidR="002C350F" w:rsidRPr="00AC1E71">
        <w:rPr>
          <w:rFonts w:ascii="Trebuchet MS" w:hAnsi="Trebuchet MS"/>
        </w:rPr>
        <w:t xml:space="preserve"> (SNCISI)</w:t>
      </w:r>
      <w:r w:rsidR="002C350F">
        <w:rPr>
          <w:rFonts w:ascii="Trebuchet MS" w:hAnsi="Trebuchet MS"/>
        </w:rPr>
        <w:t xml:space="preserve"> </w:t>
      </w:r>
      <w:r w:rsidRPr="001A3266">
        <w:rPr>
          <w:rFonts w:ascii="Trebuchet MS" w:hAnsi="Trebuchet MS"/>
        </w:rPr>
        <w:t xml:space="preserve">2021-2027 și interconectarea cu platforma existentă dedicată finanțării instituționale. Până la sfârșitul </w:t>
      </w:r>
      <w:proofErr w:type="spellStart"/>
      <w:r w:rsidRPr="001A3266">
        <w:rPr>
          <w:rFonts w:ascii="Trebuchet MS" w:hAnsi="Trebuchet MS"/>
        </w:rPr>
        <w:t>trim</w:t>
      </w:r>
      <w:proofErr w:type="spellEnd"/>
      <w:r w:rsidRPr="001A3266">
        <w:rPr>
          <w:rFonts w:ascii="Trebuchet MS" w:hAnsi="Trebuchet MS"/>
        </w:rPr>
        <w:t>. I/2021 au fost înregistrate următoarele rezultate: a) documentul de analiză a factorilor care împiedică diseminarea inovării a fost elaborat și este în proces de actualizare cu informații privind digitalizarea; b) calendarul de actualizare a “Foii de parcurs naționale pentru infrastructuri de cercetare” a fost decalat; c) mecanismul de funcționare a Comitetului de coordonare pentru specializarea inteligentă este în curs de revizuire</w:t>
      </w:r>
      <w:r w:rsidR="00F5190F">
        <w:rPr>
          <w:rFonts w:ascii="Trebuchet MS" w:hAnsi="Trebuchet MS"/>
        </w:rPr>
        <w:t xml:space="preserve">; </w:t>
      </w:r>
      <w:r w:rsidR="00F5190F" w:rsidRPr="003E149B">
        <w:rPr>
          <w:rFonts w:ascii="Trebuchet MS" w:hAnsi="Trebuchet MS"/>
        </w:rPr>
        <w:t>d) s-au semnat contractele cu echipele de experți pentru elaborarea și actualizarea SNCISI și a PNCDI IV</w:t>
      </w:r>
      <w:r w:rsidRPr="001A3266">
        <w:rPr>
          <w:rFonts w:ascii="Trebuchet MS" w:hAnsi="Trebuchet MS"/>
        </w:rPr>
        <w:t xml:space="preserve">. </w:t>
      </w:r>
    </w:p>
    <w:p w:rsidR="003B31A4" w:rsidRPr="001A3266" w:rsidRDefault="003B31A4" w:rsidP="003511BA">
      <w:pPr>
        <w:widowControl w:val="0"/>
        <w:tabs>
          <w:tab w:val="left" w:pos="10490"/>
        </w:tabs>
        <w:spacing w:after="100"/>
        <w:jc w:val="both"/>
        <w:rPr>
          <w:rFonts w:ascii="Trebuchet MS" w:hAnsi="Trebuchet MS"/>
        </w:rPr>
      </w:pPr>
      <w:r w:rsidRPr="001A3266">
        <w:rPr>
          <w:rFonts w:ascii="Trebuchet MS" w:hAnsi="Trebuchet MS"/>
        </w:rPr>
        <w:t>Î</w:t>
      </w:r>
      <w:r w:rsidRPr="001A3266">
        <w:rPr>
          <w:rFonts w:ascii="Trebuchet MS" w:hAnsi="Trebuchet MS"/>
          <w:shd w:val="clear" w:color="auto" w:fill="FFFFFF"/>
        </w:rPr>
        <w:t xml:space="preserve">n cadrul proiectului SIPOCA 605 derulat de MEAT, </w:t>
      </w:r>
      <w:r w:rsidRPr="001A3266">
        <w:rPr>
          <w:rFonts w:ascii="Trebuchet MS" w:hAnsi="Trebuchet MS"/>
        </w:rPr>
        <w:t xml:space="preserve">a fost elaborat </w:t>
      </w:r>
      <w:r w:rsidRPr="0052708A">
        <w:rPr>
          <w:rFonts w:ascii="Trebuchet MS" w:hAnsi="Trebuchet MS"/>
          <w:i/>
        </w:rPr>
        <w:t>Planul de acțiuni pentru asigurarea managementului tranziției industriale</w:t>
      </w:r>
      <w:r w:rsidRPr="001A3266">
        <w:rPr>
          <w:rFonts w:ascii="Trebuchet MS" w:hAnsi="Trebuchet MS"/>
        </w:rPr>
        <w:t xml:space="preserve"> și Raportul de analiză pentru tranziția industrială – </w:t>
      </w:r>
      <w:r w:rsidRPr="001A3266">
        <w:rPr>
          <w:rFonts w:ascii="Trebuchet MS" w:hAnsi="Trebuchet MS"/>
          <w:i/>
        </w:rPr>
        <w:t xml:space="preserve">Industry 4.0 </w:t>
      </w:r>
      <w:r w:rsidRPr="001A3266">
        <w:rPr>
          <w:rFonts w:ascii="Trebuchet MS" w:hAnsi="Trebuchet MS"/>
        </w:rPr>
        <w:t xml:space="preserve">și sunt organizate ateliere regionale pentru elaborarea unui document matur referitor la tranziția industrială. </w:t>
      </w:r>
    </w:p>
    <w:p w:rsidR="003B31A4" w:rsidRPr="00475A62" w:rsidRDefault="003B31A4" w:rsidP="003511BA">
      <w:pPr>
        <w:widowControl w:val="0"/>
        <w:tabs>
          <w:tab w:val="left" w:pos="10490"/>
        </w:tabs>
        <w:spacing w:after="100"/>
        <w:jc w:val="both"/>
        <w:rPr>
          <w:rFonts w:ascii="Trebuchet MS" w:hAnsi="Trebuchet MS"/>
        </w:rPr>
      </w:pPr>
      <w:r w:rsidRPr="001A3266">
        <w:rPr>
          <w:rFonts w:ascii="Trebuchet MS" w:hAnsi="Trebuchet MS"/>
        </w:rPr>
        <w:t>În plus, la nivelul MDLPA, au fost aprobate strategiile regionale de specializare inteligentă (RIS3), precum și îndrumările metodologice pentru organizarea „focus” grupurilor de descoperire antreprenorială la nivel regional.</w:t>
      </w:r>
    </w:p>
    <w:p w:rsidR="00787657" w:rsidRPr="001A3266" w:rsidRDefault="00787657" w:rsidP="00787657">
      <w:pPr>
        <w:widowControl w:val="0"/>
        <w:tabs>
          <w:tab w:val="left" w:pos="10490"/>
        </w:tabs>
        <w:spacing w:before="120" w:after="120"/>
        <w:jc w:val="both"/>
        <w:rPr>
          <w:rFonts w:ascii="Trebuchet MS" w:hAnsi="Trebuchet MS"/>
        </w:rPr>
      </w:pPr>
      <w:r w:rsidRPr="008475C3">
        <w:rPr>
          <w:rFonts w:ascii="Trebuchet MS" w:hAnsi="Trebuchet MS"/>
        </w:rPr>
        <w:t xml:space="preserve">În sinergie cu reformele propuse prin PNRR, ca urmare a rezultatelor proiectului </w:t>
      </w:r>
      <w:r w:rsidRPr="008475C3">
        <w:rPr>
          <w:rFonts w:ascii="Trebuchet MS" w:hAnsi="Trebuchet MS"/>
          <w:bCs/>
          <w:i/>
        </w:rPr>
        <w:t>Consolidarea capacității instituționale a MCID prin optimizarea proceselor decizionale în domeniul CDI</w:t>
      </w:r>
      <w:r w:rsidRPr="008475C3">
        <w:rPr>
          <w:rFonts w:ascii="Trebuchet MS" w:hAnsi="Trebuchet MS"/>
        </w:rPr>
        <w:t xml:space="preserve"> (SIPOCA 393</w:t>
      </w:r>
      <w:r w:rsidRPr="008475C3">
        <w:rPr>
          <w:rFonts w:ascii="Trebuchet MS" w:hAnsi="Trebuchet MS"/>
          <w:vertAlign w:val="superscript"/>
        </w:rPr>
        <w:footnoteReference w:id="83"/>
      </w:r>
      <w:r w:rsidRPr="008475C3">
        <w:rPr>
          <w:rFonts w:ascii="Trebuchet MS" w:hAnsi="Trebuchet MS"/>
        </w:rPr>
        <w:t xml:space="preserve">), se va constitui un grup de lucru MCID - MF pentru discutarea unor potențiale facilități fiscale, legate de modificările sferei de aplicare a măsurii instituite prin art. 22 din </w:t>
      </w:r>
      <w:r w:rsidRPr="009461DE">
        <w:rPr>
          <w:rFonts w:ascii="Trebuchet MS" w:hAnsi="Trebuchet MS"/>
          <w:i/>
        </w:rPr>
        <w:t xml:space="preserve">Legea </w:t>
      </w:r>
      <w:r w:rsidR="009461DE">
        <w:rPr>
          <w:rFonts w:ascii="Trebuchet MS" w:hAnsi="Trebuchet MS"/>
          <w:i/>
        </w:rPr>
        <w:t xml:space="preserve">nr. </w:t>
      </w:r>
      <w:r w:rsidRPr="009461DE">
        <w:rPr>
          <w:rFonts w:ascii="Trebuchet MS" w:hAnsi="Trebuchet MS"/>
          <w:i/>
        </w:rPr>
        <w:t>227/2015 privind Codul Fiscal</w:t>
      </w:r>
      <w:r w:rsidRPr="008475C3">
        <w:rPr>
          <w:rFonts w:ascii="Trebuchet MS" w:hAnsi="Trebuchet MS"/>
        </w:rPr>
        <w:t xml:space="preserve"> pentru scutirea de impozit pe profit a contribuabililor, plătitori de impozit pe profit, care desfășoară exclusiv activități de CDI, precum și activități conexe acesteia.</w:t>
      </w:r>
    </w:p>
    <w:p w:rsidR="008B0D3A" w:rsidRPr="00121DD0" w:rsidRDefault="008B0D3A" w:rsidP="00121DD0">
      <w:pPr>
        <w:widowControl w:val="0"/>
        <w:spacing w:before="120" w:after="120"/>
        <w:jc w:val="both"/>
        <w:rPr>
          <w:rStyle w:val="Hyperlink"/>
          <w:rFonts w:ascii="Trebuchet MS" w:hAnsi="Trebuchet MS"/>
          <w:b/>
          <w:sz w:val="12"/>
          <w:szCs w:val="12"/>
          <w:u w:val="none"/>
        </w:rPr>
      </w:pPr>
    </w:p>
    <w:p w:rsidR="003B31A4" w:rsidRPr="001A3266" w:rsidRDefault="003B31A4" w:rsidP="003511BA">
      <w:pPr>
        <w:widowControl w:val="0"/>
        <w:spacing w:after="100"/>
        <w:jc w:val="both"/>
        <w:rPr>
          <w:rStyle w:val="Hyperlink"/>
          <w:rFonts w:ascii="Trebuchet MS" w:hAnsi="Trebuchet MS"/>
          <w:b/>
          <w:i/>
          <w:u w:val="none"/>
        </w:rPr>
      </w:pPr>
      <w:r w:rsidRPr="001A3266">
        <w:rPr>
          <w:rStyle w:val="Hyperlink"/>
          <w:rFonts w:ascii="Trebuchet MS" w:hAnsi="Trebuchet MS"/>
          <w:b/>
          <w:i/>
          <w:u w:val="none"/>
        </w:rPr>
        <w:t>Asigurarea unei baze științifice de calitate pentru cercetare</w:t>
      </w:r>
    </w:p>
    <w:p w:rsidR="003B31A4" w:rsidRPr="001A3266" w:rsidRDefault="003B31A4" w:rsidP="003511BA">
      <w:pPr>
        <w:widowControl w:val="0"/>
        <w:tabs>
          <w:tab w:val="left" w:pos="10490"/>
        </w:tabs>
        <w:spacing w:after="100"/>
        <w:jc w:val="both"/>
        <w:rPr>
          <w:rStyle w:val="Hyperlink"/>
          <w:rFonts w:ascii="Trebuchet MS" w:hAnsi="Trebuchet MS"/>
          <w:color w:val="auto"/>
          <w:u w:val="none"/>
        </w:rPr>
      </w:pPr>
      <w:r w:rsidRPr="001A3266">
        <w:rPr>
          <w:rStyle w:val="Hyperlink"/>
          <w:rFonts w:ascii="Trebuchet MS" w:hAnsi="Trebuchet MS"/>
          <w:color w:val="auto"/>
          <w:u w:val="none"/>
        </w:rPr>
        <w:t>În scopul asigurării continuității în finanțarea sistemului național de CD, inclusiv a participării românești la noul program cadru pentru cercetare al UE - Orizont Europa, continuă măsurile finanțate din FEDR (POC și POR) și bugetul de stat (perioada de implementare a PNCDI III a fost prelungită până la 31 decembrie 2021), până la definitivarea documentelor strategice pentru perioada de programare 2021-2027.</w:t>
      </w:r>
    </w:p>
    <w:p w:rsidR="003B31A4" w:rsidRPr="001A3266" w:rsidRDefault="003B31A4" w:rsidP="003511BA">
      <w:pPr>
        <w:widowControl w:val="0"/>
        <w:tabs>
          <w:tab w:val="left" w:pos="10490"/>
        </w:tabs>
        <w:spacing w:after="100"/>
        <w:jc w:val="both"/>
        <w:rPr>
          <w:rStyle w:val="Hyperlink"/>
          <w:rFonts w:ascii="Trebuchet MS" w:hAnsi="Trebuchet MS"/>
          <w:color w:val="auto"/>
          <w:u w:val="none"/>
        </w:rPr>
      </w:pPr>
      <w:r w:rsidRPr="001A3266">
        <w:rPr>
          <w:rStyle w:val="Hyperlink"/>
          <w:rFonts w:ascii="Trebuchet MS" w:hAnsi="Trebuchet MS"/>
          <w:color w:val="auto"/>
          <w:u w:val="none"/>
        </w:rPr>
        <w:t xml:space="preserve">Măsuri noi pentru cercetarea publică vor fi definite </w:t>
      </w:r>
      <w:r w:rsidR="005176F9">
        <w:rPr>
          <w:rStyle w:val="Hyperlink"/>
          <w:rFonts w:ascii="Trebuchet MS" w:hAnsi="Trebuchet MS"/>
          <w:color w:val="auto"/>
          <w:u w:val="none"/>
        </w:rPr>
        <w:t>pe</w:t>
      </w:r>
      <w:r w:rsidR="005176F9" w:rsidRPr="001A3266">
        <w:rPr>
          <w:rStyle w:val="Hyperlink"/>
          <w:rFonts w:ascii="Trebuchet MS" w:hAnsi="Trebuchet MS"/>
          <w:color w:val="auto"/>
          <w:u w:val="none"/>
        </w:rPr>
        <w:t xml:space="preserve"> </w:t>
      </w:r>
      <w:r w:rsidRPr="001A3266">
        <w:rPr>
          <w:rStyle w:val="Hyperlink"/>
          <w:rFonts w:ascii="Trebuchet MS" w:hAnsi="Trebuchet MS"/>
          <w:color w:val="auto"/>
          <w:u w:val="none"/>
        </w:rPr>
        <w:t xml:space="preserve">baza rezultatelor proiectului SIPOCA 592, cu referire la Cadrul Strategic Național de Cercetare, Dezvoltare și Inovare 2021-2027 (incluzând </w:t>
      </w:r>
      <w:proofErr w:type="spellStart"/>
      <w:r w:rsidRPr="001A3266">
        <w:rPr>
          <w:rStyle w:val="Hyperlink"/>
          <w:rFonts w:ascii="Trebuchet MS" w:hAnsi="Trebuchet MS"/>
          <w:color w:val="auto"/>
          <w:u w:val="none"/>
        </w:rPr>
        <w:t>sinergiile</w:t>
      </w:r>
      <w:proofErr w:type="spellEnd"/>
      <w:r w:rsidRPr="001A3266">
        <w:rPr>
          <w:rStyle w:val="Hyperlink"/>
          <w:rFonts w:ascii="Trebuchet MS" w:hAnsi="Trebuchet MS"/>
          <w:color w:val="auto"/>
          <w:u w:val="none"/>
        </w:rPr>
        <w:t xml:space="preserve"> cu </w:t>
      </w:r>
      <w:r w:rsidR="009461DE" w:rsidRPr="009461DE">
        <w:rPr>
          <w:rStyle w:val="Hyperlink"/>
          <w:rFonts w:ascii="Trebuchet MS" w:hAnsi="Trebuchet MS"/>
          <w:color w:val="auto"/>
          <w:u w:val="none"/>
        </w:rPr>
        <w:t>SNC</w:t>
      </w:r>
      <w:r w:rsidR="005A7491">
        <w:rPr>
          <w:rStyle w:val="Hyperlink"/>
          <w:rFonts w:ascii="Trebuchet MS" w:hAnsi="Trebuchet MS"/>
          <w:color w:val="auto"/>
          <w:u w:val="none"/>
        </w:rPr>
        <w:t>I</w:t>
      </w:r>
      <w:r w:rsidR="009461DE" w:rsidRPr="009461DE">
        <w:rPr>
          <w:rStyle w:val="Hyperlink"/>
          <w:rFonts w:ascii="Trebuchet MS" w:hAnsi="Trebuchet MS"/>
          <w:color w:val="auto"/>
          <w:u w:val="none"/>
        </w:rPr>
        <w:t>SI</w:t>
      </w:r>
      <w:r w:rsidRPr="001A3266">
        <w:rPr>
          <w:rStyle w:val="Hyperlink"/>
          <w:rFonts w:ascii="Trebuchet MS" w:hAnsi="Trebuchet MS"/>
          <w:color w:val="auto"/>
          <w:u w:val="none"/>
        </w:rPr>
        <w:t xml:space="preserve">), precum și la </w:t>
      </w:r>
      <w:r w:rsidRPr="001A3266">
        <w:rPr>
          <w:rStyle w:val="Hyperlink"/>
          <w:rFonts w:ascii="Trebuchet MS" w:hAnsi="Trebuchet MS"/>
          <w:b/>
          <w:color w:val="auto"/>
          <w:u w:val="none"/>
        </w:rPr>
        <w:t>elaborarea cadrului funcțional pentru știința deschisă</w:t>
      </w:r>
      <w:r w:rsidRPr="001A3266">
        <w:rPr>
          <w:rStyle w:val="Hyperlink"/>
          <w:rFonts w:ascii="Trebuchet MS" w:hAnsi="Trebuchet MS"/>
          <w:color w:val="auto"/>
          <w:u w:val="none"/>
        </w:rPr>
        <w:t xml:space="preserve">. În conformitate cu țintele și recomandările propuse de COM privind trecerea de la acces deschis “Open Access” (OA) la știința deschisă „Open </w:t>
      </w:r>
      <w:proofErr w:type="spellStart"/>
      <w:r w:rsidRPr="001A3266">
        <w:rPr>
          <w:rStyle w:val="Hyperlink"/>
          <w:rFonts w:ascii="Trebuchet MS" w:hAnsi="Trebuchet MS"/>
          <w:color w:val="auto"/>
          <w:u w:val="none"/>
        </w:rPr>
        <w:t>Science</w:t>
      </w:r>
      <w:proofErr w:type="spellEnd"/>
      <w:r w:rsidRPr="001A3266">
        <w:rPr>
          <w:rStyle w:val="Hyperlink"/>
          <w:rFonts w:ascii="Trebuchet MS" w:hAnsi="Trebuchet MS"/>
          <w:color w:val="auto"/>
          <w:u w:val="none"/>
        </w:rPr>
        <w:t xml:space="preserve">” (OS) se au în vedere următoarele acțiuni: a) elaborarea de ghiduri tematice pentru OA, OS, „Open </w:t>
      </w:r>
      <w:proofErr w:type="spellStart"/>
      <w:r w:rsidRPr="001A3266">
        <w:rPr>
          <w:rStyle w:val="Hyperlink"/>
          <w:rFonts w:ascii="Trebuchet MS" w:hAnsi="Trebuchet MS"/>
          <w:color w:val="auto"/>
          <w:u w:val="none"/>
        </w:rPr>
        <w:t>Research</w:t>
      </w:r>
      <w:proofErr w:type="spellEnd"/>
      <w:r w:rsidRPr="001A3266">
        <w:rPr>
          <w:rStyle w:val="Hyperlink"/>
          <w:rFonts w:ascii="Trebuchet MS" w:hAnsi="Trebuchet MS"/>
          <w:color w:val="auto"/>
          <w:u w:val="none"/>
        </w:rPr>
        <w:t xml:space="preserve"> Data”, „</w:t>
      </w:r>
      <w:proofErr w:type="spellStart"/>
      <w:r w:rsidRPr="001A3266">
        <w:rPr>
          <w:rStyle w:val="Hyperlink"/>
          <w:rFonts w:ascii="Trebuchet MS" w:hAnsi="Trebuchet MS"/>
          <w:color w:val="auto"/>
          <w:u w:val="none"/>
        </w:rPr>
        <w:t>citizen</w:t>
      </w:r>
      <w:proofErr w:type="spellEnd"/>
      <w:r w:rsidRPr="001A3266">
        <w:rPr>
          <w:rStyle w:val="Hyperlink"/>
          <w:rFonts w:ascii="Trebuchet MS" w:hAnsi="Trebuchet MS"/>
          <w:color w:val="auto"/>
          <w:u w:val="none"/>
        </w:rPr>
        <w:t xml:space="preserve"> </w:t>
      </w:r>
      <w:proofErr w:type="spellStart"/>
      <w:r w:rsidRPr="001A3266">
        <w:rPr>
          <w:rStyle w:val="Hyperlink"/>
          <w:rFonts w:ascii="Trebuchet MS" w:hAnsi="Trebuchet MS"/>
          <w:color w:val="auto"/>
          <w:u w:val="none"/>
        </w:rPr>
        <w:t>science</w:t>
      </w:r>
      <w:proofErr w:type="spellEnd"/>
      <w:r w:rsidRPr="001A3266">
        <w:rPr>
          <w:rStyle w:val="Hyperlink"/>
          <w:rFonts w:ascii="Trebuchet MS" w:hAnsi="Trebuchet MS"/>
          <w:color w:val="auto"/>
          <w:u w:val="none"/>
        </w:rPr>
        <w:t xml:space="preserve">”; b) elaborarea metodologiei privind depozitele OA; c) consultarea cu entitățile cheie asupra recomandărilor strategice privind OS; d) colaborarea cu „Open </w:t>
      </w:r>
      <w:proofErr w:type="spellStart"/>
      <w:r w:rsidRPr="001A3266">
        <w:rPr>
          <w:rStyle w:val="Hyperlink"/>
          <w:rFonts w:ascii="Trebuchet MS" w:hAnsi="Trebuchet MS"/>
          <w:color w:val="auto"/>
          <w:u w:val="none"/>
        </w:rPr>
        <w:t>Science</w:t>
      </w:r>
      <w:proofErr w:type="spellEnd"/>
      <w:r w:rsidRPr="001A3266">
        <w:rPr>
          <w:rStyle w:val="Hyperlink"/>
          <w:rFonts w:ascii="Trebuchet MS" w:hAnsi="Trebuchet MS"/>
          <w:color w:val="auto"/>
          <w:u w:val="none"/>
        </w:rPr>
        <w:t xml:space="preserve"> </w:t>
      </w:r>
      <w:proofErr w:type="spellStart"/>
      <w:r w:rsidRPr="001A3266">
        <w:rPr>
          <w:rStyle w:val="Hyperlink"/>
          <w:rFonts w:ascii="Trebuchet MS" w:hAnsi="Trebuchet MS"/>
          <w:color w:val="auto"/>
          <w:u w:val="none"/>
        </w:rPr>
        <w:t>Knowledge</w:t>
      </w:r>
      <w:proofErr w:type="spellEnd"/>
      <w:r w:rsidRPr="001A3266">
        <w:rPr>
          <w:rStyle w:val="Hyperlink"/>
          <w:rFonts w:ascii="Trebuchet MS" w:hAnsi="Trebuchet MS"/>
          <w:color w:val="auto"/>
          <w:u w:val="none"/>
        </w:rPr>
        <w:t xml:space="preserve"> Hub”. MCID a inițiat un proiect legislativ referitor la “Open Data” care transpune Directiva (UE) 2019/1024 privind datele deschise și reutilizarea informațiilor din sectorul public.</w:t>
      </w:r>
    </w:p>
    <w:p w:rsidR="003B31A4" w:rsidRPr="001A3266" w:rsidRDefault="003B31A4" w:rsidP="003511BA">
      <w:pPr>
        <w:widowControl w:val="0"/>
        <w:tabs>
          <w:tab w:val="left" w:pos="10490"/>
        </w:tabs>
        <w:spacing w:after="100"/>
        <w:jc w:val="both"/>
        <w:rPr>
          <w:rFonts w:ascii="Trebuchet MS" w:hAnsi="Trebuchet MS"/>
          <w:highlight w:val="yellow"/>
        </w:rPr>
      </w:pPr>
      <w:r w:rsidRPr="001A3266">
        <w:rPr>
          <w:rFonts w:ascii="Trebuchet MS" w:hAnsi="Trebuchet MS"/>
        </w:rPr>
        <w:t xml:space="preserve">În scopul facilitării accesului potențialilor investitori la resurse umane bine pregătite și la </w:t>
      </w:r>
      <w:r w:rsidRPr="001A3266">
        <w:rPr>
          <w:rFonts w:ascii="Trebuchet MS" w:hAnsi="Trebuchet MS"/>
        </w:rPr>
        <w:lastRenderedPageBreak/>
        <w:t xml:space="preserve">oportunități de colaborare, </w:t>
      </w:r>
      <w:r w:rsidRPr="001A3266">
        <w:rPr>
          <w:rFonts w:ascii="Trebuchet MS" w:hAnsi="Trebuchet MS"/>
          <w:bCs/>
        </w:rPr>
        <w:t xml:space="preserve">se urmărește </w:t>
      </w:r>
      <w:r w:rsidRPr="001A3266">
        <w:rPr>
          <w:rFonts w:ascii="Trebuchet MS" w:hAnsi="Trebuchet MS"/>
          <w:b/>
          <w:bCs/>
        </w:rPr>
        <w:t xml:space="preserve">dezvoltarea </w:t>
      </w:r>
      <w:r w:rsidRPr="001A3266">
        <w:rPr>
          <w:rFonts w:ascii="Trebuchet MS" w:hAnsi="Trebuchet MS"/>
          <w:b/>
        </w:rPr>
        <w:t>resurselor umane pentru cercetare</w:t>
      </w:r>
      <w:r w:rsidRPr="001A3266">
        <w:rPr>
          <w:rFonts w:ascii="Trebuchet MS" w:hAnsi="Trebuchet MS"/>
          <w:vertAlign w:val="superscript"/>
        </w:rPr>
        <w:footnoteReference w:id="84"/>
      </w:r>
      <w:r w:rsidRPr="001A3266">
        <w:rPr>
          <w:rFonts w:ascii="Trebuchet MS" w:hAnsi="Trebuchet MS"/>
        </w:rPr>
        <w:t xml:space="preserve"> și </w:t>
      </w:r>
      <w:r w:rsidRPr="001A3266">
        <w:rPr>
          <w:rFonts w:ascii="Trebuchet MS" w:hAnsi="Trebuchet MS"/>
          <w:b/>
          <w:bCs/>
        </w:rPr>
        <w:t>atragerea de cercetători cu înalte competențe din străinătate</w:t>
      </w:r>
      <w:r w:rsidRPr="001A3266">
        <w:rPr>
          <w:rFonts w:ascii="Trebuchet MS" w:hAnsi="Trebuchet MS"/>
          <w:vertAlign w:val="superscript"/>
        </w:rPr>
        <w:footnoteReference w:id="85"/>
      </w:r>
      <w:r w:rsidRPr="001A3266">
        <w:rPr>
          <w:rFonts w:ascii="Trebuchet MS" w:hAnsi="Trebuchet MS"/>
          <w:bCs/>
        </w:rPr>
        <w:t>. În</w:t>
      </w:r>
      <w:r w:rsidR="005176F9">
        <w:rPr>
          <w:rFonts w:ascii="Trebuchet MS" w:hAnsi="Trebuchet MS"/>
          <w:bCs/>
        </w:rPr>
        <w:t xml:space="preserve"> anul</w:t>
      </w:r>
      <w:r w:rsidRPr="001A3266">
        <w:rPr>
          <w:rFonts w:ascii="Trebuchet MS" w:hAnsi="Trebuchet MS"/>
          <w:bCs/>
        </w:rPr>
        <w:t xml:space="preserve"> 2020, p</w:t>
      </w:r>
      <w:r w:rsidRPr="001A3266">
        <w:rPr>
          <w:rFonts w:ascii="Trebuchet MS" w:hAnsi="Trebuchet MS"/>
        </w:rPr>
        <w:t xml:space="preserve">rin PNCDI III au fost alocate fonduri în valoare de cca. 119 mil. lei pentru finanțarea a 214 proiecte de cercetare pentru stimularea tinerelor echipe independente de cercetători și 23 de </w:t>
      </w:r>
      <w:r w:rsidRPr="001A3266">
        <w:rPr>
          <w:rFonts w:ascii="Trebuchet MS" w:eastAsia="Calibri" w:hAnsi="Trebuchet MS"/>
          <w:bCs/>
        </w:rPr>
        <w:t>proiecte de mobilitate pentru cercetători, precum și pentru premierea a 5</w:t>
      </w:r>
      <w:r w:rsidR="00B646A5">
        <w:rPr>
          <w:rFonts w:ascii="Trebuchet MS" w:eastAsia="Calibri" w:hAnsi="Trebuchet MS"/>
          <w:bCs/>
        </w:rPr>
        <w:t>.</w:t>
      </w:r>
      <w:r w:rsidRPr="001A3266">
        <w:rPr>
          <w:rFonts w:ascii="Trebuchet MS" w:eastAsia="Calibri" w:hAnsi="Trebuchet MS"/>
          <w:bCs/>
        </w:rPr>
        <w:t xml:space="preserve">048 de articole ISI publicate și 197 de brevete </w:t>
      </w:r>
      <w:r w:rsidRPr="001A3266">
        <w:rPr>
          <w:rFonts w:ascii="Trebuchet MS" w:eastAsia="Calibri" w:hAnsi="Trebuchet MS"/>
        </w:rPr>
        <w:t xml:space="preserve">înregistrate la OSIM, EPO sau USPTO. </w:t>
      </w:r>
      <w:r w:rsidRPr="00B646A5">
        <w:rPr>
          <w:rFonts w:ascii="Trebuchet MS" w:hAnsi="Trebuchet MS"/>
        </w:rPr>
        <w:t>C</w:t>
      </w:r>
      <w:r w:rsidRPr="00B646A5">
        <w:rPr>
          <w:rFonts w:ascii="Trebuchet MS" w:hAnsi="Trebuchet MS"/>
          <w:bCs/>
        </w:rPr>
        <w:t xml:space="preserve">u finanțare din FEDR au fost finalizate 23 de proiecte </w:t>
      </w:r>
      <w:r w:rsidRPr="00B646A5">
        <w:rPr>
          <w:rFonts w:ascii="Trebuchet MS" w:hAnsi="Trebuchet MS"/>
        </w:rPr>
        <w:t>conduse de cercetători străini</w:t>
      </w:r>
      <w:r w:rsidRPr="00B646A5">
        <w:rPr>
          <w:rFonts w:ascii="Trebuchet MS" w:hAnsi="Trebuchet MS"/>
          <w:bCs/>
        </w:rPr>
        <w:t xml:space="preserve"> (din totalul de 57 de proiecte contractate)</w:t>
      </w:r>
      <w:r w:rsidRPr="001A3266">
        <w:rPr>
          <w:rFonts w:ascii="Trebuchet MS" w:hAnsi="Trebuchet MS"/>
          <w:bCs/>
        </w:rPr>
        <w:t xml:space="preserve"> și</w:t>
      </w:r>
      <w:r w:rsidRPr="001A3266">
        <w:rPr>
          <w:rFonts w:ascii="Trebuchet MS" w:hAnsi="Trebuchet MS"/>
        </w:rPr>
        <w:t xml:space="preserve"> au fost înregistrate plăți </w:t>
      </w:r>
      <w:r w:rsidR="00526A82" w:rsidRPr="001A3266">
        <w:rPr>
          <w:rFonts w:ascii="Trebuchet MS" w:hAnsi="Trebuchet MS"/>
        </w:rPr>
        <w:t>în valoare de 364,13 mil. euro.</w:t>
      </w:r>
      <w:r w:rsidR="00813236">
        <w:rPr>
          <w:rFonts w:ascii="Trebuchet MS" w:hAnsi="Trebuchet MS"/>
        </w:rPr>
        <w:t xml:space="preserve"> </w:t>
      </w:r>
      <w:r w:rsidR="001C431D" w:rsidRPr="00295A68">
        <w:rPr>
          <w:rFonts w:ascii="Trebuchet MS" w:hAnsi="Trebuchet MS"/>
        </w:rPr>
        <w:t xml:space="preserve">Prin PNRR se are în vedere atragerea și menținerea resurselor umane pentru CD prin instrumentul </w:t>
      </w:r>
      <w:r w:rsidR="001C431D" w:rsidRPr="006723AF">
        <w:rPr>
          <w:rFonts w:ascii="Trebuchet MS" w:hAnsi="Trebuchet MS"/>
          <w:i/>
        </w:rPr>
        <w:t xml:space="preserve">Marie </w:t>
      </w:r>
      <w:proofErr w:type="spellStart"/>
      <w:r w:rsidR="001C431D" w:rsidRPr="006723AF">
        <w:rPr>
          <w:rFonts w:ascii="Trebuchet MS" w:hAnsi="Trebuchet MS"/>
          <w:i/>
        </w:rPr>
        <w:t>Sklodowska</w:t>
      </w:r>
      <w:proofErr w:type="spellEnd"/>
      <w:r w:rsidR="001C431D" w:rsidRPr="006723AF">
        <w:rPr>
          <w:rFonts w:ascii="Trebuchet MS" w:hAnsi="Trebuchet MS"/>
          <w:i/>
        </w:rPr>
        <w:t>-Curie</w:t>
      </w:r>
      <w:r w:rsidR="001C431D" w:rsidRPr="00295A68">
        <w:rPr>
          <w:rFonts w:ascii="Trebuchet MS" w:hAnsi="Trebuchet MS"/>
        </w:rPr>
        <w:t xml:space="preserve"> (MSCA) și granturi pentru cca. 70 de cercetători.</w:t>
      </w:r>
    </w:p>
    <w:p w:rsidR="003B31A4" w:rsidRPr="001A3266" w:rsidRDefault="003B31A4" w:rsidP="003511BA">
      <w:pPr>
        <w:widowControl w:val="0"/>
        <w:tabs>
          <w:tab w:val="left" w:pos="10490"/>
        </w:tabs>
        <w:spacing w:after="100"/>
        <w:jc w:val="both"/>
        <w:rPr>
          <w:rFonts w:ascii="Trebuchet MS" w:hAnsi="Trebuchet MS"/>
          <w:bCs/>
        </w:rPr>
      </w:pPr>
      <w:r w:rsidRPr="001A3266">
        <w:rPr>
          <w:rFonts w:ascii="Trebuchet MS" w:hAnsi="Trebuchet MS"/>
        </w:rPr>
        <w:t xml:space="preserve">În 2021 va continua finanțarea proiectelor pentru </w:t>
      </w:r>
      <w:r w:rsidRPr="001A3266">
        <w:rPr>
          <w:rFonts w:ascii="Trebuchet MS" w:hAnsi="Trebuchet MS"/>
          <w:b/>
        </w:rPr>
        <w:t xml:space="preserve">dezvoltarea marilor infrastructuri de </w:t>
      </w:r>
      <w:r w:rsidRPr="001A3266">
        <w:rPr>
          <w:rFonts w:ascii="Trebuchet MS" w:hAnsi="Trebuchet MS"/>
          <w:b/>
          <w:bCs/>
        </w:rPr>
        <w:t>CD</w:t>
      </w:r>
      <w:r w:rsidRPr="001A3266">
        <w:rPr>
          <w:rFonts w:ascii="Trebuchet MS" w:hAnsi="Trebuchet MS"/>
          <w:bCs/>
        </w:rPr>
        <w:t>. Prin POC</w:t>
      </w:r>
      <w:r w:rsidRPr="001A3266">
        <w:rPr>
          <w:rFonts w:ascii="Trebuchet MS" w:hAnsi="Trebuchet MS"/>
          <w:iCs/>
          <w:vertAlign w:val="superscript"/>
        </w:rPr>
        <w:footnoteReference w:id="86"/>
      </w:r>
      <w:r w:rsidRPr="001A3266">
        <w:rPr>
          <w:rFonts w:ascii="Trebuchet MS" w:hAnsi="Trebuchet MS"/>
          <w:bCs/>
        </w:rPr>
        <w:t xml:space="preserve">, până la 31 martie 2021 au fost finalizate 18 proiecte </w:t>
      </w:r>
      <w:r w:rsidRPr="001A3266">
        <w:rPr>
          <w:rFonts w:ascii="Trebuchet MS" w:hAnsi="Trebuchet MS"/>
          <w:iCs/>
        </w:rPr>
        <w:t>pentru crearea sau modernizarea de centre și laboratoare de CD</w:t>
      </w:r>
      <w:r w:rsidRPr="001A3266">
        <w:rPr>
          <w:rFonts w:ascii="Trebuchet MS" w:hAnsi="Trebuchet MS"/>
          <w:bCs/>
        </w:rPr>
        <w:t xml:space="preserve"> (4 de infrastructură publică și 14 de infrastructuri private), au fost contractate 9 proiecte pentru infrastructuri publice de CD, iar în cadrul apelului de proiecte pentru clustere de inovare, din cele 20 de proiecte depuse, trei proiecte au fost admise în urma procesului de verificare administrativă </w:t>
      </w:r>
      <w:proofErr w:type="spellStart"/>
      <w:r w:rsidRPr="001A3266">
        <w:rPr>
          <w:rFonts w:ascii="Trebuchet MS" w:hAnsi="Trebuchet MS"/>
          <w:bCs/>
        </w:rPr>
        <w:t>şi</w:t>
      </w:r>
      <w:proofErr w:type="spellEnd"/>
      <w:r w:rsidRPr="001A3266">
        <w:rPr>
          <w:rFonts w:ascii="Trebuchet MS" w:hAnsi="Trebuchet MS"/>
          <w:bCs/>
        </w:rPr>
        <w:t xml:space="preserve"> a </w:t>
      </w:r>
      <w:proofErr w:type="spellStart"/>
      <w:r w:rsidRPr="001A3266">
        <w:rPr>
          <w:rFonts w:ascii="Trebuchet MS" w:hAnsi="Trebuchet MS"/>
          <w:bCs/>
        </w:rPr>
        <w:t>eligibilităţii</w:t>
      </w:r>
      <w:proofErr w:type="spellEnd"/>
      <w:r w:rsidRPr="001A3266">
        <w:rPr>
          <w:rFonts w:ascii="Trebuchet MS" w:hAnsi="Trebuchet MS"/>
          <w:bCs/>
        </w:rPr>
        <w:t>.</w:t>
      </w:r>
    </w:p>
    <w:p w:rsidR="003B31A4" w:rsidRPr="001A3266" w:rsidRDefault="003B31A4" w:rsidP="003511BA">
      <w:pPr>
        <w:widowControl w:val="0"/>
        <w:tabs>
          <w:tab w:val="left" w:pos="10490"/>
        </w:tabs>
        <w:spacing w:after="100"/>
        <w:jc w:val="both"/>
        <w:rPr>
          <w:rFonts w:ascii="Trebuchet MS" w:hAnsi="Trebuchet MS"/>
        </w:rPr>
      </w:pPr>
      <w:r w:rsidRPr="001A3266">
        <w:rPr>
          <w:rFonts w:ascii="Trebuchet MS" w:hAnsi="Trebuchet MS"/>
        </w:rPr>
        <w:t xml:space="preserve">În vederea valorificării oportunităților de integrare în infrastructurile pan–europene de cercetare, continuă </w:t>
      </w:r>
      <w:r w:rsidRPr="001A3266">
        <w:rPr>
          <w:rFonts w:ascii="Trebuchet MS" w:hAnsi="Trebuchet MS"/>
          <w:b/>
        </w:rPr>
        <w:t xml:space="preserve">implementarea/promovarea </w:t>
      </w:r>
      <w:r w:rsidR="00C8623B">
        <w:rPr>
          <w:rFonts w:ascii="Trebuchet MS" w:hAnsi="Trebuchet MS"/>
          <w:b/>
        </w:rPr>
        <w:t xml:space="preserve">următoarelor </w:t>
      </w:r>
      <w:r w:rsidRPr="00B646A5">
        <w:rPr>
          <w:rFonts w:ascii="Trebuchet MS" w:hAnsi="Trebuchet MS"/>
          <w:b/>
        </w:rPr>
        <w:t>proiecte</w:t>
      </w:r>
      <w:r w:rsidRPr="00B646A5">
        <w:rPr>
          <w:rFonts w:ascii="Trebuchet MS" w:hAnsi="Trebuchet MS"/>
        </w:rPr>
        <w:t>:</w:t>
      </w:r>
    </w:p>
    <w:p w:rsidR="003B31A4" w:rsidRPr="001A3266" w:rsidRDefault="003B31A4" w:rsidP="003511BA">
      <w:pPr>
        <w:widowControl w:val="0"/>
        <w:numPr>
          <w:ilvl w:val="0"/>
          <w:numId w:val="16"/>
        </w:numPr>
        <w:tabs>
          <w:tab w:val="left" w:pos="284"/>
        </w:tabs>
        <w:spacing w:after="100"/>
        <w:ind w:left="284" w:hanging="284"/>
        <w:jc w:val="both"/>
        <w:rPr>
          <w:rFonts w:ascii="Trebuchet MS" w:hAnsi="Trebuchet MS"/>
          <w:color w:val="000000"/>
        </w:rPr>
      </w:pPr>
      <w:r w:rsidRPr="001A3266">
        <w:rPr>
          <w:rFonts w:ascii="Trebuchet MS" w:hAnsi="Trebuchet MS"/>
          <w:b/>
          <w:i/>
        </w:rPr>
        <w:t xml:space="preserve">Proiectul strategic Extreme </w:t>
      </w:r>
      <w:proofErr w:type="spellStart"/>
      <w:r w:rsidRPr="001A3266">
        <w:rPr>
          <w:rFonts w:ascii="Trebuchet MS" w:hAnsi="Trebuchet MS"/>
          <w:b/>
          <w:i/>
        </w:rPr>
        <w:t>Light</w:t>
      </w:r>
      <w:proofErr w:type="spellEnd"/>
      <w:r w:rsidRPr="001A3266">
        <w:rPr>
          <w:rFonts w:ascii="Trebuchet MS" w:hAnsi="Trebuchet MS"/>
          <w:b/>
          <w:i/>
        </w:rPr>
        <w:t xml:space="preserve"> </w:t>
      </w:r>
      <w:proofErr w:type="spellStart"/>
      <w:r w:rsidRPr="001A3266">
        <w:rPr>
          <w:rFonts w:ascii="Trebuchet MS" w:hAnsi="Trebuchet MS"/>
          <w:b/>
          <w:i/>
        </w:rPr>
        <w:t>Infrastructure</w:t>
      </w:r>
      <w:proofErr w:type="spellEnd"/>
      <w:r w:rsidRPr="001A3266">
        <w:rPr>
          <w:rFonts w:ascii="Trebuchet MS" w:hAnsi="Trebuchet MS"/>
          <w:b/>
          <w:i/>
        </w:rPr>
        <w:t xml:space="preserve">–Nuclear </w:t>
      </w:r>
      <w:proofErr w:type="spellStart"/>
      <w:r w:rsidRPr="001A3266">
        <w:rPr>
          <w:rFonts w:ascii="Trebuchet MS" w:hAnsi="Trebuchet MS"/>
          <w:b/>
          <w:i/>
        </w:rPr>
        <w:t>Physics</w:t>
      </w:r>
      <w:proofErr w:type="spellEnd"/>
      <w:r w:rsidRPr="001A3266">
        <w:rPr>
          <w:rFonts w:ascii="Trebuchet MS" w:hAnsi="Trebuchet MS"/>
          <w:b/>
          <w:i/>
        </w:rPr>
        <w:t xml:space="preserve"> (ELI-NP)</w:t>
      </w:r>
      <w:r w:rsidRPr="001A3266">
        <w:rPr>
          <w:rFonts w:ascii="Trebuchet MS" w:hAnsi="Trebuchet MS"/>
        </w:rPr>
        <w:t xml:space="preserve">: lucrările de construcție a clădirilor și a drumului suplimentar de acces din centura București au fost finalizate; parametrii tehnici pentru sistemul laser de mare putere (HPLS) au fost îndepliniți (cele două brațe funcționează la puterea de 10 PW și se fac în continuare teste și reglaje) și </w:t>
      </w:r>
      <w:r w:rsidRPr="001A3266">
        <w:rPr>
          <w:rFonts w:ascii="Trebuchet MS" w:hAnsi="Trebuchet MS"/>
          <w:color w:val="000000"/>
        </w:rPr>
        <w:t>continuă procesul de achiziție, instalare, calibrare și testare a echipamentelor care intră în dotarea laboratoarelor experimentale; î</w:t>
      </w:r>
      <w:r w:rsidRPr="001A3266">
        <w:rPr>
          <w:rFonts w:ascii="Trebuchet MS" w:hAnsi="Trebuchet MS"/>
        </w:rPr>
        <w:t xml:space="preserve">n baza contractului de achiziție pentru echipamente si montaj, sistemul </w:t>
      </w:r>
      <w:r w:rsidRPr="001A3266">
        <w:rPr>
          <w:rFonts w:ascii="Trebuchet MS" w:hAnsi="Trebuchet MS"/>
          <w:color w:val="000000"/>
        </w:rPr>
        <w:t>fascicul gamma se estimează că va fi operațional la începutul anului 2023. În martie 2021, nivelul plăților efectuate a fost de 498,07 mil. lei.</w:t>
      </w:r>
    </w:p>
    <w:p w:rsidR="003B31A4" w:rsidRPr="001A3266" w:rsidRDefault="003B31A4" w:rsidP="003511BA">
      <w:pPr>
        <w:widowControl w:val="0"/>
        <w:numPr>
          <w:ilvl w:val="0"/>
          <w:numId w:val="16"/>
        </w:numPr>
        <w:tabs>
          <w:tab w:val="left" w:pos="284"/>
        </w:tabs>
        <w:spacing w:after="100"/>
        <w:ind w:left="284" w:hanging="284"/>
        <w:jc w:val="both"/>
        <w:rPr>
          <w:rFonts w:ascii="Trebuchet MS" w:hAnsi="Trebuchet MS"/>
        </w:rPr>
      </w:pPr>
      <w:r w:rsidRPr="001A3266">
        <w:rPr>
          <w:rFonts w:ascii="Trebuchet MS" w:hAnsi="Trebuchet MS"/>
          <w:b/>
          <w:i/>
        </w:rPr>
        <w:t xml:space="preserve">Proiectul pan-european </w:t>
      </w:r>
      <w:proofErr w:type="spellStart"/>
      <w:r w:rsidRPr="001A3266">
        <w:rPr>
          <w:rFonts w:ascii="Trebuchet MS" w:hAnsi="Trebuchet MS"/>
          <w:b/>
          <w:i/>
        </w:rPr>
        <w:t>Advanced</w:t>
      </w:r>
      <w:proofErr w:type="spellEnd"/>
      <w:r w:rsidRPr="001A3266">
        <w:rPr>
          <w:rFonts w:ascii="Trebuchet MS" w:hAnsi="Trebuchet MS"/>
          <w:b/>
          <w:i/>
        </w:rPr>
        <w:t xml:space="preserve"> </w:t>
      </w:r>
      <w:proofErr w:type="spellStart"/>
      <w:r w:rsidRPr="001A3266">
        <w:rPr>
          <w:rFonts w:ascii="Trebuchet MS" w:hAnsi="Trebuchet MS"/>
          <w:b/>
          <w:i/>
        </w:rPr>
        <w:t>Lead</w:t>
      </w:r>
      <w:proofErr w:type="spellEnd"/>
      <w:r w:rsidRPr="001A3266">
        <w:rPr>
          <w:rFonts w:ascii="Trebuchet MS" w:hAnsi="Trebuchet MS"/>
          <w:b/>
          <w:i/>
        </w:rPr>
        <w:t xml:space="preserve"> Fast Reactor European Demonstrator (ALFRED)</w:t>
      </w:r>
      <w:r w:rsidRPr="001A3266">
        <w:rPr>
          <w:rFonts w:ascii="Trebuchet MS" w:hAnsi="Trebuchet MS"/>
        </w:rPr>
        <w:t xml:space="preserve">: în cursul anului 2020 a fost în implementare proiectul suport </w:t>
      </w:r>
      <w:r w:rsidRPr="001A3266">
        <w:rPr>
          <w:rFonts w:ascii="Trebuchet MS" w:hAnsi="Trebuchet MS"/>
          <w:i/>
        </w:rPr>
        <w:t>PRO Alfred</w:t>
      </w:r>
      <w:r w:rsidRPr="001A3266">
        <w:rPr>
          <w:rFonts w:ascii="Trebuchet MS" w:hAnsi="Trebuchet MS"/>
          <w:vertAlign w:val="superscript"/>
        </w:rPr>
        <w:footnoteReference w:id="87"/>
      </w:r>
      <w:r w:rsidRPr="001A3266">
        <w:rPr>
          <w:rFonts w:ascii="Trebuchet MS" w:hAnsi="Trebuchet MS"/>
          <w:i/>
        </w:rPr>
        <w:t xml:space="preserve"> </w:t>
      </w:r>
      <w:r w:rsidRPr="001A3266">
        <w:rPr>
          <w:rFonts w:ascii="Trebuchet MS" w:hAnsi="Trebuchet MS"/>
        </w:rPr>
        <w:t xml:space="preserve">ale cărui rezultate constau în pregătirea contribuției României la construcția proiectului european ALFRED prin elaborare de documentații tehnice (inclusiv elemente necesare autorizării demonstratorului, evaluări </w:t>
      </w:r>
      <w:proofErr w:type="spellStart"/>
      <w:r w:rsidRPr="001A3266">
        <w:rPr>
          <w:rFonts w:ascii="Trebuchet MS" w:hAnsi="Trebuchet MS"/>
        </w:rPr>
        <w:t>tehnico</w:t>
      </w:r>
      <w:proofErr w:type="spellEnd"/>
      <w:r w:rsidRPr="001A3266">
        <w:rPr>
          <w:rFonts w:ascii="Trebuchet MS" w:hAnsi="Trebuchet MS"/>
        </w:rPr>
        <w:t>-economice necesare în susținerea ALFRED ca proiect major și studiul de fezabilitate pentru instalațiile experimentale HELENA2 și ELF), definirea elementelor strategice privind managementul științific, demersuri pentru asigurarea resursei umane (program educațional adaptat pentru a răspunde in timp util formarii competențelor necesare pentru implementarea și operarea infrastructurii) și promovarea infrastructurii.</w:t>
      </w:r>
    </w:p>
    <w:p w:rsidR="003B31A4" w:rsidRPr="001A3266" w:rsidRDefault="003B31A4" w:rsidP="003511BA">
      <w:pPr>
        <w:widowControl w:val="0"/>
        <w:numPr>
          <w:ilvl w:val="0"/>
          <w:numId w:val="16"/>
        </w:numPr>
        <w:tabs>
          <w:tab w:val="left" w:pos="284"/>
        </w:tabs>
        <w:spacing w:after="100"/>
        <w:ind w:left="284" w:hanging="284"/>
        <w:jc w:val="both"/>
        <w:rPr>
          <w:rFonts w:ascii="Trebuchet MS" w:hAnsi="Trebuchet MS"/>
        </w:rPr>
      </w:pPr>
      <w:r w:rsidRPr="001A3266">
        <w:rPr>
          <w:rFonts w:ascii="Trebuchet MS" w:hAnsi="Trebuchet MS"/>
        </w:rPr>
        <w:t xml:space="preserve">Proiectul de infrastructură pan-europeană </w:t>
      </w:r>
      <w:r w:rsidRPr="001A3266">
        <w:rPr>
          <w:rFonts w:ascii="Trebuchet MS" w:hAnsi="Trebuchet MS"/>
          <w:b/>
          <w:i/>
        </w:rPr>
        <w:t>Centrul internațional de studii avansate pentru sisteme fluvii-delte-mări DANUBIUS-RI</w:t>
      </w:r>
      <w:r w:rsidRPr="001A3266">
        <w:rPr>
          <w:rStyle w:val="FootnoteReference"/>
          <w:rFonts w:ascii="Trebuchet MS" w:hAnsi="Trebuchet MS"/>
          <w:b/>
        </w:rPr>
        <w:footnoteReference w:id="88"/>
      </w:r>
      <w:r w:rsidRPr="001A3266">
        <w:rPr>
          <w:rFonts w:ascii="Trebuchet MS" w:hAnsi="Trebuchet MS"/>
        </w:rPr>
        <w:t xml:space="preserve">, reprezentativ pentru contribuția României la SUERD în domeniul CDI: în decembrie 2020 a fost contractat, prin POC, proiectul suport (în valoare de 5 mil. euro) care are rolul de a sprijini finalizarea documentației necesare pentru dezvoltarea </w:t>
      </w:r>
      <w:r w:rsidRPr="001A3266">
        <w:rPr>
          <w:rFonts w:ascii="Trebuchet MS" w:hAnsi="Trebuchet MS"/>
        </w:rPr>
        <w:lastRenderedPageBreak/>
        <w:t>aplicației de finanțare a proiectului major (studiile specifice proiectelor de investiții în infrastructuri majore, în conformitate cu legislația națională și europeană; detalii de execuție pentru componentele românești ale DANUBIUS-RI, și anume “hub”-</w:t>
      </w:r>
      <w:proofErr w:type="spellStart"/>
      <w:r w:rsidRPr="001A3266">
        <w:rPr>
          <w:rFonts w:ascii="Trebuchet MS" w:hAnsi="Trebuchet MS"/>
        </w:rPr>
        <w:t>ul</w:t>
      </w:r>
      <w:proofErr w:type="spellEnd"/>
      <w:r w:rsidRPr="001A3266">
        <w:rPr>
          <w:rFonts w:ascii="Trebuchet MS" w:hAnsi="Trebuchet MS"/>
        </w:rPr>
        <w:t xml:space="preserve"> localizat la Murighiol și „</w:t>
      </w:r>
      <w:proofErr w:type="spellStart"/>
      <w:r w:rsidRPr="001A3266">
        <w:rPr>
          <w:rFonts w:ascii="Trebuchet MS" w:hAnsi="Trebuchet MS"/>
        </w:rPr>
        <w:t>supersite</w:t>
      </w:r>
      <w:proofErr w:type="spellEnd"/>
      <w:r w:rsidRPr="001A3266">
        <w:rPr>
          <w:rFonts w:ascii="Trebuchet MS" w:hAnsi="Trebuchet MS"/>
        </w:rPr>
        <w:t>”-</w:t>
      </w:r>
      <w:proofErr w:type="spellStart"/>
      <w:r w:rsidRPr="001A3266">
        <w:rPr>
          <w:rFonts w:ascii="Trebuchet MS" w:hAnsi="Trebuchet MS"/>
        </w:rPr>
        <w:t>ul</w:t>
      </w:r>
      <w:proofErr w:type="spellEnd"/>
      <w:r w:rsidRPr="001A3266">
        <w:rPr>
          <w:rFonts w:ascii="Trebuchet MS" w:hAnsi="Trebuchet MS"/>
        </w:rPr>
        <w:t xml:space="preserve"> Delta Dunării; documentații tehnice pentru obținerea autorizațiilor de construcție; activități suport în timpul evaluării aplicației de finanțare de către COM).</w:t>
      </w:r>
    </w:p>
    <w:p w:rsidR="003B31A4" w:rsidRPr="001A3266" w:rsidRDefault="003B31A4" w:rsidP="003511BA">
      <w:pPr>
        <w:widowControl w:val="0"/>
        <w:tabs>
          <w:tab w:val="left" w:pos="10490"/>
        </w:tabs>
        <w:spacing w:after="100"/>
        <w:jc w:val="both"/>
        <w:rPr>
          <w:rFonts w:ascii="Trebuchet MS" w:eastAsia="Calibri" w:hAnsi="Trebuchet MS"/>
        </w:rPr>
      </w:pPr>
      <w:r w:rsidRPr="001A3266">
        <w:rPr>
          <w:rFonts w:ascii="Trebuchet MS" w:hAnsi="Trebuchet MS"/>
          <w:bCs/>
        </w:rPr>
        <w:t>În scopul creșterii gradului de implicare și conectare a cercetătorilor români pe plan național și internațional</w:t>
      </w:r>
      <w:r w:rsidRPr="001A3266">
        <w:rPr>
          <w:rFonts w:ascii="Trebuchet MS" w:hAnsi="Trebuchet MS"/>
        </w:rPr>
        <w:t xml:space="preserve">, se are în vedere </w:t>
      </w:r>
      <w:r w:rsidRPr="001A3266">
        <w:rPr>
          <w:rFonts w:ascii="Trebuchet MS" w:hAnsi="Trebuchet MS"/>
          <w:b/>
        </w:rPr>
        <w:t xml:space="preserve">dezvoltarea unor rețele de centre de CD </w:t>
      </w:r>
      <w:r w:rsidRPr="001A3266">
        <w:rPr>
          <w:rFonts w:ascii="Trebuchet MS" w:hAnsi="Trebuchet MS"/>
        </w:rPr>
        <w:t>(cu finanțare din FEDR)</w:t>
      </w:r>
      <w:r w:rsidRPr="001A3266">
        <w:rPr>
          <w:rFonts w:ascii="Trebuchet MS" w:hAnsi="Trebuchet MS"/>
          <w:vertAlign w:val="superscript"/>
        </w:rPr>
        <w:footnoteReference w:id="89"/>
      </w:r>
      <w:r w:rsidRPr="001A3266">
        <w:rPr>
          <w:rFonts w:ascii="Trebuchet MS" w:hAnsi="Trebuchet MS"/>
        </w:rPr>
        <w:t xml:space="preserve">: au fost contractate 11 proiecte pentru </w:t>
      </w:r>
      <w:r w:rsidRPr="001A3266">
        <w:rPr>
          <w:rFonts w:ascii="Trebuchet MS" w:hAnsi="Trebuchet MS"/>
          <w:i/>
        </w:rPr>
        <w:t xml:space="preserve">modernizarea infrastructurilor de tip </w:t>
      </w:r>
      <w:proofErr w:type="spellStart"/>
      <w:r w:rsidRPr="001A3266">
        <w:rPr>
          <w:rFonts w:ascii="Trebuchet MS" w:hAnsi="Trebuchet MS"/>
          <w:i/>
        </w:rPr>
        <w:t>C</w:t>
      </w:r>
      <w:r w:rsidR="00B646A5">
        <w:rPr>
          <w:rFonts w:ascii="Trebuchet MS" w:hAnsi="Trebuchet MS"/>
          <w:i/>
        </w:rPr>
        <w:t>loud</w:t>
      </w:r>
      <w:proofErr w:type="spellEnd"/>
      <w:r w:rsidRPr="001A3266">
        <w:rPr>
          <w:rFonts w:ascii="Trebuchet MS" w:hAnsi="Trebuchet MS"/>
        </w:rPr>
        <w:t xml:space="preserve"> și au fost efectuate plăți în valoare de 6,19 mil. lei; proiectul pentru </w:t>
      </w:r>
      <w:r w:rsidRPr="001A3266">
        <w:rPr>
          <w:rFonts w:ascii="Trebuchet MS" w:hAnsi="Trebuchet MS"/>
          <w:i/>
        </w:rPr>
        <w:t xml:space="preserve">extinderea rețelei </w:t>
      </w:r>
      <w:proofErr w:type="spellStart"/>
      <w:r w:rsidRPr="001A3266">
        <w:rPr>
          <w:rFonts w:ascii="Trebuchet MS" w:hAnsi="Trebuchet MS"/>
          <w:i/>
        </w:rPr>
        <w:t>RoEduNet</w:t>
      </w:r>
      <w:proofErr w:type="spellEnd"/>
      <w:r w:rsidRPr="001A3266">
        <w:rPr>
          <w:rFonts w:ascii="Trebuchet MS" w:hAnsi="Trebuchet MS"/>
        </w:rPr>
        <w:t xml:space="preserve"> este în implementare, până în martie 2021 fiind înregistrate 32 de noi conexiuni și efectuate plăți în valoare de 27,37 mil. lei; </w:t>
      </w:r>
      <w:r w:rsidRPr="001A3266">
        <w:rPr>
          <w:rFonts w:ascii="Trebuchet MS" w:eastAsia="Calibri" w:hAnsi="Trebuchet MS"/>
        </w:rPr>
        <w:t>a continuat</w:t>
      </w:r>
      <w:r w:rsidRPr="001A3266">
        <w:rPr>
          <w:rFonts w:ascii="Trebuchet MS" w:eastAsia="Calibri" w:hAnsi="Trebuchet MS"/>
          <w:iCs/>
        </w:rPr>
        <w:t xml:space="preserve"> implementarea </w:t>
      </w:r>
      <w:r w:rsidRPr="001A3266">
        <w:rPr>
          <w:rFonts w:ascii="Trebuchet MS" w:eastAsia="Calibri" w:hAnsi="Trebuchet MS"/>
        </w:rPr>
        <w:t xml:space="preserve">proiectului </w:t>
      </w:r>
      <w:proofErr w:type="spellStart"/>
      <w:r w:rsidRPr="001A3266">
        <w:rPr>
          <w:rFonts w:ascii="Trebuchet MS" w:eastAsia="Calibri" w:hAnsi="Trebuchet MS"/>
          <w:i/>
        </w:rPr>
        <w:t>Anelis</w:t>
      </w:r>
      <w:proofErr w:type="spellEnd"/>
      <w:r w:rsidRPr="001A3266">
        <w:rPr>
          <w:rFonts w:ascii="Trebuchet MS" w:eastAsia="Calibri" w:hAnsi="Trebuchet MS"/>
          <w:i/>
        </w:rPr>
        <w:t xml:space="preserve"> Plus 2020</w:t>
      </w:r>
      <w:r w:rsidRPr="001A3266">
        <w:rPr>
          <w:rFonts w:ascii="Trebuchet MS" w:hAnsi="Trebuchet MS"/>
          <w:vertAlign w:val="superscript"/>
        </w:rPr>
        <w:footnoteReference w:id="90"/>
      </w:r>
      <w:r w:rsidRPr="001A3266">
        <w:rPr>
          <w:rFonts w:ascii="Trebuchet MS" w:eastAsia="Calibri" w:hAnsi="Trebuchet MS"/>
        </w:rPr>
        <w:t xml:space="preserve">, fiind asigurat accesul pentru 15 </w:t>
      </w:r>
      <w:proofErr w:type="spellStart"/>
      <w:r w:rsidRPr="001A3266">
        <w:rPr>
          <w:rFonts w:ascii="Trebuchet MS" w:eastAsia="Calibri" w:hAnsi="Trebuchet MS"/>
        </w:rPr>
        <w:t>co</w:t>
      </w:r>
      <w:proofErr w:type="spellEnd"/>
      <w:r w:rsidRPr="001A3266">
        <w:rPr>
          <w:rFonts w:ascii="Trebuchet MS" w:eastAsia="Calibri" w:hAnsi="Trebuchet MS"/>
        </w:rPr>
        <w:t xml:space="preserve">-publicații </w:t>
      </w:r>
      <w:r w:rsidRPr="001A3266">
        <w:rPr>
          <w:rFonts w:ascii="Trebuchet MS" w:hAnsi="Trebuchet MS"/>
          <w:bCs/>
        </w:rPr>
        <w:t>științifice</w:t>
      </w:r>
      <w:r w:rsidRPr="001A3266">
        <w:rPr>
          <w:rFonts w:ascii="Trebuchet MS" w:eastAsia="Calibri" w:hAnsi="Trebuchet MS"/>
        </w:rPr>
        <w:t>.</w:t>
      </w:r>
    </w:p>
    <w:p w:rsidR="003B31A4" w:rsidRPr="001C3675" w:rsidRDefault="003B31A4" w:rsidP="003511BA">
      <w:pPr>
        <w:widowControl w:val="0"/>
        <w:tabs>
          <w:tab w:val="left" w:pos="10490"/>
        </w:tabs>
        <w:spacing w:after="100"/>
        <w:jc w:val="both"/>
        <w:rPr>
          <w:rFonts w:ascii="Trebuchet MS" w:hAnsi="Trebuchet MS"/>
        </w:rPr>
      </w:pPr>
      <w:r w:rsidRPr="001A3266">
        <w:rPr>
          <w:rFonts w:ascii="Trebuchet MS" w:hAnsi="Trebuchet MS"/>
          <w:b/>
        </w:rPr>
        <w:t>Sprijinirea</w:t>
      </w:r>
      <w:r w:rsidRPr="001A3266">
        <w:rPr>
          <w:rFonts w:ascii="Trebuchet MS" w:hAnsi="Trebuchet MS"/>
        </w:rPr>
        <w:t xml:space="preserve"> </w:t>
      </w:r>
      <w:r w:rsidRPr="001A3266">
        <w:rPr>
          <w:rFonts w:ascii="Trebuchet MS" w:hAnsi="Trebuchet MS"/>
          <w:b/>
        </w:rPr>
        <w:t xml:space="preserve">participării românești la programe și parteneriate europene de CDI </w:t>
      </w:r>
      <w:r w:rsidRPr="001A3266">
        <w:rPr>
          <w:rFonts w:ascii="Trebuchet MS" w:hAnsi="Trebuchet MS"/>
        </w:rPr>
        <w:t xml:space="preserve">are ca scop deschiderea sistemului de CD și mai buna integrare în Spațiul </w:t>
      </w:r>
      <w:r w:rsidRPr="001C3675">
        <w:rPr>
          <w:rFonts w:ascii="Trebuchet MS" w:hAnsi="Trebuchet MS"/>
        </w:rPr>
        <w:t>European de Cercetare</w:t>
      </w:r>
      <w:r w:rsidR="00D45F53" w:rsidRPr="001C3675">
        <w:rPr>
          <w:rFonts w:ascii="Trebuchet MS" w:hAnsi="Trebuchet MS"/>
        </w:rPr>
        <w:t xml:space="preserve"> (ERA),</w:t>
      </w:r>
      <w:r w:rsidRPr="001C3675">
        <w:rPr>
          <w:rFonts w:ascii="Trebuchet MS" w:hAnsi="Trebuchet MS"/>
        </w:rPr>
        <w:t xml:space="preserve"> </w:t>
      </w:r>
      <w:r w:rsidR="001C431D" w:rsidRPr="001C3675">
        <w:rPr>
          <w:rFonts w:ascii="Trebuchet MS" w:hAnsi="Trebuchet MS"/>
        </w:rPr>
        <w:t xml:space="preserve">inclusiv prin </w:t>
      </w:r>
      <w:r w:rsidRPr="001C3675">
        <w:rPr>
          <w:rFonts w:ascii="Trebuchet MS" w:hAnsi="Trebuchet MS"/>
        </w:rPr>
        <w:t>participarea la viitorul program-cadru al UE - Orizont Europa. La 31 martie 2021, din FEDR, erau efectuate plăți în valoare de 38 mil. lei pentru 33 de proiecte contractate în scopul creării de sinergii cu acțiunile de CDI ale Programului Orizont 2020 și alte programe de CDI internaționale</w:t>
      </w:r>
      <w:r w:rsidRPr="001C3675">
        <w:rPr>
          <w:rFonts w:ascii="Trebuchet MS" w:hAnsi="Trebuchet MS"/>
          <w:vertAlign w:val="superscript"/>
        </w:rPr>
        <w:footnoteReference w:id="91"/>
      </w:r>
      <w:r w:rsidRPr="001C3675">
        <w:rPr>
          <w:rFonts w:ascii="Trebuchet MS" w:hAnsi="Trebuchet MS"/>
        </w:rPr>
        <w:t>. Prin PNCDI III</w:t>
      </w:r>
      <w:r w:rsidRPr="001C3675">
        <w:rPr>
          <w:rFonts w:ascii="Trebuchet MS" w:hAnsi="Trebuchet MS"/>
          <w:vertAlign w:val="superscript"/>
        </w:rPr>
        <w:footnoteReference w:id="92"/>
      </w:r>
      <w:r w:rsidRPr="001C3675">
        <w:rPr>
          <w:rFonts w:ascii="Trebuchet MS" w:hAnsi="Trebuchet MS"/>
        </w:rPr>
        <w:t xml:space="preserve">, 18,58 mil. lei au fost alocați în </w:t>
      </w:r>
      <w:r w:rsidR="00CB6D93" w:rsidRPr="001C3675">
        <w:rPr>
          <w:rFonts w:ascii="Trebuchet MS" w:hAnsi="Trebuchet MS"/>
        </w:rPr>
        <w:t xml:space="preserve">anul </w:t>
      </w:r>
      <w:r w:rsidRPr="001C3675">
        <w:rPr>
          <w:rFonts w:ascii="Trebuchet MS" w:hAnsi="Trebuchet MS"/>
        </w:rPr>
        <w:t>2020 pentru</w:t>
      </w:r>
      <w:r w:rsidR="00D45F53" w:rsidRPr="001C3675">
        <w:rPr>
          <w:rFonts w:ascii="Trebuchet MS" w:hAnsi="Trebuchet MS"/>
        </w:rPr>
        <w:t xml:space="preserve"> susținerea participării la programele europene de cercetare </w:t>
      </w:r>
      <w:r w:rsidR="00D45F53" w:rsidRPr="001C3675">
        <w:rPr>
          <w:rFonts w:ascii="Trebuchet MS" w:hAnsi="Trebuchet MS"/>
          <w:i/>
        </w:rPr>
        <w:t xml:space="preserve">Eureka, </w:t>
      </w:r>
      <w:proofErr w:type="spellStart"/>
      <w:r w:rsidR="00D45F53" w:rsidRPr="001C3675">
        <w:rPr>
          <w:rFonts w:ascii="Trebuchet MS" w:hAnsi="Trebuchet MS"/>
          <w:i/>
        </w:rPr>
        <w:t>Eurostars</w:t>
      </w:r>
      <w:proofErr w:type="spellEnd"/>
      <w:r w:rsidR="00D45F53" w:rsidRPr="001C3675">
        <w:rPr>
          <w:rFonts w:ascii="Trebuchet MS" w:hAnsi="Trebuchet MS"/>
          <w:i/>
        </w:rPr>
        <w:t xml:space="preserve"> </w:t>
      </w:r>
      <w:r w:rsidR="00D45F53" w:rsidRPr="001C3675">
        <w:rPr>
          <w:rFonts w:ascii="Trebuchet MS" w:hAnsi="Trebuchet MS"/>
        </w:rPr>
        <w:t>și</w:t>
      </w:r>
      <w:r w:rsidR="00D45F53" w:rsidRPr="001C3675">
        <w:rPr>
          <w:rFonts w:ascii="Trebuchet MS" w:hAnsi="Trebuchet MS"/>
          <w:i/>
        </w:rPr>
        <w:t xml:space="preserve"> Active </w:t>
      </w:r>
      <w:proofErr w:type="spellStart"/>
      <w:r w:rsidR="00D45F53" w:rsidRPr="001C3675">
        <w:rPr>
          <w:rFonts w:ascii="Trebuchet MS" w:hAnsi="Trebuchet MS"/>
          <w:i/>
        </w:rPr>
        <w:t>and</w:t>
      </w:r>
      <w:proofErr w:type="spellEnd"/>
      <w:r w:rsidR="00D45F53" w:rsidRPr="001C3675">
        <w:rPr>
          <w:rFonts w:ascii="Trebuchet MS" w:hAnsi="Trebuchet MS"/>
          <w:i/>
        </w:rPr>
        <w:t xml:space="preserve"> </w:t>
      </w:r>
      <w:proofErr w:type="spellStart"/>
      <w:r w:rsidR="00D45F53" w:rsidRPr="001C3675">
        <w:rPr>
          <w:rFonts w:ascii="Trebuchet MS" w:hAnsi="Trebuchet MS"/>
          <w:i/>
        </w:rPr>
        <w:t>Assisted</w:t>
      </w:r>
      <w:proofErr w:type="spellEnd"/>
      <w:r w:rsidR="00D45F53" w:rsidRPr="001C3675">
        <w:rPr>
          <w:rFonts w:ascii="Trebuchet MS" w:hAnsi="Trebuchet MS"/>
          <w:i/>
        </w:rPr>
        <w:t xml:space="preserve"> Living</w:t>
      </w:r>
      <w:r w:rsidR="00D45F53" w:rsidRPr="001C3675">
        <w:rPr>
          <w:rFonts w:ascii="Trebuchet MS" w:hAnsi="Trebuchet MS"/>
        </w:rPr>
        <w:t>/AAL și finanțarea a 65 de proiecte care facilitează circulația ideilor și a cunoștințelor, precum și accesul la rețele transnaționale de colaborare. Măsurile propuse prin PNRR au în vedere sprijinirea participării organizațiilor românești de cercetare la programe ”</w:t>
      </w:r>
      <w:proofErr w:type="spellStart"/>
      <w:r w:rsidR="00D45F53" w:rsidRPr="001C3675">
        <w:rPr>
          <w:rFonts w:ascii="Trebuchet MS" w:hAnsi="Trebuchet MS"/>
        </w:rPr>
        <w:t>multi</w:t>
      </w:r>
      <w:proofErr w:type="spellEnd"/>
      <w:r w:rsidR="00D45F53" w:rsidRPr="001C3675">
        <w:rPr>
          <w:rFonts w:ascii="Trebuchet MS" w:hAnsi="Trebuchet MS"/>
        </w:rPr>
        <w:t>-țări”.</w:t>
      </w:r>
    </w:p>
    <w:p w:rsidR="008B0D3A" w:rsidRPr="001C3675" w:rsidRDefault="008B0D3A" w:rsidP="00121DD0">
      <w:pPr>
        <w:widowControl w:val="0"/>
        <w:spacing w:before="120" w:after="120"/>
        <w:jc w:val="both"/>
        <w:rPr>
          <w:rStyle w:val="Hyperlink"/>
          <w:rFonts w:ascii="Trebuchet MS" w:hAnsi="Trebuchet MS"/>
          <w:b/>
          <w:color w:val="auto"/>
          <w:sz w:val="12"/>
          <w:szCs w:val="12"/>
          <w:u w:val="none"/>
        </w:rPr>
      </w:pPr>
    </w:p>
    <w:p w:rsidR="003B31A4" w:rsidRPr="001A3266" w:rsidRDefault="003B31A4" w:rsidP="003511BA">
      <w:pPr>
        <w:widowControl w:val="0"/>
        <w:spacing w:after="100"/>
        <w:jc w:val="both"/>
        <w:rPr>
          <w:rStyle w:val="Hyperlink"/>
          <w:rFonts w:ascii="Trebuchet MS" w:hAnsi="Trebuchet MS"/>
          <w:b/>
          <w:i/>
          <w:u w:val="none"/>
        </w:rPr>
      </w:pPr>
      <w:r w:rsidRPr="001A3266">
        <w:rPr>
          <w:rStyle w:val="Hyperlink"/>
          <w:rFonts w:ascii="Trebuchet MS" w:hAnsi="Trebuchet MS"/>
          <w:b/>
          <w:i/>
          <w:u w:val="none"/>
        </w:rPr>
        <w:t xml:space="preserve">Stimularea cooperării public – privat </w:t>
      </w:r>
    </w:p>
    <w:p w:rsidR="003B31A4" w:rsidRPr="001A3266" w:rsidRDefault="003B31A4" w:rsidP="003511BA">
      <w:pPr>
        <w:widowControl w:val="0"/>
        <w:tabs>
          <w:tab w:val="left" w:pos="10490"/>
        </w:tabs>
        <w:autoSpaceDE w:val="0"/>
        <w:autoSpaceDN w:val="0"/>
        <w:adjustRightInd w:val="0"/>
        <w:spacing w:after="100"/>
        <w:jc w:val="both"/>
        <w:rPr>
          <w:rFonts w:ascii="Trebuchet MS" w:hAnsi="Trebuchet MS"/>
        </w:rPr>
      </w:pPr>
      <w:r w:rsidRPr="001A3266">
        <w:rPr>
          <w:rFonts w:ascii="Trebuchet MS" w:hAnsi="Trebuchet MS"/>
        </w:rPr>
        <w:t>Pentru perioada următoare de programare, creșterea bugetului alocat CDI, precum și a eficienței instrumentelor de finanțare are ca principal scop stimularea cooperării public-privat și valorificarea rezultatelor cercetării în direcția comercializării acestora.</w:t>
      </w:r>
    </w:p>
    <w:p w:rsidR="003B31A4" w:rsidRPr="001A3266" w:rsidRDefault="003B31A4" w:rsidP="003511BA">
      <w:pPr>
        <w:widowControl w:val="0"/>
        <w:tabs>
          <w:tab w:val="left" w:pos="10490"/>
        </w:tabs>
        <w:autoSpaceDE w:val="0"/>
        <w:autoSpaceDN w:val="0"/>
        <w:adjustRightInd w:val="0"/>
        <w:spacing w:after="100"/>
        <w:jc w:val="both"/>
        <w:rPr>
          <w:rFonts w:ascii="Trebuchet MS" w:hAnsi="Trebuchet MS"/>
        </w:rPr>
      </w:pPr>
      <w:r w:rsidRPr="001A3266">
        <w:rPr>
          <w:rFonts w:ascii="Trebuchet MS" w:hAnsi="Trebuchet MS"/>
        </w:rPr>
        <w:t>Rezultate relevante pentru</w:t>
      </w:r>
      <w:r w:rsidRPr="001A3266">
        <w:rPr>
          <w:rFonts w:ascii="Trebuchet MS" w:hAnsi="Trebuchet MS"/>
          <w:b/>
        </w:rPr>
        <w:t xml:space="preserve"> cooperarea public-privat</w:t>
      </w:r>
      <w:r w:rsidRPr="001A3266">
        <w:rPr>
          <w:rFonts w:ascii="Trebuchet MS" w:hAnsi="Trebuchet MS"/>
        </w:rPr>
        <w:t xml:space="preserve"> au fost obținute prin proiectul SIPOCA 393, anume </w:t>
      </w:r>
      <w:r w:rsidRPr="001A3266">
        <w:rPr>
          <w:rFonts w:ascii="Trebuchet MS" w:hAnsi="Trebuchet MS"/>
          <w:bCs/>
        </w:rPr>
        <w:t>documentul de norme de audit tehnologic, ghidul referitor la proprietatea intelectuală și instruirea a 40 de persoane pe problematici legate de reglementări destinate reducerii poverii administrative asupra mediului de afaceri cu activitate CDI.</w:t>
      </w:r>
      <w:r w:rsidRPr="001A3266">
        <w:rPr>
          <w:rFonts w:ascii="Trebuchet MS" w:hAnsi="Trebuchet MS"/>
        </w:rPr>
        <w:t xml:space="preserve"> </w:t>
      </w:r>
    </w:p>
    <w:p w:rsidR="003B31A4" w:rsidRPr="001A3266" w:rsidRDefault="003B31A4" w:rsidP="003511BA">
      <w:pPr>
        <w:widowControl w:val="0"/>
        <w:tabs>
          <w:tab w:val="left" w:pos="10490"/>
        </w:tabs>
        <w:autoSpaceDE w:val="0"/>
        <w:autoSpaceDN w:val="0"/>
        <w:adjustRightInd w:val="0"/>
        <w:spacing w:after="100"/>
        <w:jc w:val="both"/>
        <w:rPr>
          <w:rFonts w:ascii="Trebuchet MS" w:hAnsi="Trebuchet MS"/>
        </w:rPr>
      </w:pPr>
      <w:r w:rsidRPr="001A3266">
        <w:rPr>
          <w:rFonts w:ascii="Trebuchet MS" w:hAnsi="Trebuchet MS"/>
        </w:rPr>
        <w:t xml:space="preserve">În scopul </w:t>
      </w:r>
      <w:r w:rsidRPr="001A3266">
        <w:rPr>
          <w:rFonts w:ascii="Trebuchet MS" w:hAnsi="Trebuchet MS"/>
          <w:b/>
        </w:rPr>
        <w:t>stimulării cererii întreprinderilor pentru inovare</w:t>
      </w:r>
      <w:r w:rsidRPr="001A3266">
        <w:rPr>
          <w:rFonts w:ascii="Trebuchet MS" w:hAnsi="Trebuchet MS"/>
          <w:iCs/>
          <w:vertAlign w:val="superscript"/>
        </w:rPr>
        <w:footnoteReference w:id="93"/>
      </w:r>
      <w:r w:rsidRPr="001A3266">
        <w:rPr>
          <w:rFonts w:ascii="Trebuchet MS" w:hAnsi="Trebuchet MS"/>
        </w:rPr>
        <w:t xml:space="preserve">, până la sfârșitul </w:t>
      </w:r>
      <w:proofErr w:type="spellStart"/>
      <w:r w:rsidRPr="001A3266">
        <w:rPr>
          <w:rFonts w:ascii="Trebuchet MS" w:hAnsi="Trebuchet MS"/>
        </w:rPr>
        <w:t>trim</w:t>
      </w:r>
      <w:proofErr w:type="spellEnd"/>
      <w:r w:rsidRPr="001A3266">
        <w:rPr>
          <w:rFonts w:ascii="Trebuchet MS" w:hAnsi="Trebuchet MS"/>
        </w:rPr>
        <w:t>. I/2021 au fost în implementare 133 de proiecte derulate de întreprinderi inovatoare</w:t>
      </w:r>
      <w:r w:rsidR="00A12304">
        <w:rPr>
          <w:rFonts w:ascii="Trebuchet MS" w:hAnsi="Trebuchet MS"/>
        </w:rPr>
        <w:t>,</w:t>
      </w:r>
      <w:r w:rsidRPr="001A3266">
        <w:rPr>
          <w:rFonts w:ascii="Trebuchet MS" w:hAnsi="Trebuchet MS"/>
        </w:rPr>
        <w:t xml:space="preserve"> individual sau în parteneriat cu institute de CD/universități (84 derulate de întreprinderi de tip </w:t>
      </w:r>
      <w:r w:rsidRPr="001A3266">
        <w:rPr>
          <w:rFonts w:ascii="Trebuchet MS" w:hAnsi="Trebuchet MS"/>
          <w:i/>
        </w:rPr>
        <w:t>start-</w:t>
      </w:r>
      <w:proofErr w:type="spellStart"/>
      <w:r w:rsidRPr="001A3266">
        <w:rPr>
          <w:rFonts w:ascii="Trebuchet MS" w:hAnsi="Trebuchet MS"/>
          <w:i/>
        </w:rPr>
        <w:t>up</w:t>
      </w:r>
      <w:proofErr w:type="spellEnd"/>
      <w:r w:rsidRPr="001A3266">
        <w:rPr>
          <w:rFonts w:ascii="Trebuchet MS" w:hAnsi="Trebuchet MS"/>
        </w:rPr>
        <w:t xml:space="preserve"> și </w:t>
      </w:r>
      <w:r w:rsidRPr="001A3266">
        <w:rPr>
          <w:rFonts w:ascii="Trebuchet MS" w:hAnsi="Trebuchet MS"/>
          <w:i/>
        </w:rPr>
        <w:t>spin-off</w:t>
      </w:r>
      <w:r w:rsidRPr="001A3266">
        <w:rPr>
          <w:rFonts w:ascii="Trebuchet MS" w:hAnsi="Trebuchet MS"/>
        </w:rPr>
        <w:t>, 22 de către întreprinderi inovatoare nou-înființate și 27 de proiecte tehnologice inovative). La nivelul lunii martie 2021, erau finalizate 70 de proiecte (48 derulate de întreprinderi de tip start-</w:t>
      </w:r>
      <w:proofErr w:type="spellStart"/>
      <w:r w:rsidRPr="001A3266">
        <w:rPr>
          <w:rFonts w:ascii="Trebuchet MS" w:hAnsi="Trebuchet MS"/>
        </w:rPr>
        <w:t>up</w:t>
      </w:r>
      <w:proofErr w:type="spellEnd"/>
      <w:r w:rsidRPr="001A3266">
        <w:rPr>
          <w:rFonts w:ascii="Trebuchet MS" w:hAnsi="Trebuchet MS"/>
        </w:rPr>
        <w:t xml:space="preserve"> și spin-off și 22 de întreprinderi inovatoare nou-înființate), în valoare totală de 168,2 mil. lei și erau efectuate plăți în valoare de 172,54 mil. lei.</w:t>
      </w:r>
    </w:p>
    <w:p w:rsidR="003B31A4" w:rsidRPr="001A3266" w:rsidRDefault="003B31A4" w:rsidP="003511BA">
      <w:pPr>
        <w:widowControl w:val="0"/>
        <w:spacing w:after="100"/>
        <w:jc w:val="both"/>
        <w:rPr>
          <w:rFonts w:ascii="Trebuchet MS" w:hAnsi="Trebuchet MS"/>
        </w:rPr>
      </w:pPr>
      <w:r w:rsidRPr="001A3266">
        <w:rPr>
          <w:rFonts w:ascii="Trebuchet MS" w:hAnsi="Trebuchet MS"/>
          <w:b/>
        </w:rPr>
        <w:t>Crearea de parteneriate public-privat pentru CD și transfer de cunoștințe</w:t>
      </w:r>
      <w:r w:rsidRPr="001A3266">
        <w:rPr>
          <w:rFonts w:ascii="Trebuchet MS" w:hAnsi="Trebuchet MS"/>
        </w:rPr>
        <w:t xml:space="preserve"> are ca scop principal întărirea legăturii dintre mediul privat și cel al CD. Cu finanțare din FEDR</w:t>
      </w:r>
      <w:r w:rsidRPr="001A3266">
        <w:rPr>
          <w:rFonts w:ascii="Trebuchet MS" w:hAnsi="Trebuchet MS"/>
          <w:vertAlign w:val="superscript"/>
        </w:rPr>
        <w:footnoteReference w:id="94"/>
      </w:r>
      <w:r w:rsidRPr="001A3266">
        <w:rPr>
          <w:rFonts w:ascii="Trebuchet MS" w:hAnsi="Trebuchet MS"/>
        </w:rPr>
        <w:t xml:space="preserve">, au fost finalizate </w:t>
      </w:r>
      <w:r w:rsidRPr="001A3266">
        <w:rPr>
          <w:rFonts w:ascii="Trebuchet MS" w:hAnsi="Trebuchet MS"/>
        </w:rPr>
        <w:lastRenderedPageBreak/>
        <w:t>două proiecte de parteneriat pentru transfer de cunoștințe, continuă implementarea a 51 de proiecte și au fost înregistrate plăți în valoare de 315,18 mil. lei. Prin PNCDI III</w:t>
      </w:r>
      <w:r w:rsidRPr="001A3266">
        <w:rPr>
          <w:rFonts w:ascii="Trebuchet MS" w:hAnsi="Trebuchet MS"/>
          <w:vertAlign w:val="superscript"/>
        </w:rPr>
        <w:footnoteReference w:id="95"/>
      </w:r>
      <w:r w:rsidRPr="001A3266">
        <w:rPr>
          <w:rFonts w:ascii="Trebuchet MS" w:hAnsi="Trebuchet MS"/>
        </w:rPr>
        <w:t>, în 2020 au fost alocate aprox. 265 mil. lei pentru finanțarea a 378 de proiecte, din care 313 proiecte experimental demonstrative și 65 de proiecte de transfer la operatorul economic.</w:t>
      </w:r>
    </w:p>
    <w:p w:rsidR="003B31A4" w:rsidRPr="001A3266" w:rsidRDefault="003B31A4" w:rsidP="003511BA">
      <w:pPr>
        <w:widowControl w:val="0"/>
        <w:spacing w:after="100"/>
        <w:jc w:val="both"/>
        <w:rPr>
          <w:rFonts w:ascii="Trebuchet MS" w:hAnsi="Trebuchet MS"/>
        </w:rPr>
      </w:pPr>
      <w:r w:rsidRPr="001A3266">
        <w:rPr>
          <w:rFonts w:ascii="Trebuchet MS" w:hAnsi="Trebuchet MS"/>
        </w:rPr>
        <w:t xml:space="preserve">În ceea ce privește </w:t>
      </w:r>
      <w:r w:rsidRPr="001A3266">
        <w:rPr>
          <w:rFonts w:ascii="Trebuchet MS" w:hAnsi="Trebuchet MS"/>
          <w:b/>
        </w:rPr>
        <w:t>achizițiile publice pentru inovare</w:t>
      </w:r>
      <w:r w:rsidRPr="001A3266">
        <w:rPr>
          <w:rFonts w:ascii="Trebuchet MS" w:hAnsi="Trebuchet MS"/>
        </w:rPr>
        <w:t>, prin PNCDI III</w:t>
      </w:r>
      <w:r w:rsidRPr="001A3266">
        <w:rPr>
          <w:rFonts w:ascii="Trebuchet MS" w:hAnsi="Trebuchet MS"/>
          <w:vertAlign w:val="superscript"/>
        </w:rPr>
        <w:footnoteReference w:id="96"/>
      </w:r>
      <w:r w:rsidRPr="001A3266">
        <w:rPr>
          <w:rFonts w:ascii="Trebuchet MS" w:hAnsi="Trebuchet MS"/>
        </w:rPr>
        <w:t xml:space="preserve"> au fost alocate 25 mil. lei pentru finanțarea a 16 proiecte (din care 9 proiecte de cercetare aplicativă) destinate susținerii unor intervenții eficiente în limitarea răspândirii pandemiei COVID-19 pe teritoriul României. În decembrie 2020, în cadrul evenimentului </w:t>
      </w:r>
      <w:r w:rsidRPr="001A3266">
        <w:rPr>
          <w:rFonts w:ascii="Trebuchet MS" w:hAnsi="Trebuchet MS"/>
          <w:i/>
        </w:rPr>
        <w:t xml:space="preserve">SOL-2020 </w:t>
      </w:r>
      <w:proofErr w:type="spellStart"/>
      <w:r w:rsidRPr="001A3266">
        <w:rPr>
          <w:rFonts w:ascii="Trebuchet MS" w:hAnsi="Trebuchet MS"/>
          <w:i/>
        </w:rPr>
        <w:t>Matchmaking</w:t>
      </w:r>
      <w:proofErr w:type="spellEnd"/>
      <w:r w:rsidRPr="001A3266">
        <w:rPr>
          <w:rFonts w:ascii="Trebuchet MS" w:hAnsi="Trebuchet MS"/>
          <w:i/>
        </w:rPr>
        <w:t xml:space="preserve"> </w:t>
      </w:r>
      <w:proofErr w:type="spellStart"/>
      <w:r w:rsidRPr="001A3266">
        <w:rPr>
          <w:rFonts w:ascii="Trebuchet MS" w:hAnsi="Trebuchet MS"/>
          <w:i/>
        </w:rPr>
        <w:t>Day</w:t>
      </w:r>
      <w:proofErr w:type="spellEnd"/>
      <w:r w:rsidRPr="001A3266">
        <w:rPr>
          <w:rFonts w:ascii="Trebuchet MS" w:hAnsi="Trebuchet MS"/>
          <w:i/>
        </w:rPr>
        <w:t xml:space="preserve"> – online</w:t>
      </w:r>
      <w:r w:rsidRPr="001A3266">
        <w:rPr>
          <w:rFonts w:ascii="Trebuchet MS" w:hAnsi="Trebuchet MS"/>
        </w:rPr>
        <w:t>, care a reunit reprezentanți din instituții publice, comunitatea științifică și mediul de afaceri, au fost prezentate soluțiile inovative identificate în cadrul a 10 proiecte, ca răspuns la problemele sesizate de autorități publice (MAI, MApN, MS, STS etc.), în contextul pr</w:t>
      </w:r>
      <w:r w:rsidR="00576B90">
        <w:rPr>
          <w:rFonts w:ascii="Trebuchet MS" w:hAnsi="Trebuchet MS"/>
        </w:rPr>
        <w:t>ovocărilor cauzate de pandemie.</w:t>
      </w:r>
    </w:p>
    <w:p w:rsidR="003B31A4" w:rsidRDefault="003B31A4" w:rsidP="003511BA">
      <w:pPr>
        <w:widowControl w:val="0"/>
        <w:spacing w:after="100"/>
        <w:jc w:val="both"/>
        <w:rPr>
          <w:rFonts w:ascii="Trebuchet MS" w:hAnsi="Trebuchet MS"/>
        </w:rPr>
      </w:pPr>
      <w:r w:rsidRPr="001A3266">
        <w:rPr>
          <w:rFonts w:ascii="Trebuchet MS" w:hAnsi="Trebuchet MS"/>
        </w:rPr>
        <w:t xml:space="preserve">Pentru dezvoltarea ecosistemului regional de inovare prin </w:t>
      </w:r>
      <w:r w:rsidRPr="001A3266">
        <w:rPr>
          <w:rFonts w:ascii="Trebuchet MS" w:hAnsi="Trebuchet MS"/>
          <w:b/>
        </w:rPr>
        <w:t>promovarea transferului tehnologic</w:t>
      </w:r>
      <w:r w:rsidRPr="001A3266">
        <w:rPr>
          <w:rFonts w:ascii="Trebuchet MS" w:hAnsi="Trebuchet MS"/>
          <w:vertAlign w:val="superscript"/>
        </w:rPr>
        <w:footnoteReference w:id="97"/>
      </w:r>
      <w:r w:rsidRPr="001A3266">
        <w:rPr>
          <w:rFonts w:ascii="Trebuchet MS" w:hAnsi="Trebuchet MS"/>
        </w:rPr>
        <w:t xml:space="preserve"> și </w:t>
      </w:r>
      <w:r w:rsidRPr="001A3266">
        <w:rPr>
          <w:rFonts w:ascii="Trebuchet MS" w:hAnsi="Trebuchet MS"/>
          <w:b/>
        </w:rPr>
        <w:t>creșterea gradului de inovare în firme</w:t>
      </w:r>
      <w:r w:rsidRPr="001A3266">
        <w:rPr>
          <w:rFonts w:ascii="Trebuchet MS" w:hAnsi="Trebuchet MS"/>
          <w:vertAlign w:val="superscript"/>
        </w:rPr>
        <w:footnoteReference w:id="98"/>
      </w:r>
      <w:r w:rsidRPr="001A3266">
        <w:rPr>
          <w:rFonts w:ascii="Trebuchet MS" w:hAnsi="Trebuchet MS"/>
          <w:b/>
        </w:rPr>
        <w:t xml:space="preserve"> </w:t>
      </w:r>
      <w:r w:rsidRPr="001A3266">
        <w:rPr>
          <w:rFonts w:ascii="Trebuchet MS" w:hAnsi="Trebuchet MS"/>
          <w:bCs/>
        </w:rPr>
        <w:t xml:space="preserve">au fost lansate 8 apeluri de proiecte (2 apeluri sunt încă deschise). Până la sfârșitul lunii martie 2021, din cele 287 de proiecte depuse (valoare nerambursabilă de 177,2 mil. euro), au fost contractate 10 proiecte și alte 14 erau în faza de precontractare. Două dintre apelurile lansate (cel aferent regiunilor Nord-Est/ Nord-Vest și cel aferent regiunii Sud-Est) au beneficiat de sprijinul COM (prin </w:t>
      </w:r>
      <w:proofErr w:type="spellStart"/>
      <w:r w:rsidRPr="001A3266">
        <w:rPr>
          <w:rFonts w:ascii="Trebuchet MS" w:hAnsi="Trebuchet MS"/>
          <w:bCs/>
        </w:rPr>
        <w:t>Joint</w:t>
      </w:r>
      <w:proofErr w:type="spellEnd"/>
      <w:r w:rsidRPr="001A3266">
        <w:rPr>
          <w:rFonts w:ascii="Trebuchet MS" w:hAnsi="Trebuchet MS"/>
          <w:bCs/>
        </w:rPr>
        <w:t xml:space="preserve"> </w:t>
      </w:r>
      <w:proofErr w:type="spellStart"/>
      <w:r w:rsidRPr="001A3266">
        <w:rPr>
          <w:rFonts w:ascii="Trebuchet MS" w:hAnsi="Trebuchet MS"/>
          <w:bCs/>
        </w:rPr>
        <w:t>Research</w:t>
      </w:r>
      <w:proofErr w:type="spellEnd"/>
      <w:r w:rsidRPr="001A3266">
        <w:rPr>
          <w:rFonts w:ascii="Trebuchet MS" w:hAnsi="Trebuchet MS"/>
          <w:bCs/>
        </w:rPr>
        <w:t xml:space="preserve"> Centre/JRC), fiind dedicate unor proiecte cu grad ridicat de complexitate, pre-identificate în contextul Inițiativei COM Regiuni mai puțin dezvoltate, în concordanță cu domeniile prioritare stabilite în Strategiile Regionale de Specializare Inteligentă (RIS3). În </w:t>
      </w:r>
      <w:r w:rsidR="00E00E6E">
        <w:rPr>
          <w:rFonts w:ascii="Trebuchet MS" w:hAnsi="Trebuchet MS"/>
          <w:bCs/>
        </w:rPr>
        <w:t xml:space="preserve">anul </w:t>
      </w:r>
      <w:r w:rsidRPr="001A3266">
        <w:rPr>
          <w:rFonts w:ascii="Trebuchet MS" w:hAnsi="Trebuchet MS"/>
          <w:bCs/>
        </w:rPr>
        <w:t>2021 se are în vedere lansarea altor două apeluri (aflate în pregătire cu sprijinul BM) destinate implementării unor scheme pilot pentru testarea/ crearea/ dezvoltarea pieței de inovare din România.</w:t>
      </w:r>
      <w:r w:rsidRPr="001A3266">
        <w:rPr>
          <w:rFonts w:ascii="Trebuchet MS" w:hAnsi="Trebuchet MS"/>
        </w:rPr>
        <w:t xml:space="preserve"> </w:t>
      </w:r>
    </w:p>
    <w:p w:rsidR="00CB6D93" w:rsidRPr="001A3266" w:rsidRDefault="00CB6D93" w:rsidP="003511BA">
      <w:pPr>
        <w:widowControl w:val="0"/>
        <w:spacing w:after="100"/>
        <w:jc w:val="both"/>
        <w:rPr>
          <w:rFonts w:ascii="Trebuchet MS" w:hAnsi="Trebuchet MS"/>
        </w:rPr>
      </w:pPr>
      <w:r w:rsidRPr="00C64038">
        <w:rPr>
          <w:rFonts w:ascii="Trebuchet MS" w:hAnsi="Trebuchet MS"/>
          <w:bCs/>
        </w:rPr>
        <w:t xml:space="preserve">Prin PNRR se intenționează finanțarea unor instrumente de tip </w:t>
      </w:r>
      <w:proofErr w:type="spellStart"/>
      <w:r w:rsidRPr="00C64038">
        <w:rPr>
          <w:rFonts w:ascii="Trebuchet MS" w:hAnsi="Trebuchet MS"/>
          <w:bCs/>
        </w:rPr>
        <w:t>Innovation</w:t>
      </w:r>
      <w:proofErr w:type="spellEnd"/>
      <w:r w:rsidRPr="00C64038">
        <w:rPr>
          <w:rFonts w:ascii="Trebuchet MS" w:hAnsi="Trebuchet MS"/>
          <w:bCs/>
        </w:rPr>
        <w:t xml:space="preserve"> Bridge – cooperare pentru investiții private în cercetare și inovare.</w:t>
      </w:r>
    </w:p>
    <w:p w:rsidR="003B31A4" w:rsidRPr="001A3266" w:rsidRDefault="003B31A4" w:rsidP="003511BA">
      <w:pPr>
        <w:widowControl w:val="0"/>
        <w:spacing w:after="100"/>
        <w:jc w:val="both"/>
        <w:rPr>
          <w:rFonts w:ascii="Trebuchet MS" w:hAnsi="Trebuchet MS"/>
          <w:u w:val="single"/>
          <w:lang w:bidi="ro-RO"/>
        </w:rPr>
      </w:pPr>
      <w:r w:rsidRPr="001A3266">
        <w:rPr>
          <w:rFonts w:ascii="Trebuchet MS" w:hAnsi="Trebuchet MS"/>
        </w:rPr>
        <w:t xml:space="preserve">În scopul </w:t>
      </w:r>
      <w:r w:rsidRPr="001A3266">
        <w:rPr>
          <w:rFonts w:ascii="Trebuchet MS" w:hAnsi="Trebuchet MS"/>
          <w:b/>
          <w:iCs/>
        </w:rPr>
        <w:t>facilitării accesului IMM-urilor inovative la finanțare</w:t>
      </w:r>
      <w:r w:rsidRPr="001A3266">
        <w:rPr>
          <w:rFonts w:ascii="Trebuchet MS" w:hAnsi="Trebuchet MS"/>
          <w:iCs/>
          <w:vertAlign w:val="superscript"/>
        </w:rPr>
        <w:footnoteReference w:id="99"/>
      </w:r>
      <w:r w:rsidRPr="001A3266">
        <w:rPr>
          <w:rFonts w:ascii="Trebuchet MS" w:hAnsi="Trebuchet MS"/>
          <w:iCs/>
        </w:rPr>
        <w:t xml:space="preserve"> se implementează </w:t>
      </w:r>
      <w:r w:rsidRPr="001A3266">
        <w:rPr>
          <w:rFonts w:ascii="Trebuchet MS" w:hAnsi="Trebuchet MS"/>
        </w:rPr>
        <w:t xml:space="preserve">instrumentul de </w:t>
      </w:r>
      <w:r w:rsidRPr="001A3266">
        <w:rPr>
          <w:rFonts w:ascii="Trebuchet MS" w:hAnsi="Trebuchet MS"/>
          <w:i/>
        </w:rPr>
        <w:t>fonduri de capital de risc</w:t>
      </w:r>
      <w:r w:rsidRPr="001A3266">
        <w:rPr>
          <w:rFonts w:ascii="Trebuchet MS" w:hAnsi="Trebuchet MS"/>
        </w:rPr>
        <w:t xml:space="preserve"> (p</w:t>
      </w:r>
      <w:r w:rsidR="00A84619" w:rsidRPr="001A3266">
        <w:rPr>
          <w:rFonts w:ascii="Trebuchet MS" w:hAnsi="Trebuchet MS"/>
        </w:rPr>
        <w:t xml:space="preserve">rin doi intermediari financiari </w:t>
      </w:r>
      <w:r w:rsidRPr="001A3266">
        <w:rPr>
          <w:rFonts w:ascii="Trebuchet MS" w:hAnsi="Trebuchet MS"/>
        </w:rPr>
        <w:t>– „</w:t>
      </w:r>
      <w:proofErr w:type="spellStart"/>
      <w:r w:rsidRPr="001A3266">
        <w:rPr>
          <w:rFonts w:ascii="Trebuchet MS" w:hAnsi="Trebuchet MS"/>
        </w:rPr>
        <w:t>GapMinder</w:t>
      </w:r>
      <w:proofErr w:type="spellEnd"/>
      <w:r w:rsidRPr="001A3266">
        <w:rPr>
          <w:rFonts w:ascii="Trebuchet MS" w:hAnsi="Trebuchet MS"/>
        </w:rPr>
        <w:t>” și „</w:t>
      </w:r>
      <w:proofErr w:type="spellStart"/>
      <w:r w:rsidRPr="001A3266">
        <w:rPr>
          <w:rFonts w:ascii="Trebuchet MS" w:hAnsi="Trebuchet MS"/>
        </w:rPr>
        <w:t>Early</w:t>
      </w:r>
      <w:proofErr w:type="spellEnd"/>
      <w:r w:rsidRPr="001A3266">
        <w:rPr>
          <w:rFonts w:ascii="Trebuchet MS" w:hAnsi="Trebuchet MS"/>
        </w:rPr>
        <w:t xml:space="preserve"> Game”) și instrumentul de creditare cu dobândă subvenționată (intermediar financiar </w:t>
      </w:r>
      <w:proofErr w:type="spellStart"/>
      <w:r w:rsidRPr="001A3266">
        <w:rPr>
          <w:rFonts w:ascii="Trebuchet MS" w:hAnsi="Trebuchet MS"/>
        </w:rPr>
        <w:t>ProCredit</w:t>
      </w:r>
      <w:proofErr w:type="spellEnd"/>
      <w:r w:rsidRPr="001A3266">
        <w:rPr>
          <w:rFonts w:ascii="Trebuchet MS" w:hAnsi="Trebuchet MS"/>
        </w:rPr>
        <w:t xml:space="preserve"> Bank). Pentru sprijinirea activităților de inovare în domeniile de specializare inteligentă, 65</w:t>
      </w:r>
      <w:r w:rsidR="00A84619" w:rsidRPr="001A3266">
        <w:rPr>
          <w:rFonts w:ascii="Trebuchet MS" w:hAnsi="Trebuchet MS"/>
        </w:rPr>
        <w:t xml:space="preserve"> de</w:t>
      </w:r>
      <w:r w:rsidRPr="001A3266">
        <w:rPr>
          <w:rFonts w:ascii="Trebuchet MS" w:hAnsi="Trebuchet MS"/>
        </w:rPr>
        <w:t xml:space="preserve"> IMM-uri au beneficiat de investiții sau împrumuturi, nivelul plăților efectuate prin POC fiind</w:t>
      </w:r>
      <w:r w:rsidR="00A84619" w:rsidRPr="001A3266">
        <w:rPr>
          <w:rFonts w:ascii="Trebuchet MS" w:hAnsi="Trebuchet MS"/>
        </w:rPr>
        <w:t xml:space="preserve"> de</w:t>
      </w:r>
      <w:r w:rsidRPr="001A3266">
        <w:rPr>
          <w:rFonts w:ascii="Trebuchet MS" w:hAnsi="Trebuchet MS"/>
        </w:rPr>
        <w:t xml:space="preserve"> 59,30 mil. euro.</w:t>
      </w:r>
    </w:p>
    <w:p w:rsidR="003B31A4" w:rsidRPr="001A3266" w:rsidRDefault="003B31A4" w:rsidP="003511BA">
      <w:pPr>
        <w:widowControl w:val="0"/>
        <w:shd w:val="clear" w:color="auto" w:fill="FFFFFF"/>
        <w:tabs>
          <w:tab w:val="left" w:pos="9360"/>
        </w:tabs>
        <w:spacing w:after="100"/>
        <w:jc w:val="both"/>
        <w:rPr>
          <w:rFonts w:ascii="Trebuchet MS" w:hAnsi="Trebuchet MS"/>
          <w:noProof/>
        </w:rPr>
      </w:pPr>
      <w:r w:rsidRPr="001A3266">
        <w:rPr>
          <w:rFonts w:ascii="Trebuchet MS" w:hAnsi="Trebuchet MS"/>
          <w:b/>
        </w:rPr>
        <w:t>Sprijinirea CD din domeniul agricol și al dezvoltării rurale</w:t>
      </w:r>
      <w:r w:rsidRPr="001A3266">
        <w:rPr>
          <w:rFonts w:ascii="Trebuchet MS" w:hAnsi="Trebuchet MS"/>
        </w:rPr>
        <w:t xml:space="preserve"> se realizează prin </w:t>
      </w:r>
      <w:r w:rsidRPr="001A3266">
        <w:rPr>
          <w:rFonts w:ascii="Trebuchet MS" w:hAnsi="Trebuchet MS"/>
          <w:i/>
        </w:rPr>
        <w:t>Planul sectorial pentru cercetare-dezvoltare din domeniul agricol și de dezvoltare rurală, aferent perioadei 2019-2022 – “Agricultură și Dezvoltare Rurală - ADER 2022”.</w:t>
      </w:r>
      <w:r w:rsidRPr="001A3266">
        <w:rPr>
          <w:rFonts w:ascii="Trebuchet MS" w:hAnsi="Trebuchet MS"/>
        </w:rPr>
        <w:t xml:space="preserve"> Prin ADER 2022 sunt în implementare 111 proiecte de cercetare aplicată și inovare specifice domeniului agricol, pentru care, în anul 2020</w:t>
      </w:r>
      <w:r w:rsidR="00A12304">
        <w:rPr>
          <w:rFonts w:ascii="Trebuchet MS" w:hAnsi="Trebuchet MS"/>
        </w:rPr>
        <w:t>,</w:t>
      </w:r>
      <w:r w:rsidRPr="001A3266">
        <w:rPr>
          <w:rFonts w:ascii="Trebuchet MS" w:hAnsi="Trebuchet MS"/>
        </w:rPr>
        <w:t xml:space="preserve"> au fost decontate sume în valoare de 31,81 mil. lei, iar pentru anul 2021 suma planificată a fi decontată este de 38 mil. lei. </w:t>
      </w:r>
    </w:p>
    <w:p w:rsidR="003B31A4" w:rsidRPr="00E91214" w:rsidRDefault="003B31A4" w:rsidP="003511BA">
      <w:pPr>
        <w:widowControl w:val="0"/>
        <w:tabs>
          <w:tab w:val="left" w:pos="10490"/>
        </w:tabs>
        <w:spacing w:after="100"/>
        <w:jc w:val="both"/>
        <w:rPr>
          <w:rFonts w:ascii="Trebuchet MS" w:hAnsi="Trebuchet MS"/>
        </w:rPr>
      </w:pPr>
      <w:r w:rsidRPr="001A3266">
        <w:rPr>
          <w:rFonts w:ascii="Trebuchet MS" w:hAnsi="Trebuchet MS"/>
        </w:rPr>
        <w:t>În domeniul agricol, p</w:t>
      </w:r>
      <w:r w:rsidRPr="001A3266">
        <w:rPr>
          <w:rFonts w:ascii="Trebuchet MS" w:hAnsi="Trebuchet MS"/>
          <w:noProof/>
        </w:rPr>
        <w:t xml:space="preserve">entru </w:t>
      </w:r>
      <w:r w:rsidRPr="001A3266">
        <w:rPr>
          <w:rFonts w:ascii="Trebuchet MS" w:eastAsia="Verdana" w:hAnsi="Trebuchet MS" w:cs="Verdana"/>
          <w:noProof/>
          <w:lang w:eastAsia="fr-BE" w:bidi="fr-BE"/>
        </w:rPr>
        <w:t xml:space="preserve">îmbunătățirea potențialului socio-economic de dezvoltare al mediului </w:t>
      </w:r>
      <w:r w:rsidRPr="001A3266">
        <w:rPr>
          <w:rFonts w:ascii="Trebuchet MS" w:eastAsia="Verdana" w:hAnsi="Trebuchet MS" w:cs="Verdana"/>
          <w:noProof/>
          <w:lang w:eastAsia="fr-BE" w:bidi="fr-BE"/>
        </w:rPr>
        <w:lastRenderedPageBreak/>
        <w:t>rural și</w:t>
      </w:r>
      <w:r w:rsidR="00A12304">
        <w:rPr>
          <w:rFonts w:ascii="Trebuchet MS" w:eastAsia="Verdana" w:hAnsi="Trebuchet MS" w:cs="Verdana"/>
          <w:noProof/>
          <w:lang w:eastAsia="fr-BE" w:bidi="fr-BE"/>
        </w:rPr>
        <w:t>,</w:t>
      </w:r>
      <w:r w:rsidRPr="001A3266">
        <w:rPr>
          <w:rFonts w:ascii="Trebuchet MS" w:eastAsia="Verdana" w:hAnsi="Trebuchet MS" w:cs="Verdana"/>
          <w:noProof/>
          <w:lang w:eastAsia="fr-BE" w:bidi="fr-BE"/>
        </w:rPr>
        <w:t xml:space="preserve"> în special, în sectorul agroalimentar, </w:t>
      </w:r>
      <w:r w:rsidRPr="001A3266">
        <w:rPr>
          <w:rFonts w:ascii="Trebuchet MS" w:hAnsi="Trebuchet MS"/>
        </w:rPr>
        <w:t xml:space="preserve">obiectivul general este de </w:t>
      </w:r>
      <w:r w:rsidRPr="001A3266">
        <w:rPr>
          <w:rFonts w:ascii="Trebuchet MS" w:hAnsi="Trebuchet MS"/>
          <w:i/>
        </w:rPr>
        <w:t>creștere a competitivității cercetării agroalimentare la nivel național</w:t>
      </w:r>
      <w:r w:rsidRPr="001A3266">
        <w:rPr>
          <w:rFonts w:ascii="Trebuchet MS" w:hAnsi="Trebuchet MS"/>
        </w:rPr>
        <w:t xml:space="preserve">, prin îndeplinirea a două obiective specifice: (1) îmbunătățirea activității de CD, prin asigurarea finanțării proiectelor cuprinse în ADER 2022 și promovarea unui sector agricol inteligent, </w:t>
      </w:r>
      <w:proofErr w:type="spellStart"/>
      <w:r w:rsidRPr="001A3266">
        <w:rPr>
          <w:rFonts w:ascii="Trebuchet MS" w:hAnsi="Trebuchet MS"/>
        </w:rPr>
        <w:t>rezilient</w:t>
      </w:r>
      <w:proofErr w:type="spellEnd"/>
      <w:r w:rsidRPr="001A3266">
        <w:rPr>
          <w:rFonts w:ascii="Trebuchet MS" w:hAnsi="Trebuchet MS"/>
        </w:rPr>
        <w:t xml:space="preserve"> și sustenabil (inclusiv prin diseminarea rezultatelor cercetării obținute în cadrul proiectelor, pe </w:t>
      </w:r>
      <w:r w:rsidR="004C4B72">
        <w:rPr>
          <w:rFonts w:ascii="Trebuchet MS" w:hAnsi="Trebuchet MS"/>
        </w:rPr>
        <w:t>pagina de internet a</w:t>
      </w:r>
      <w:r w:rsidRPr="001A3266">
        <w:rPr>
          <w:rFonts w:ascii="Trebuchet MS" w:hAnsi="Trebuchet MS"/>
        </w:rPr>
        <w:t xml:space="preserve"> MADR); (2) revalorizarea cercetării științifice în domeniul agricol pentru creșterea performanței în cercetare.</w:t>
      </w:r>
    </w:p>
    <w:p w:rsidR="003B31A4" w:rsidRPr="00515C83" w:rsidRDefault="003B31A4" w:rsidP="003511BA">
      <w:pPr>
        <w:widowControl w:val="0"/>
        <w:spacing w:after="100"/>
        <w:jc w:val="both"/>
        <w:rPr>
          <w:rFonts w:ascii="Trebuchet MS" w:hAnsi="Trebuchet MS"/>
          <w:b/>
          <w:bCs/>
        </w:rPr>
      </w:pPr>
      <w:r w:rsidRPr="001A3266">
        <w:rPr>
          <w:rFonts w:ascii="Trebuchet MS" w:hAnsi="Trebuchet MS"/>
          <w:b/>
          <w:bCs/>
          <w:color w:val="000000"/>
        </w:rPr>
        <w:t xml:space="preserve">Măsurile prezentate în acest sub-capitol </w:t>
      </w:r>
      <w:r w:rsidRPr="001A3266">
        <w:rPr>
          <w:rFonts w:ascii="Trebuchet MS" w:hAnsi="Trebuchet MS"/>
          <w:b/>
          <w:bCs/>
        </w:rPr>
        <w:t xml:space="preserve">contribuie </w:t>
      </w:r>
      <w:r w:rsidRPr="001A3266">
        <w:rPr>
          <w:rFonts w:ascii="Trebuchet MS" w:hAnsi="Trebuchet MS"/>
          <w:b/>
          <w:bCs/>
          <w:color w:val="000000"/>
        </w:rPr>
        <w:t>la îndeplinirea ODD 2, ODD 3, ODD 9, ODD 13 și ODD 14.</w:t>
      </w:r>
    </w:p>
    <w:p w:rsidR="00475A62" w:rsidRDefault="00475A62">
      <w:pPr>
        <w:rPr>
          <w:rFonts w:ascii="Trebuchet MS" w:hAnsi="Trebuchet MS"/>
          <w:b/>
          <w:bCs/>
          <w:color w:val="000000"/>
        </w:rPr>
      </w:pPr>
      <w:r>
        <w:rPr>
          <w:rFonts w:ascii="Trebuchet MS" w:hAnsi="Trebuchet MS"/>
          <w:b/>
          <w:bCs/>
          <w:color w:val="000000"/>
        </w:rPr>
        <w:br w:type="page"/>
      </w:r>
    </w:p>
    <w:p w:rsidR="00717DF8" w:rsidRPr="001A3266" w:rsidRDefault="000640C5" w:rsidP="009958FF">
      <w:pPr>
        <w:pStyle w:val="Heading2"/>
        <w:keepNext w:val="0"/>
        <w:widowControl w:val="0"/>
        <w:numPr>
          <w:ilvl w:val="1"/>
          <w:numId w:val="14"/>
        </w:numPr>
        <w:tabs>
          <w:tab w:val="clear" w:pos="10490"/>
          <w:tab w:val="left" w:pos="851"/>
        </w:tabs>
        <w:spacing w:before="120" w:after="120"/>
        <w:ind w:left="851" w:hanging="851"/>
        <w:jc w:val="both"/>
        <w:rPr>
          <w:rFonts w:ascii="Trebuchet MS" w:hAnsi="Trebuchet MS"/>
          <w:i w:val="0"/>
          <w:spacing w:val="24"/>
          <w:sz w:val="28"/>
          <w:lang w:val="ro-RO"/>
        </w:rPr>
      </w:pPr>
      <w:bookmarkStart w:id="25" w:name="_Toc70416258"/>
      <w:r w:rsidRPr="001A3266">
        <w:rPr>
          <w:rFonts w:ascii="Trebuchet MS" w:hAnsi="Trebuchet MS"/>
          <w:i w:val="0"/>
          <w:spacing w:val="24"/>
          <w:sz w:val="28"/>
          <w:lang w:val="ro-RO"/>
        </w:rPr>
        <w:lastRenderedPageBreak/>
        <w:t>P</w:t>
      </w:r>
      <w:r w:rsidR="00717DF8" w:rsidRPr="001A3266">
        <w:rPr>
          <w:rFonts w:ascii="Trebuchet MS" w:hAnsi="Trebuchet MS"/>
          <w:i w:val="0"/>
          <w:spacing w:val="24"/>
          <w:sz w:val="28"/>
          <w:lang w:val="ro-RO"/>
        </w:rPr>
        <w:t xml:space="preserve">iața muncii, </w:t>
      </w:r>
      <w:r w:rsidR="00FB1B24" w:rsidRPr="001A3266">
        <w:rPr>
          <w:rFonts w:ascii="Trebuchet MS" w:hAnsi="Trebuchet MS"/>
          <w:i w:val="0"/>
          <w:spacing w:val="24"/>
          <w:sz w:val="28"/>
          <w:lang w:val="ro-RO"/>
        </w:rPr>
        <w:t>incluziunea socială și combaterea sărăciei</w:t>
      </w:r>
      <w:bookmarkEnd w:id="25"/>
    </w:p>
    <w:p w:rsidR="00CB5D6B" w:rsidRPr="0033174F" w:rsidRDefault="00CB5D6B" w:rsidP="00F5166B">
      <w:pPr>
        <w:widowControl w:val="0"/>
        <w:tabs>
          <w:tab w:val="left" w:pos="10490"/>
        </w:tabs>
        <w:spacing w:before="120" w:after="120"/>
        <w:jc w:val="both"/>
        <w:rPr>
          <w:rFonts w:ascii="Trebuchet MS" w:hAnsi="Trebuchet MS"/>
          <w:bCs/>
          <w:iCs/>
          <w:sz w:val="12"/>
          <w:szCs w:val="12"/>
          <w:lang w:val="it-IT"/>
        </w:rPr>
      </w:pPr>
    </w:p>
    <w:tbl>
      <w:tblPr>
        <w:tblW w:w="1049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ayout w:type="fixed"/>
        <w:tblLook w:val="01E0" w:firstRow="1" w:lastRow="1" w:firstColumn="1" w:lastColumn="1" w:noHBand="0" w:noVBand="0"/>
      </w:tblPr>
      <w:tblGrid>
        <w:gridCol w:w="10490"/>
      </w:tblGrid>
      <w:tr w:rsidR="00302B56" w:rsidRPr="001A3266" w:rsidTr="00743379">
        <w:trPr>
          <w:trHeight w:val="1098"/>
        </w:trPr>
        <w:tc>
          <w:tcPr>
            <w:tcW w:w="10490" w:type="dxa"/>
            <w:shd w:val="clear" w:color="auto" w:fill="FFFFCC"/>
          </w:tcPr>
          <w:p w:rsidR="00302B56" w:rsidRPr="001A3266" w:rsidRDefault="00302B56" w:rsidP="00743379">
            <w:pPr>
              <w:widowControl w:val="0"/>
              <w:tabs>
                <w:tab w:val="left" w:pos="10490"/>
              </w:tabs>
              <w:spacing w:before="120" w:after="120"/>
              <w:jc w:val="both"/>
              <w:rPr>
                <w:rFonts w:ascii="Trebuchet MS" w:hAnsi="Trebuchet MS"/>
                <w:b/>
                <w:color w:val="003399"/>
              </w:rPr>
            </w:pPr>
            <w:proofErr w:type="spellStart"/>
            <w:r w:rsidRPr="001A3266">
              <w:rPr>
                <w:rFonts w:ascii="Trebuchet MS" w:hAnsi="Trebuchet MS"/>
                <w:b/>
                <w:color w:val="003399"/>
              </w:rPr>
              <w:t>Dire</w:t>
            </w:r>
            <w:r>
              <w:rPr>
                <w:rFonts w:ascii="Trebuchet MS" w:hAnsi="Trebuchet MS"/>
                <w:b/>
                <w:color w:val="003399"/>
              </w:rPr>
              <w:t>cţii</w:t>
            </w:r>
            <w:proofErr w:type="spellEnd"/>
            <w:r>
              <w:rPr>
                <w:rFonts w:ascii="Trebuchet MS" w:hAnsi="Trebuchet MS"/>
                <w:b/>
                <w:color w:val="003399"/>
              </w:rPr>
              <w:t xml:space="preserve"> de </w:t>
            </w:r>
            <w:proofErr w:type="spellStart"/>
            <w:r>
              <w:rPr>
                <w:rFonts w:ascii="Trebuchet MS" w:hAnsi="Trebuchet MS"/>
                <w:b/>
                <w:color w:val="003399"/>
              </w:rPr>
              <w:t>acţiune</w:t>
            </w:r>
            <w:proofErr w:type="spellEnd"/>
            <w:r>
              <w:rPr>
                <w:rFonts w:ascii="Trebuchet MS" w:hAnsi="Trebuchet MS"/>
                <w:b/>
                <w:color w:val="003399"/>
              </w:rPr>
              <w:t>:</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creșterea accesului incluziv și egal la ocupare de calitate, în condiții de sustenabilitate, pentru întreaga populație aptă de muncă cu focalizare pe grupurile dezavantajate </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îmbunătățirea cadrului legislativ în domeniul ocupării forței de muncă în raport cu dinamica și necesitățile pieței muncii, în condiții de flexibilitate și securitate a acesteia</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atenuarea impactului crizei economice și medicale asupra ocupării forței de muncă prin măsuri de redresare și reziliență pe piața muncii</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participarea adulților la formare continuă</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dialog social</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consolidarea sistemului național de asistență socială în vederea asigurării accesului tuturor categoriilor de persoane vulnerabile la servicii sociale eficiente și de calitate </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continuarea reformei în domeniul beneficiilor de asistență socială bazate pe testarea mijloacelor</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adecvarea pensiilor</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extinderea măsurilor de protecție socială</w:t>
            </w:r>
          </w:p>
          <w:p w:rsidR="00302B56" w:rsidRPr="001A3266" w:rsidRDefault="00302B56" w:rsidP="00302B56">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îmbunătățirea accesului la servicii esențiale, reglementarea măsurilor de protecție socială pentru consumatorul vulnerabil în sistemul energetic</w:t>
            </w:r>
          </w:p>
          <w:p w:rsidR="00302B56" w:rsidRPr="001A3266" w:rsidRDefault="00302B56" w:rsidP="00743379">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ocupare, incluziune socială și dezvoltare locală în mediul rural</w:t>
            </w:r>
            <w:r w:rsidR="007D399C">
              <w:rPr>
                <w:rFonts w:ascii="Trebuchet MS" w:hAnsi="Trebuchet MS"/>
                <w:b/>
                <w:color w:val="003399"/>
              </w:rPr>
              <w:t xml:space="preserve"> </w:t>
            </w:r>
          </w:p>
        </w:tc>
      </w:tr>
    </w:tbl>
    <w:p w:rsidR="00302B56" w:rsidRDefault="00302B56" w:rsidP="00F5166B">
      <w:pPr>
        <w:widowControl w:val="0"/>
        <w:tabs>
          <w:tab w:val="left" w:pos="10490"/>
        </w:tabs>
        <w:spacing w:before="120" w:after="120"/>
        <w:jc w:val="both"/>
        <w:rPr>
          <w:rFonts w:ascii="Trebuchet MS" w:hAnsi="Trebuchet MS"/>
          <w:bCs/>
          <w:iCs/>
          <w:sz w:val="12"/>
          <w:szCs w:val="12"/>
        </w:rPr>
      </w:pPr>
    </w:p>
    <w:p w:rsidR="00145F35" w:rsidRPr="001A3266" w:rsidRDefault="00145F35" w:rsidP="00145F35">
      <w:pPr>
        <w:widowControl w:val="0"/>
        <w:spacing w:before="120" w:after="120"/>
        <w:ind w:left="-91"/>
        <w:jc w:val="both"/>
        <w:rPr>
          <w:rFonts w:ascii="Trebuchet MS" w:hAnsi="Trebuchet MS"/>
          <w:b/>
          <w:color w:val="0000FF"/>
        </w:rPr>
      </w:pPr>
      <w:r w:rsidRPr="001A3266">
        <w:rPr>
          <w:rFonts w:ascii="Trebuchet MS" w:hAnsi="Trebuchet MS"/>
          <w:b/>
          <w:bCs/>
          <w:i/>
          <w:color w:val="0000FF"/>
        </w:rPr>
        <w:t>Creșterea accesului incluziv și egal la ocupare de calitate, în condiții de sustenabilitate, pentru întreaga populație aptă de muncă, cu focalizare pe grupurile dezavantajate</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Conform proiectului </w:t>
      </w:r>
      <w:r w:rsidRPr="001A3266">
        <w:rPr>
          <w:rFonts w:ascii="Trebuchet MS" w:hAnsi="Trebuchet MS"/>
          <w:bCs/>
          <w:i/>
          <w:iCs/>
        </w:rPr>
        <w:t>Strategiei naționale pentru ocuparea forței de muncă 2021-2027</w:t>
      </w:r>
      <w:r w:rsidRPr="001A3266">
        <w:rPr>
          <w:rFonts w:ascii="Trebuchet MS" w:hAnsi="Trebuchet MS"/>
          <w:bCs/>
          <w:iCs/>
        </w:rPr>
        <w:t xml:space="preserve">, România își propune atingerea unei </w:t>
      </w:r>
      <w:r w:rsidRPr="001A3266">
        <w:rPr>
          <w:rFonts w:ascii="Trebuchet MS" w:hAnsi="Trebuchet MS"/>
          <w:b/>
          <w:bCs/>
          <w:iCs/>
        </w:rPr>
        <w:t>rate de ocupare (20-64 ani) de 75%, până la sfârșitul anului 2027</w:t>
      </w:r>
      <w:r w:rsidRPr="001A3266">
        <w:rPr>
          <w:rFonts w:ascii="Trebuchet MS" w:hAnsi="Trebuchet MS"/>
          <w:bCs/>
          <w:iCs/>
        </w:rPr>
        <w:t xml:space="preserv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La creșterea nivelului ocupării va contribui implementarea unor intervenții integrate, cu accent pe </w:t>
      </w:r>
      <w:r w:rsidRPr="001A3266">
        <w:rPr>
          <w:rFonts w:ascii="Trebuchet MS" w:hAnsi="Trebuchet MS"/>
          <w:b/>
          <w:bCs/>
          <w:iCs/>
        </w:rPr>
        <w:t>măsurile de activare a persoanelor inactive apte de muncă, a șomerilor, în special a celor de lungă durată, a tinerilor</w:t>
      </w:r>
      <w:r w:rsidRPr="001A3266">
        <w:rPr>
          <w:rFonts w:ascii="Trebuchet MS" w:hAnsi="Trebuchet MS"/>
          <w:bCs/>
          <w:iCs/>
        </w:rPr>
        <w:t xml:space="preserve">, </w:t>
      </w:r>
      <w:r w:rsidRPr="001A3266">
        <w:rPr>
          <w:rFonts w:ascii="Trebuchet MS" w:hAnsi="Trebuchet MS"/>
          <w:b/>
          <w:bCs/>
          <w:iCs/>
        </w:rPr>
        <w:t xml:space="preserve">inclusiv </w:t>
      </w:r>
      <w:proofErr w:type="spellStart"/>
      <w:r w:rsidRPr="001A3266">
        <w:rPr>
          <w:rFonts w:ascii="Trebuchet MS" w:hAnsi="Trebuchet MS"/>
          <w:b/>
          <w:bCs/>
          <w:iCs/>
        </w:rPr>
        <w:t>NEETs</w:t>
      </w:r>
      <w:proofErr w:type="spellEnd"/>
      <w:r w:rsidRPr="001A3266">
        <w:rPr>
          <w:rFonts w:ascii="Trebuchet MS" w:hAnsi="Trebuchet MS"/>
          <w:b/>
          <w:bCs/>
          <w:iCs/>
        </w:rPr>
        <w:t xml:space="preserve"> și pe asigurarea tranzițiilor rapide și de calitate către ocupare pentru tinerii absolvenți</w:t>
      </w:r>
      <w:r w:rsidRPr="001A3266">
        <w:rPr>
          <w:rFonts w:ascii="Trebuchet MS" w:hAnsi="Trebuchet MS"/>
          <w:bCs/>
          <w:iCs/>
        </w:rPr>
        <w:t xml:space="preserve">. Vor fi, de asemenea, dezvoltate resursele umane și </w:t>
      </w:r>
      <w:r w:rsidRPr="001A3266">
        <w:rPr>
          <w:rFonts w:ascii="Trebuchet MS" w:hAnsi="Trebuchet MS"/>
          <w:b/>
          <w:bCs/>
          <w:iCs/>
        </w:rPr>
        <w:t>stimulată cultura și inițiativa antreprenorială</w:t>
      </w:r>
      <w:r w:rsidRPr="001A3266">
        <w:rPr>
          <w:rFonts w:ascii="Trebuchet MS" w:hAnsi="Trebuchet MS"/>
          <w:bCs/>
          <w:iCs/>
        </w:rPr>
        <w:t xml:space="preserve">, precum și impulsionată </w:t>
      </w:r>
      <w:r w:rsidRPr="001A3266">
        <w:rPr>
          <w:rFonts w:ascii="Trebuchet MS" w:hAnsi="Trebuchet MS"/>
          <w:b/>
          <w:bCs/>
          <w:iCs/>
        </w:rPr>
        <w:t>crearea de noi oportunități de ocupare și locuri de muncă</w:t>
      </w:r>
      <w:r w:rsidRPr="001A3266">
        <w:rPr>
          <w:rFonts w:ascii="Trebuchet MS" w:hAnsi="Trebuchet MS"/>
          <w:bCs/>
          <w:iCs/>
        </w:rPr>
        <w:t>.</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
          <w:bCs/>
          <w:iCs/>
        </w:rPr>
        <w:t>Creșterea calității ocupării</w:t>
      </w:r>
      <w:r w:rsidRPr="001A3266">
        <w:rPr>
          <w:rFonts w:ascii="Trebuchet MS" w:hAnsi="Trebuchet MS"/>
          <w:bCs/>
          <w:iCs/>
        </w:rPr>
        <w:t xml:space="preserve">, </w:t>
      </w:r>
      <w:r w:rsidRPr="001A3266">
        <w:rPr>
          <w:rFonts w:ascii="Trebuchet MS" w:hAnsi="Trebuchet MS"/>
          <w:b/>
          <w:bCs/>
          <w:iCs/>
        </w:rPr>
        <w:t>furnizarea competențelor și a calificărilor</w:t>
      </w:r>
      <w:r w:rsidRPr="001A3266">
        <w:rPr>
          <w:rFonts w:ascii="Trebuchet MS" w:hAnsi="Trebuchet MS"/>
          <w:bCs/>
          <w:iCs/>
        </w:rPr>
        <w:t xml:space="preserve"> pentru a stimula adaptabilitatea forței de muncă și </w:t>
      </w:r>
      <w:r w:rsidRPr="001A3266">
        <w:rPr>
          <w:rFonts w:ascii="Trebuchet MS" w:hAnsi="Trebuchet MS"/>
          <w:b/>
          <w:bCs/>
          <w:iCs/>
        </w:rPr>
        <w:t>promovarea dialogului social</w:t>
      </w:r>
      <w:r w:rsidRPr="001A3266">
        <w:rPr>
          <w:rFonts w:ascii="Trebuchet MS" w:hAnsi="Trebuchet MS"/>
          <w:bCs/>
          <w:iCs/>
        </w:rPr>
        <w:t xml:space="preserve"> vor facilita combaterea excluziunii sociale, stimula convergența, îmbunătăți reziliența pieței muncii și vor reduce disparitățile teritoriale.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În același timp, se urmărește îmbunătățirea ocupării tinerilor </w:t>
      </w:r>
      <w:proofErr w:type="spellStart"/>
      <w:r w:rsidRPr="001A3266">
        <w:rPr>
          <w:rFonts w:ascii="Trebuchet MS" w:hAnsi="Trebuchet MS"/>
          <w:bCs/>
          <w:iCs/>
        </w:rPr>
        <w:t>NEETs</w:t>
      </w:r>
      <w:proofErr w:type="spellEnd"/>
      <w:r w:rsidRPr="001A3266">
        <w:rPr>
          <w:rFonts w:ascii="Trebuchet MS" w:hAnsi="Trebuchet MS"/>
          <w:bCs/>
          <w:iCs/>
        </w:rPr>
        <w:t xml:space="preserve"> prin implementarea </w:t>
      </w:r>
      <w:r w:rsidRPr="001A3266">
        <w:rPr>
          <w:rFonts w:ascii="Trebuchet MS" w:hAnsi="Trebuchet MS"/>
          <w:b/>
          <w:bCs/>
          <w:iCs/>
        </w:rPr>
        <w:t xml:space="preserve">măsurilor de tipul </w:t>
      </w:r>
      <w:r w:rsidRPr="001A3266">
        <w:rPr>
          <w:rFonts w:ascii="Trebuchet MS" w:hAnsi="Trebuchet MS"/>
          <w:b/>
          <w:bCs/>
          <w:i/>
          <w:iCs/>
        </w:rPr>
        <w:t>Garanției pentru tineret consolidate</w:t>
      </w:r>
      <w:r w:rsidRPr="001A3266">
        <w:rPr>
          <w:rFonts w:ascii="Trebuchet MS" w:hAnsi="Trebuchet MS"/>
          <w:bCs/>
          <w:iCs/>
        </w:rPr>
        <w:t>, organizate în conformitate cu circumstanțele naționale, regionale și locale și cu acordarea unei atenții sporite perspectivei de gen și diversității tinerilor vizați de aceste scheme.</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Întărirea rolului </w:t>
      </w:r>
      <w:r w:rsidRPr="001A3266">
        <w:rPr>
          <w:rFonts w:ascii="Trebuchet MS" w:hAnsi="Trebuchet MS"/>
          <w:b/>
          <w:bCs/>
          <w:iCs/>
        </w:rPr>
        <w:t>economiei sociale în ceea ce privește ocuparea persoanelor dezavantajate</w:t>
      </w:r>
      <w:r w:rsidRPr="001A3266">
        <w:rPr>
          <w:rFonts w:ascii="Trebuchet MS" w:hAnsi="Trebuchet MS"/>
          <w:bCs/>
          <w:iCs/>
        </w:rPr>
        <w:t xml:space="preserve">, prin implementarea unor măsuri care să sprijine procesul de integrare </w:t>
      </w:r>
      <w:proofErr w:type="spellStart"/>
      <w:r w:rsidRPr="001A3266">
        <w:rPr>
          <w:rFonts w:ascii="Trebuchet MS" w:hAnsi="Trebuchet MS"/>
          <w:bCs/>
          <w:iCs/>
        </w:rPr>
        <w:t>socio</w:t>
      </w:r>
      <w:proofErr w:type="spellEnd"/>
      <w:r w:rsidRPr="001A3266">
        <w:rPr>
          <w:rFonts w:ascii="Trebuchet MS" w:hAnsi="Trebuchet MS"/>
          <w:bCs/>
          <w:iCs/>
        </w:rPr>
        <w:t>-profesională a acestora în cadrul întreprinderilor sociale de inserție constituie o altă prioritate.</w:t>
      </w:r>
    </w:p>
    <w:p w:rsidR="00145F35" w:rsidRPr="001A3266" w:rsidRDefault="002773F9" w:rsidP="00145F35">
      <w:pPr>
        <w:widowControl w:val="0"/>
        <w:spacing w:before="120" w:after="120"/>
        <w:ind w:left="-90"/>
        <w:jc w:val="both"/>
        <w:rPr>
          <w:rFonts w:ascii="Trebuchet MS" w:hAnsi="Trebuchet MS"/>
          <w:bCs/>
          <w:iCs/>
        </w:rPr>
      </w:pPr>
      <w:r>
        <w:rPr>
          <w:rFonts w:ascii="Trebuchet MS" w:hAnsi="Trebuchet MS"/>
          <w:bCs/>
          <w:iCs/>
        </w:rPr>
        <w:t>O piaț</w:t>
      </w:r>
      <w:r w:rsidR="0092569F">
        <w:rPr>
          <w:rFonts w:ascii="Trebuchet MS" w:hAnsi="Trebuchet MS"/>
          <w:bCs/>
          <w:iCs/>
        </w:rPr>
        <w:t>ă</w:t>
      </w:r>
      <w:r w:rsidR="00145F35" w:rsidRPr="001A3266">
        <w:rPr>
          <w:rFonts w:ascii="Trebuchet MS" w:hAnsi="Trebuchet MS"/>
          <w:bCs/>
          <w:iCs/>
        </w:rPr>
        <w:t xml:space="preserve"> a muncii mai </w:t>
      </w:r>
      <w:proofErr w:type="spellStart"/>
      <w:r w:rsidR="00145F35" w:rsidRPr="001A3266">
        <w:rPr>
          <w:rFonts w:ascii="Trebuchet MS" w:hAnsi="Trebuchet MS"/>
          <w:bCs/>
          <w:iCs/>
        </w:rPr>
        <w:t>rezilientă</w:t>
      </w:r>
      <w:proofErr w:type="spellEnd"/>
      <w:r w:rsidR="00145F35" w:rsidRPr="001A3266">
        <w:rPr>
          <w:rFonts w:ascii="Trebuchet MS" w:hAnsi="Trebuchet MS"/>
          <w:bCs/>
          <w:iCs/>
        </w:rPr>
        <w:t xml:space="preserve"> și mai incluzivă are nevoie, atât de investiții în dezvoltare economică, cât și de compensare socială și măsuri de activare. Pentru persoanele din grupuri vulnerabile, din categoriile „greu și foarte greu ocupabil”, vor fi proiectate noi servicii/ </w:t>
      </w:r>
      <w:r w:rsidR="00145F35" w:rsidRPr="001A3266">
        <w:rPr>
          <w:rFonts w:ascii="Trebuchet MS" w:hAnsi="Trebuchet MS"/>
          <w:bCs/>
          <w:iCs/>
        </w:rPr>
        <w:lastRenderedPageBreak/>
        <w:t>instrumente integrate pornind de la principiul managementului de caz</w:t>
      </w:r>
      <w:r w:rsidR="00145F35" w:rsidRPr="001A3266">
        <w:rPr>
          <w:rFonts w:ascii="Trebuchet MS" w:hAnsi="Trebuchet MS"/>
          <w:bCs/>
          <w:iCs/>
          <w:vertAlign w:val="superscript"/>
        </w:rPr>
        <w:footnoteReference w:id="100"/>
      </w:r>
      <w:r w:rsidR="00145F35" w:rsidRPr="001A3266">
        <w:rPr>
          <w:rFonts w:ascii="Trebuchet MS" w:hAnsi="Trebuchet MS"/>
          <w:bCs/>
          <w:iCs/>
        </w:rPr>
        <w:t>.</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În condițiile scăderii resursei de forță de muncă, </w:t>
      </w:r>
      <w:r w:rsidRPr="001A3266">
        <w:rPr>
          <w:rFonts w:ascii="Trebuchet MS" w:hAnsi="Trebuchet MS"/>
          <w:b/>
          <w:bCs/>
          <w:iCs/>
        </w:rPr>
        <w:t xml:space="preserve">diminuarea decalajelor de gen pe piața muncii </w:t>
      </w:r>
      <w:r w:rsidRPr="001A3266">
        <w:rPr>
          <w:rFonts w:ascii="Trebuchet MS" w:hAnsi="Trebuchet MS"/>
          <w:bCs/>
          <w:iCs/>
        </w:rPr>
        <w:t xml:space="preserve">constituie o altă prioritate, astfel că pentru a crește șansele de menținere pe piața muncii a femeilor vor fi implementate măsuri de susținere a participării copiilor la educația </w:t>
      </w:r>
      <w:proofErr w:type="spellStart"/>
      <w:r w:rsidRPr="001A3266">
        <w:rPr>
          <w:rFonts w:ascii="Trebuchet MS" w:hAnsi="Trebuchet MS"/>
          <w:bCs/>
          <w:iCs/>
        </w:rPr>
        <w:t>antepreșcolară</w:t>
      </w:r>
      <w:proofErr w:type="spellEnd"/>
      <w:r w:rsidRPr="001A3266">
        <w:rPr>
          <w:rFonts w:ascii="Trebuchet MS" w:hAnsi="Trebuchet MS"/>
          <w:bCs/>
          <w:iCs/>
        </w:rPr>
        <w:t xml:space="preserve"> și școlară.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O măsură, recent adoptată, a vizat </w:t>
      </w:r>
      <w:r w:rsidRPr="001A3266">
        <w:rPr>
          <w:rFonts w:ascii="Trebuchet MS" w:hAnsi="Trebuchet MS"/>
          <w:b/>
          <w:bCs/>
          <w:iCs/>
        </w:rPr>
        <w:t>stimularea revenirii în activitate a părinților aflați în concediul pentru creșterea copiilor</w:t>
      </w:r>
      <w:r w:rsidRPr="001A3266">
        <w:rPr>
          <w:rFonts w:ascii="Trebuchet MS" w:hAnsi="Trebuchet MS"/>
          <w:bCs/>
          <w:iCs/>
        </w:rPr>
        <w:t>. Părinții aflați în concediu pentru creșterea copiilor vor primi un stimulent de inserție majorat la 1.500 lei dacă revin în activitate înainte de împlinirea de către copil a vârstei de 6 luni, sau 1 an în cazul copilului cu handicap, suma fiind acordată până la împlinirea de către copil a vârstei de 2 ani, respectiv 3 ani în cazul copilului cu dizabilități. Se menține stimulentul de inserție de 650 lei acordat persoanelor care realizează venituri supuse impozitului după împlinirea de către copil a vârstei de 6 luni (1 an în cazul copilului cu dizabilități), până la împlinirea de către copil a vârstei de 2 ani (3 ani în cazul copilului cu dizabilități) și persoanelor care realizează venituri supuse impozitului după împlinirea</w:t>
      </w:r>
      <w:r w:rsidRPr="001A3266">
        <w:rPr>
          <w:rFonts w:ascii="Trebuchet MS" w:hAnsi="Trebuchet MS"/>
          <w:b/>
          <w:bCs/>
          <w:iCs/>
        </w:rPr>
        <w:t xml:space="preserve"> </w:t>
      </w:r>
      <w:r w:rsidRPr="001A3266">
        <w:rPr>
          <w:rFonts w:ascii="Trebuchet MS" w:hAnsi="Trebuchet MS"/>
          <w:bCs/>
          <w:iCs/>
        </w:rPr>
        <w:t>de către copil a vârstei de 2 ani (3 ani în cazul copilului cu dizabilități), până la împlinirea de către copil a vârstei de 3 ani (4 ani în cazul copilului cu dizabilități).</w:t>
      </w:r>
    </w:p>
    <w:p w:rsidR="00AC2451"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Reconversia zonelor afectate de tranziția către o economie neutră din punct de vedere climatic va fi acompaniată de măsuri de creare a alternativelor de ocupare. Implementarea măsurilor de (re)calificare, mobilitatea lucrătorilor și incluziunea activă vor crește șansele de ocupare a persoanelor aflate în risc de excluziune de pe piața muncii.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O inițiativă de diminuare a muncii nedeclarate, propusă prin PNRR, o reprezintă introducerea tichetelor de muncă informală pentru lucrătorii din sectoarele serviciilor prestate la domiciliu și derularea unei campanii de informare pentru creșterea impactului.</w:t>
      </w:r>
    </w:p>
    <w:p w:rsidR="00145F35" w:rsidRPr="001A3266" w:rsidRDefault="00145F35" w:rsidP="00145F35">
      <w:pPr>
        <w:widowControl w:val="0"/>
        <w:spacing w:before="120" w:after="120"/>
        <w:ind w:left="-90"/>
        <w:jc w:val="both"/>
        <w:rPr>
          <w:rFonts w:ascii="Trebuchet MS" w:hAnsi="Trebuchet MS"/>
          <w:color w:val="0000FF"/>
        </w:rPr>
      </w:pPr>
      <w:r w:rsidRPr="001A3266">
        <w:rPr>
          <w:rFonts w:ascii="Trebuchet MS" w:hAnsi="Trebuchet MS"/>
          <w:b/>
          <w:i/>
          <w:color w:val="0000FF"/>
        </w:rPr>
        <w:t xml:space="preserve">Îmbunătățirea cadrului legislativ în domeniul ocupării forței de muncă în raport cu dinamica și necesitățile pieței muncii, în condiții de flexibilitate și securitate a acesteia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În continuare, pentru creșterea participării la piața muncii, se urmărește îmbunătățirea cadrului legislativ existent, propunerile de modificare vizând:</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 xml:space="preserve">creșterea accesului la măsurile de ocupare pentru tinerii </w:t>
      </w:r>
      <w:proofErr w:type="spellStart"/>
      <w:r w:rsidRPr="001A3266">
        <w:rPr>
          <w:rFonts w:ascii="Trebuchet MS" w:hAnsi="Trebuchet MS"/>
          <w:bCs/>
          <w:iCs/>
        </w:rPr>
        <w:t>NEETs</w:t>
      </w:r>
      <w:proofErr w:type="spellEnd"/>
      <w:r w:rsidRPr="001A3266">
        <w:rPr>
          <w:rFonts w:ascii="Trebuchet MS" w:hAnsi="Trebuchet MS"/>
          <w:bCs/>
          <w:iCs/>
        </w:rPr>
        <w:t>;</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facilitarea accesului la programele de formare profesională pentru anumite categorii dezavantaje de pe piața muncii;</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optimizarea sistemului de acordare a indemnizației de șomaj;</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facilitarea accesului absolvenților de învățământ superior la perioada de stagiu;</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 xml:space="preserve">integrarea </w:t>
      </w:r>
      <w:proofErr w:type="spellStart"/>
      <w:r w:rsidRPr="001A3266">
        <w:rPr>
          <w:rFonts w:ascii="Trebuchet MS" w:hAnsi="Trebuchet MS"/>
          <w:bCs/>
          <w:iCs/>
        </w:rPr>
        <w:t>socio</w:t>
      </w:r>
      <w:proofErr w:type="spellEnd"/>
      <w:r w:rsidRPr="001A3266">
        <w:rPr>
          <w:rFonts w:ascii="Trebuchet MS" w:hAnsi="Trebuchet MS"/>
          <w:bCs/>
          <w:iCs/>
        </w:rPr>
        <w:t>-profesională a persoanelor defavorizate, prin subvenționarea locurilor de muncă pentru persoanele încadrate în întreprinderile sociale de inserție și acordarea de sprijin financiar întreprinderilor sociale de inserție pentru încadrarea persoanelor defavorizate pe piața convențională a muncii.</w:t>
      </w:r>
    </w:p>
    <w:p w:rsidR="00145F35" w:rsidRPr="0092569F" w:rsidRDefault="00145F35" w:rsidP="00145F35">
      <w:pPr>
        <w:widowControl w:val="0"/>
        <w:spacing w:before="120" w:after="120"/>
        <w:ind w:left="-90"/>
        <w:jc w:val="both"/>
        <w:rPr>
          <w:rFonts w:ascii="Trebuchet MS" w:hAnsi="Trebuchet MS"/>
          <w:bCs/>
          <w:iCs/>
          <w:highlight w:val="yellow"/>
        </w:rPr>
      </w:pPr>
      <w:r w:rsidRPr="001A3266">
        <w:rPr>
          <w:rFonts w:ascii="Trebuchet MS" w:hAnsi="Trebuchet MS"/>
          <w:b/>
          <w:i/>
          <w:color w:val="0000FF"/>
        </w:rPr>
        <w:t xml:space="preserve">Atenuarea impactului crizei economice și medicale asupra ocupării forței de muncă prin măsuri de redresare și reziliență pe piața muncii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Pe fondul provocărilor economice, în anul 2020, rata ocupării (20-64 ani) a atins nivelul de 70,8%, în scădere cu doar 0,1 </w:t>
      </w:r>
      <w:proofErr w:type="spellStart"/>
      <w:r w:rsidRPr="001A3266">
        <w:rPr>
          <w:rFonts w:ascii="Trebuchet MS" w:hAnsi="Trebuchet MS"/>
          <w:bCs/>
          <w:iCs/>
        </w:rPr>
        <w:t>p.p.</w:t>
      </w:r>
      <w:proofErr w:type="spellEnd"/>
      <w:r w:rsidRPr="001A3266">
        <w:rPr>
          <w:rFonts w:ascii="Trebuchet MS" w:hAnsi="Trebuchet MS"/>
          <w:bCs/>
          <w:iCs/>
        </w:rPr>
        <w:t xml:space="preserve"> față de cel din anul anterior. Femeile rămân încă slab reprezentate pe piața muncii, cu o rată de ocupare (20-64 ani) de 61%, iar nivelul ocupării în rândul tinerilor (15-24 ani) a fost de 24,6%. Rata șomajului s-a menținut în limite moderate de 5%, o tendință de creștere s-a evidențiat, însă, în rândul lucrătorilor cu nivel redus de calificare (ISCED 0-2), ajungând la 8,1%</w:t>
      </w:r>
      <w:r w:rsidRPr="001A3266">
        <w:rPr>
          <w:rStyle w:val="FootnoteReference"/>
          <w:rFonts w:ascii="Trebuchet MS" w:hAnsi="Trebuchet MS"/>
          <w:bCs/>
          <w:iCs/>
        </w:rPr>
        <w:footnoteReference w:id="101"/>
      </w:r>
      <w:r w:rsidRPr="001A3266">
        <w:rPr>
          <w:rFonts w:ascii="Trebuchet MS" w:hAnsi="Trebuchet MS"/>
          <w:bCs/>
          <w:iCs/>
        </w:rPr>
        <w:t>.</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Stimulentele oferite, în anul 2020, au diminuat impactul crizei asupra angajaților, în lipsa acestor </w:t>
      </w:r>
      <w:r w:rsidRPr="001A3266">
        <w:rPr>
          <w:rFonts w:ascii="Trebuchet MS" w:hAnsi="Trebuchet MS"/>
          <w:bCs/>
          <w:iCs/>
        </w:rPr>
        <w:lastRenderedPageBreak/>
        <w:t xml:space="preserve">măsuri de sprijin, în perioada aprilie - decembrie 2020, rata șomajului ar fi fost, în medie în fiecare lună, cu 1,5 </w:t>
      </w:r>
      <w:proofErr w:type="spellStart"/>
      <w:r w:rsidRPr="001A3266">
        <w:rPr>
          <w:rFonts w:ascii="Trebuchet MS" w:hAnsi="Trebuchet MS"/>
          <w:bCs/>
          <w:iCs/>
        </w:rPr>
        <w:t>p.p.</w:t>
      </w:r>
      <w:proofErr w:type="spellEnd"/>
      <w:r w:rsidRPr="001A3266">
        <w:rPr>
          <w:rFonts w:ascii="Trebuchet MS" w:hAnsi="Trebuchet MS"/>
          <w:bCs/>
          <w:iCs/>
        </w:rPr>
        <w:t xml:space="preserve"> mai mare față de valoarea efectiv comunicată de INS.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Pentru </w:t>
      </w:r>
      <w:r w:rsidRPr="001A3266">
        <w:rPr>
          <w:rFonts w:ascii="Trebuchet MS" w:hAnsi="Trebuchet MS"/>
          <w:b/>
          <w:bCs/>
          <w:iCs/>
        </w:rPr>
        <w:t>reducerea riscului de pierdere a locului de muncă în sectoarele economice confruntate cu dificultăți</w:t>
      </w:r>
      <w:r w:rsidRPr="001A3266">
        <w:rPr>
          <w:rFonts w:ascii="Trebuchet MS" w:hAnsi="Trebuchet MS"/>
          <w:bCs/>
          <w:iCs/>
        </w:rPr>
        <w:t>, a fost asigurată plata șomajului tehnic</w:t>
      </w:r>
      <w:r w:rsidRPr="001A3266">
        <w:rPr>
          <w:rStyle w:val="FootnoteReference"/>
          <w:rFonts w:ascii="Trebuchet MS" w:hAnsi="Trebuchet MS"/>
          <w:bCs/>
          <w:iCs/>
        </w:rPr>
        <w:footnoteReference w:id="102"/>
      </w:r>
      <w:r w:rsidRPr="001A3266">
        <w:rPr>
          <w:rFonts w:ascii="Trebuchet MS" w:hAnsi="Trebuchet MS"/>
          <w:bCs/>
          <w:iCs/>
        </w:rPr>
        <w:t xml:space="preserve"> pe perioada suspendării temporare a contractului individual de muncă pentru max. 1.197.770 salariați. În perioada 1 iunie – 31 martie 2021, peste 1.000.000 angajați aflați în șomaj tehnic, din sectoare economice a căror activitate a fost afectată în mod direct de măsurile adoptate pentru combaterea răspândirii SARS-CoV-2, au</w:t>
      </w:r>
      <w:r w:rsidRPr="001A3266">
        <w:rPr>
          <w:rFonts w:ascii="Trebuchet MS" w:hAnsi="Trebuchet MS"/>
          <w:bCs/>
          <w:i/>
          <w:iCs/>
        </w:rPr>
        <w:t xml:space="preserve"> </w:t>
      </w:r>
      <w:r w:rsidRPr="001A3266">
        <w:rPr>
          <w:rFonts w:ascii="Trebuchet MS" w:hAnsi="Trebuchet MS"/>
          <w:bCs/>
          <w:iCs/>
        </w:rPr>
        <w:t xml:space="preserve">beneficiat de sprijin financiar prin intermediul proiectului </w:t>
      </w:r>
      <w:r w:rsidRPr="001A3266">
        <w:rPr>
          <w:rFonts w:ascii="Trebuchet MS" w:hAnsi="Trebuchet MS"/>
          <w:bCs/>
          <w:i/>
          <w:iCs/>
        </w:rPr>
        <w:t># SPER – Sprijin pentru angajatori și angajați</w:t>
      </w:r>
      <w:r w:rsidRPr="001A3266">
        <w:rPr>
          <w:rFonts w:ascii="Trebuchet MS" w:hAnsi="Trebuchet MS"/>
          <w:bCs/>
          <w:iCs/>
        </w:rPr>
        <w:t xml:space="preserve">. </w:t>
      </w:r>
    </w:p>
    <w:p w:rsidR="00145F35" w:rsidRPr="001A3266" w:rsidRDefault="00145F35" w:rsidP="00145F35">
      <w:pPr>
        <w:widowControl w:val="0"/>
        <w:spacing w:before="120" w:after="120"/>
        <w:ind w:left="-90"/>
        <w:jc w:val="both"/>
        <w:rPr>
          <w:rFonts w:ascii="Trebuchet MS" w:hAnsi="Trebuchet MS"/>
          <w:bCs/>
          <w:iCs/>
          <w:u w:val="single"/>
        </w:rPr>
      </w:pPr>
      <w:r w:rsidRPr="001A3266">
        <w:rPr>
          <w:rFonts w:ascii="Trebuchet MS" w:hAnsi="Trebuchet MS"/>
          <w:bCs/>
          <w:iCs/>
        </w:rPr>
        <w:t xml:space="preserve">Au fost </w:t>
      </w:r>
      <w:r w:rsidRPr="001A3266">
        <w:rPr>
          <w:rFonts w:ascii="Trebuchet MS" w:hAnsi="Trebuchet MS"/>
          <w:b/>
          <w:bCs/>
          <w:iCs/>
        </w:rPr>
        <w:t>asigurate surse de venit pentru alte categorii de persoane active economic</w:t>
      </w:r>
      <w:r w:rsidRPr="001A3266">
        <w:rPr>
          <w:rFonts w:ascii="Trebuchet MS" w:hAnsi="Trebuchet MS"/>
          <w:bCs/>
          <w:iCs/>
        </w:rPr>
        <w:t xml:space="preserve"> (PFA, întreprinderi individuale și familiale, avocați și persoane cu profesii liberale, persoane care obțin venituri exclusiv din drepturi de autor și drepturi conexe și sportivi al căror contract de activitate sportivă a fost suspendat), 103.988 persoane beneficiind de indemnizație, în cursul anului 2020.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În condițiile reducerii temporare a activității determinate de instituirea stării de urgență/ alertă/ asediu, s-a acordat sprijin financiar</w:t>
      </w:r>
      <w:r w:rsidRPr="001A3266">
        <w:rPr>
          <w:rStyle w:val="FootnoteReference"/>
          <w:rFonts w:ascii="Trebuchet MS" w:hAnsi="Trebuchet MS"/>
          <w:bCs/>
          <w:iCs/>
        </w:rPr>
        <w:footnoteReference w:id="103"/>
      </w:r>
      <w:r w:rsidRPr="001A3266">
        <w:rPr>
          <w:rFonts w:ascii="Trebuchet MS" w:hAnsi="Trebuchet MS"/>
          <w:bCs/>
          <w:iCs/>
        </w:rPr>
        <w:t xml:space="preserve"> pentru 39.775 angajați cărora li s-a redus timpul de muncă cu cel mult 50% din durata zilnică, săptămânală sau lunară, instituirea acestui mecanism contribuind la evitarea disponibilizărilor.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Au fost, de asemenea, susținuți 13.505 angajați cu contracte individuale de muncă pe perioadă determinată, de max. trei luni, prin decontarea a 41,5% din salariul aferent zilelor lucrate și 34.240 angajați în vederea achiziționării de pachete de bunuri și servicii tehnologice necesare desfășurării activității în regim de </w:t>
      </w:r>
      <w:proofErr w:type="spellStart"/>
      <w:r w:rsidRPr="001A3266">
        <w:rPr>
          <w:rFonts w:ascii="Trebuchet MS" w:hAnsi="Trebuchet MS"/>
          <w:bCs/>
          <w:iCs/>
        </w:rPr>
        <w:t>telemuncă</w:t>
      </w:r>
      <w:proofErr w:type="spellEnd"/>
      <w:r w:rsidRPr="001A3266">
        <w:rPr>
          <w:rFonts w:ascii="Trebuchet MS" w:hAnsi="Trebuchet MS"/>
          <w:bCs/>
          <w:iCs/>
        </w:rPr>
        <w:t>.</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Din bugetul de stat, au fost acordate indemnizații lunare, în cuantum de 41,5% din câștigul salarial mediu brut, persoanelor care au avut activitatea redusă ca urmare a efectelor pandemiei. De această măsură au beneficiat 24.868 persoane - profesioniști așa cum sunt reglementați de art. 3 alin. (2) din </w:t>
      </w:r>
      <w:r w:rsidRPr="001A3266">
        <w:rPr>
          <w:rFonts w:ascii="Trebuchet MS" w:hAnsi="Trebuchet MS"/>
          <w:bCs/>
          <w:i/>
          <w:iCs/>
        </w:rPr>
        <w:t>Legea nr. 287/2009 privind Codul civil</w:t>
      </w:r>
      <w:r w:rsidRPr="001A3266">
        <w:rPr>
          <w:rFonts w:ascii="Trebuchet MS" w:hAnsi="Trebuchet MS"/>
          <w:bCs/>
          <w:iCs/>
        </w:rPr>
        <w:t xml:space="preserve"> și persoane care au încheiate convenții individuale de muncă în baza </w:t>
      </w:r>
      <w:r w:rsidRPr="001A3266">
        <w:rPr>
          <w:rFonts w:ascii="Trebuchet MS" w:hAnsi="Trebuchet MS"/>
          <w:bCs/>
          <w:i/>
          <w:iCs/>
        </w:rPr>
        <w:t>Legii nr. 1/2005 privind organizarea și funcționarea cooperației</w:t>
      </w:r>
      <w:r w:rsidRPr="001A3266">
        <w:rPr>
          <w:rFonts w:ascii="Trebuchet MS" w:hAnsi="Trebuchet MS"/>
          <w:bCs/>
          <w:iCs/>
        </w:rPr>
        <w:t xml:space="preserv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În anul 2020, 8.908 persoane care au desfășurat activități necalificate cu caracter ocazional, în domenii afectate de întreruperea sau restrângerea activității ca urmare a efectelor pandemiei, au beneficiat, din bugetul de stat, de sume reprezentând 35% din remunerația cuvenită zilei de muncă (max. 781 lei), pentru o perioadă de trei luni, la alegerea beneficiarului de lucrări.</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A fost </w:t>
      </w:r>
      <w:r w:rsidRPr="001A3266">
        <w:rPr>
          <w:rFonts w:ascii="Trebuchet MS" w:hAnsi="Trebuchet MS"/>
          <w:b/>
          <w:bCs/>
          <w:iCs/>
        </w:rPr>
        <w:t>stimulată angajarea persoanelor care și-au pierdut locul de muncă</w:t>
      </w:r>
      <w:r w:rsidRPr="001A3266">
        <w:rPr>
          <w:rFonts w:ascii="Trebuchet MS" w:hAnsi="Trebuchet MS"/>
          <w:bCs/>
          <w:iCs/>
        </w:rPr>
        <w:t xml:space="preserve">, pentru 754.510 beneficiari fiind decontat 41,5% din salariul de bază brut al angajaților care au avut contractul individual de muncă suspendat cel puțin 15 zile în perioada stării de urgență/alertă.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Lucrătorilor vârstnici (peste 50 ani) și tinerilor cu vârsta 16 - 29 ani, ale căror raporturi de muncă au încetat în perioada stării de urgență sau a stării de alertă, li s-a acordat pe o perioadă de 12 luni o subvenție lunară (50% din salariu), fiind susținute 1.467 persoane cu vârsta peste 50 ani și 6.850 tineri cu vârsta 16-29 ani. În plus, proiectul </w:t>
      </w:r>
      <w:r w:rsidRPr="001A3266">
        <w:rPr>
          <w:rFonts w:ascii="Trebuchet MS" w:hAnsi="Trebuchet MS"/>
          <w:bCs/>
          <w:i/>
          <w:iCs/>
        </w:rPr>
        <w:t>PROACCES 3 - Stimularea mobilității și subvenționarea locurilor de muncă pentru șomeri</w:t>
      </w:r>
      <w:r w:rsidRPr="001A3266">
        <w:rPr>
          <w:rFonts w:ascii="Trebuchet MS" w:hAnsi="Trebuchet MS"/>
          <w:bCs/>
          <w:iCs/>
        </w:rPr>
        <w:t>, implementat în perioada 11 decembrie 2020 – 10 decembrie 2022, va facilita angajarea a 14.500 persoane (șomeri în vârstă de peste 45 ani sau șomeri întreținători unici de familii), din care 3.000 persoane cu vârsta peste 50 ani ale căror raporturi de muncă au încetat în perioada stării de urgență/alertă.</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Măsurile, finanțate din FSE, destinate </w:t>
      </w:r>
      <w:r w:rsidRPr="001A3266">
        <w:rPr>
          <w:rFonts w:ascii="Trebuchet MS" w:hAnsi="Trebuchet MS"/>
          <w:b/>
          <w:bCs/>
          <w:iCs/>
        </w:rPr>
        <w:t xml:space="preserve">integrării pe piața muncii a persoanelor aflate în căutarea </w:t>
      </w:r>
      <w:r w:rsidRPr="001A3266">
        <w:rPr>
          <w:rFonts w:ascii="Trebuchet MS" w:hAnsi="Trebuchet MS"/>
          <w:b/>
          <w:bCs/>
          <w:iCs/>
        </w:rPr>
        <w:lastRenderedPageBreak/>
        <w:t xml:space="preserve">unui loc de muncă sau a celor inactive </w:t>
      </w:r>
      <w:r w:rsidRPr="001A3266">
        <w:rPr>
          <w:rFonts w:ascii="Trebuchet MS" w:hAnsi="Trebuchet MS"/>
          <w:bCs/>
          <w:iCs/>
        </w:rPr>
        <w:t>au avut ca beneficiari 34.245 persoane</w:t>
      </w:r>
      <w:r w:rsidRPr="001A3266">
        <w:rPr>
          <w:rFonts w:ascii="Trebuchet MS" w:hAnsi="Trebuchet MS"/>
          <w:bCs/>
          <w:iCs/>
          <w:vertAlign w:val="superscript"/>
        </w:rPr>
        <w:footnoteReference w:id="104"/>
      </w:r>
      <w:r w:rsidRPr="001A3266">
        <w:rPr>
          <w:rFonts w:ascii="Trebuchet MS" w:hAnsi="Trebuchet MS"/>
          <w:bCs/>
          <w:iCs/>
        </w:rPr>
        <w:t xml:space="preserve">, iar </w:t>
      </w:r>
      <w:r w:rsidRPr="001A3266">
        <w:rPr>
          <w:rFonts w:ascii="Trebuchet MS" w:hAnsi="Trebuchet MS"/>
          <w:b/>
          <w:bCs/>
          <w:iCs/>
        </w:rPr>
        <w:t xml:space="preserve">schemele de dezvoltare a </w:t>
      </w:r>
      <w:proofErr w:type="spellStart"/>
      <w:r w:rsidRPr="001A3266">
        <w:rPr>
          <w:rFonts w:ascii="Trebuchet MS" w:hAnsi="Trebuchet MS"/>
          <w:b/>
          <w:bCs/>
          <w:iCs/>
        </w:rPr>
        <w:t>antreprenoriatului</w:t>
      </w:r>
      <w:proofErr w:type="spellEnd"/>
      <w:r w:rsidRPr="001A3266">
        <w:rPr>
          <w:rFonts w:ascii="Trebuchet MS" w:hAnsi="Trebuchet MS"/>
          <w:b/>
          <w:bCs/>
          <w:iCs/>
        </w:rPr>
        <w:t xml:space="preserve"> și a ocupării pe cont propriu</w:t>
      </w:r>
      <w:r w:rsidRPr="001A3266">
        <w:rPr>
          <w:rFonts w:ascii="Trebuchet MS" w:hAnsi="Trebuchet MS"/>
          <w:bCs/>
          <w:iCs/>
        </w:rPr>
        <w:t xml:space="preserve"> au sprijinit 75.791 persoane și 2.416 microîntreprinderi și IMM-uri.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Rata tinerilor </w:t>
      </w:r>
      <w:proofErr w:type="spellStart"/>
      <w:r w:rsidRPr="001A3266">
        <w:rPr>
          <w:rFonts w:ascii="Trebuchet MS" w:hAnsi="Trebuchet MS"/>
          <w:bCs/>
          <w:iCs/>
        </w:rPr>
        <w:t>NEETs</w:t>
      </w:r>
      <w:proofErr w:type="spellEnd"/>
      <w:r w:rsidRPr="001A3266">
        <w:rPr>
          <w:rFonts w:ascii="Trebuchet MS" w:hAnsi="Trebuchet MS"/>
          <w:bCs/>
          <w:iCs/>
        </w:rPr>
        <w:t xml:space="preserve"> (15-29 ani) a fost, în anul 2020, de 16,6%, în cazul femeilor tinere nivelul fiind însă mai ridicat de 22,1%. Tinerii </w:t>
      </w:r>
      <w:proofErr w:type="spellStart"/>
      <w:r w:rsidRPr="001A3266">
        <w:rPr>
          <w:rFonts w:ascii="Trebuchet MS" w:hAnsi="Trebuchet MS"/>
          <w:bCs/>
          <w:iCs/>
        </w:rPr>
        <w:t>NEETs</w:t>
      </w:r>
      <w:proofErr w:type="spellEnd"/>
      <w:r w:rsidRPr="001A3266">
        <w:rPr>
          <w:rFonts w:ascii="Trebuchet MS" w:hAnsi="Trebuchet MS"/>
          <w:bCs/>
          <w:iCs/>
        </w:rPr>
        <w:t xml:space="preserve"> au beneficiat măsuri dedicate, pentru 39.303 persoane fiind oferite stimulente de mobilitate, programe de ucenicie și formare și subvenționate locurile de muncă. În cadrul proiectului </w:t>
      </w:r>
      <w:r w:rsidRPr="001A3266">
        <w:rPr>
          <w:rFonts w:ascii="Trebuchet MS" w:hAnsi="Trebuchet MS"/>
          <w:bCs/>
          <w:i/>
          <w:iCs/>
        </w:rPr>
        <w:t>INTESPO - Înregistrarea tinerilor în evidențele Serviciului Public de Ocupare</w:t>
      </w:r>
      <w:r w:rsidRPr="001A3266">
        <w:rPr>
          <w:rFonts w:ascii="Trebuchet MS" w:hAnsi="Trebuchet MS"/>
          <w:bCs/>
          <w:iCs/>
        </w:rPr>
        <w:t xml:space="preserve"> au fost identificați 168.622 tineri </w:t>
      </w:r>
      <w:proofErr w:type="spellStart"/>
      <w:r w:rsidRPr="001A3266">
        <w:rPr>
          <w:rFonts w:ascii="Trebuchet MS" w:hAnsi="Trebuchet MS"/>
          <w:bCs/>
          <w:iCs/>
        </w:rPr>
        <w:t>NEETs</w:t>
      </w:r>
      <w:proofErr w:type="spellEnd"/>
      <w:r w:rsidRPr="001A3266">
        <w:rPr>
          <w:rFonts w:ascii="Trebuchet MS" w:hAnsi="Trebuchet MS"/>
          <w:bCs/>
          <w:iCs/>
        </w:rPr>
        <w:t xml:space="preserve"> și înregistrați 153.490 tineri </w:t>
      </w:r>
      <w:proofErr w:type="spellStart"/>
      <w:r w:rsidRPr="001A3266">
        <w:rPr>
          <w:rFonts w:ascii="Trebuchet MS" w:hAnsi="Trebuchet MS"/>
          <w:bCs/>
          <w:iCs/>
        </w:rPr>
        <w:t>NEETs</w:t>
      </w:r>
      <w:proofErr w:type="spellEnd"/>
      <w:r w:rsidRPr="001A3266">
        <w:rPr>
          <w:rFonts w:ascii="Trebuchet MS" w:hAnsi="Trebuchet MS"/>
          <w:bCs/>
          <w:iCs/>
        </w:rPr>
        <w:t xml:space="preserve">. Alte măsuri destinate tinerilor </w:t>
      </w:r>
      <w:proofErr w:type="spellStart"/>
      <w:r w:rsidRPr="001A3266">
        <w:rPr>
          <w:rFonts w:ascii="Trebuchet MS" w:hAnsi="Trebuchet MS"/>
          <w:bCs/>
          <w:iCs/>
        </w:rPr>
        <w:t>NEETs</w:t>
      </w:r>
      <w:proofErr w:type="spellEnd"/>
      <w:r w:rsidRPr="001A3266">
        <w:rPr>
          <w:rFonts w:ascii="Trebuchet MS" w:hAnsi="Trebuchet MS"/>
          <w:bCs/>
          <w:iCs/>
        </w:rPr>
        <w:t xml:space="preserve"> se regăsesc la cap. </w:t>
      </w:r>
      <w:r w:rsidRPr="001A3266">
        <w:rPr>
          <w:rFonts w:ascii="Trebuchet MS" w:hAnsi="Trebuchet MS"/>
          <w:bCs/>
          <w:i/>
          <w:iCs/>
        </w:rPr>
        <w:t>3.8. Educație și competențe</w:t>
      </w:r>
      <w:r w:rsidRPr="001A3266">
        <w:rPr>
          <w:rFonts w:ascii="Trebuchet MS" w:hAnsi="Trebuchet MS"/>
          <w:bCs/>
          <w:iCs/>
        </w:rPr>
        <w:t>.</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Pentru a susține măsurile de ocupare, în anul 2020, au fost aduse anumite modificări Programului Operațional Capital Uman 2014-2020:</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 xml:space="preserve">grupa de vârsta pentru tinerii </w:t>
      </w:r>
      <w:proofErr w:type="spellStart"/>
      <w:r w:rsidRPr="001A3266">
        <w:rPr>
          <w:rFonts w:ascii="Trebuchet MS" w:hAnsi="Trebuchet MS"/>
          <w:bCs/>
          <w:iCs/>
        </w:rPr>
        <w:t>NEETs</w:t>
      </w:r>
      <w:proofErr w:type="spellEnd"/>
      <w:r w:rsidRPr="001A3266">
        <w:rPr>
          <w:rFonts w:ascii="Trebuchet MS" w:hAnsi="Trebuchet MS"/>
          <w:bCs/>
          <w:iCs/>
        </w:rPr>
        <w:t xml:space="preserve"> a fost extinsă la 16 – 29 ani, astfel încât grupul țintă eligibil pentru măsurile de ocupare să cuprindă un eșantion mai mare de populație;</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 xml:space="preserve">în urma negocierilor cu COM, a fost diminuată ținta indicatorilor de rezultat care vizează ocuparea tinerilor </w:t>
      </w:r>
      <w:proofErr w:type="spellStart"/>
      <w:r w:rsidRPr="001A3266">
        <w:rPr>
          <w:rFonts w:ascii="Trebuchet MS" w:hAnsi="Trebuchet MS"/>
          <w:bCs/>
          <w:iCs/>
        </w:rPr>
        <w:t>NEETs</w:t>
      </w:r>
      <w:proofErr w:type="spellEnd"/>
      <w:r w:rsidRPr="001A3266">
        <w:rPr>
          <w:rFonts w:ascii="Trebuchet MS" w:hAnsi="Trebuchet MS"/>
          <w:bCs/>
          <w:iCs/>
        </w:rPr>
        <w:t xml:space="preserve"> care beneficiază de măsurile de ocupare furnizate în cadrul proiectelor POCU, în acest mod crescând atractivitatea apelurilor dedicate tinerilor </w:t>
      </w:r>
      <w:proofErr w:type="spellStart"/>
      <w:r w:rsidRPr="001A3266">
        <w:rPr>
          <w:rFonts w:ascii="Trebuchet MS" w:hAnsi="Trebuchet MS"/>
          <w:bCs/>
          <w:iCs/>
        </w:rPr>
        <w:t>NEETs</w:t>
      </w:r>
      <w:proofErr w:type="spellEnd"/>
      <w:r w:rsidRPr="001A3266">
        <w:rPr>
          <w:rFonts w:ascii="Trebuchet MS" w:hAnsi="Trebuchet MS"/>
          <w:bCs/>
          <w:iCs/>
        </w:rPr>
        <w:t>;</w:t>
      </w:r>
    </w:p>
    <w:p w:rsidR="00145F35" w:rsidRPr="001A3266" w:rsidRDefault="00145F35" w:rsidP="009958FF">
      <w:pPr>
        <w:widowControl w:val="0"/>
        <w:numPr>
          <w:ilvl w:val="0"/>
          <w:numId w:val="33"/>
        </w:numPr>
        <w:spacing w:before="120" w:after="120"/>
        <w:ind w:left="360"/>
        <w:jc w:val="both"/>
        <w:rPr>
          <w:rFonts w:ascii="Trebuchet MS" w:hAnsi="Trebuchet MS"/>
          <w:bCs/>
          <w:i/>
          <w:iCs/>
        </w:rPr>
      </w:pPr>
      <w:r w:rsidRPr="001A3266">
        <w:rPr>
          <w:rFonts w:ascii="Trebuchet MS" w:hAnsi="Trebuchet MS"/>
          <w:bCs/>
          <w:iCs/>
        </w:rPr>
        <w:t xml:space="preserve">finanțarea din FSE prin POCU a inclus și acțiuni specifice combaterii efectelor pandemiei asupra pieței muncii, respectiv </w:t>
      </w:r>
      <w:r w:rsidRPr="001A3266">
        <w:rPr>
          <w:rFonts w:ascii="Trebuchet MS" w:hAnsi="Trebuchet MS"/>
          <w:bCs/>
          <w:i/>
          <w:iCs/>
        </w:rPr>
        <w:t>Sprijin pentru persoanele care se află în șomaj tehnic ca urmare a declarării situațiilor de epidemii (ex. COVID – 19), inclusiv subvenții</w:t>
      </w:r>
      <w:r w:rsidRPr="001A3266">
        <w:rPr>
          <w:rFonts w:ascii="Trebuchet MS" w:hAnsi="Trebuchet MS"/>
          <w:bCs/>
          <w:iCs/>
        </w:rPr>
        <w:t xml:space="preserve"> și </w:t>
      </w:r>
      <w:r w:rsidRPr="001A3266">
        <w:rPr>
          <w:rFonts w:ascii="Trebuchet MS" w:hAnsi="Trebuchet MS"/>
          <w:bCs/>
          <w:i/>
          <w:iCs/>
        </w:rPr>
        <w:t>Sprijin pentru persoanele angajate în cadrul întreprinderilor a căror activitate este afectată indirect ca urmare a declarării situațiilor de epidemii (ex. COVID – 19), inclusiv subvenții.</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Pentru atenuarea impactului crizei economice și medicale asupra pieței muncii, va continua implementarea măsurilor care vizează susținerea veniturilor angajaților și ale altor categorii profesionale care nu au calitatea de angajatori și menținerea locurilor de muncă din sectoarele economice confruntate cu dificultăți, aplicarea acestora fiind prelungită până în luna iunie, respectiv septembrie 2021. De asemenea, în vederea susținerii revenirii în activitate, se va analiza oportunitatea implementării unor noi măsuri de sprijin destinate angajaților și angajatorilor.</w:t>
      </w:r>
    </w:p>
    <w:p w:rsidR="00A84619" w:rsidRPr="001A3266" w:rsidRDefault="00A84619" w:rsidP="00145F35">
      <w:pPr>
        <w:widowControl w:val="0"/>
        <w:spacing w:before="120" w:after="120"/>
        <w:ind w:left="-90"/>
        <w:jc w:val="both"/>
        <w:rPr>
          <w:rFonts w:ascii="Trebuchet MS" w:hAnsi="Trebuchet MS"/>
          <w:color w:val="0000FF"/>
          <w:sz w:val="12"/>
          <w:szCs w:val="12"/>
        </w:rPr>
      </w:pPr>
    </w:p>
    <w:p w:rsidR="00145F35" w:rsidRPr="001A3266" w:rsidRDefault="00145F35" w:rsidP="00145F35">
      <w:pPr>
        <w:widowControl w:val="0"/>
        <w:spacing w:before="120" w:after="120"/>
        <w:ind w:left="-90"/>
        <w:jc w:val="both"/>
        <w:rPr>
          <w:rFonts w:ascii="Trebuchet MS" w:hAnsi="Trebuchet MS"/>
          <w:i/>
          <w:color w:val="0000FF"/>
        </w:rPr>
      </w:pPr>
      <w:r w:rsidRPr="001A3266">
        <w:rPr>
          <w:rFonts w:ascii="Trebuchet MS" w:hAnsi="Trebuchet MS"/>
          <w:b/>
          <w:i/>
          <w:color w:val="0000FF"/>
        </w:rPr>
        <w:t>Participarea adulților la formare continuă</w:t>
      </w:r>
    </w:p>
    <w:p w:rsidR="00145F35" w:rsidRPr="001A3266" w:rsidRDefault="00145F35" w:rsidP="00145F35">
      <w:pPr>
        <w:widowControl w:val="0"/>
        <w:spacing w:before="120" w:after="120"/>
        <w:ind w:left="-90"/>
        <w:jc w:val="both"/>
        <w:rPr>
          <w:rFonts w:ascii="Trebuchet MS" w:hAnsi="Trebuchet MS"/>
        </w:rPr>
      </w:pPr>
      <w:r w:rsidRPr="001A3266">
        <w:rPr>
          <w:rFonts w:ascii="Trebuchet MS" w:hAnsi="Trebuchet MS"/>
          <w:bCs/>
          <w:iCs/>
        </w:rPr>
        <w:t xml:space="preserve">Rata de participare a persoanelor ocupate la educație și formare a fost de 1,3%, în anul 2019, cea mai mică din UE 27, iar procentul persoanelor care aveau competențe digitale de bază a fost de 31%, cu 15 </w:t>
      </w:r>
      <w:proofErr w:type="spellStart"/>
      <w:r w:rsidRPr="001A3266">
        <w:rPr>
          <w:rFonts w:ascii="Trebuchet MS" w:hAnsi="Trebuchet MS"/>
          <w:bCs/>
          <w:iCs/>
        </w:rPr>
        <w:t>p.p.</w:t>
      </w:r>
      <w:proofErr w:type="spellEnd"/>
      <w:r w:rsidRPr="001A3266">
        <w:rPr>
          <w:rFonts w:ascii="Trebuchet MS" w:hAnsi="Trebuchet MS"/>
          <w:bCs/>
          <w:iCs/>
        </w:rPr>
        <w:t xml:space="preserve"> sub media UE 27</w:t>
      </w:r>
      <w:r w:rsidRPr="001A3266">
        <w:rPr>
          <w:rStyle w:val="FootnoteReference"/>
          <w:rFonts w:ascii="Trebuchet MS" w:hAnsi="Trebuchet MS"/>
          <w:bCs/>
          <w:iCs/>
        </w:rPr>
        <w:footnoteReference w:id="105"/>
      </w:r>
      <w:r w:rsidRPr="001A3266">
        <w:rPr>
          <w:rFonts w:ascii="Trebuchet MS" w:hAnsi="Trebuchet MS"/>
          <w:bCs/>
          <w:iCs/>
        </w:rPr>
        <w:t xml:space="preserv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Au fost oferite programe de</w:t>
      </w:r>
      <w:r w:rsidRPr="001A3266">
        <w:rPr>
          <w:rFonts w:ascii="Trebuchet MS" w:hAnsi="Trebuchet MS"/>
          <w:b/>
          <w:bCs/>
          <w:iCs/>
        </w:rPr>
        <w:t xml:space="preserve"> </w:t>
      </w:r>
      <w:r w:rsidRPr="001A3266">
        <w:rPr>
          <w:rFonts w:ascii="Trebuchet MS" w:hAnsi="Trebuchet MS"/>
          <w:bCs/>
          <w:iCs/>
        </w:rPr>
        <w:t xml:space="preserve">formare corelată cu cerințele locurilor de muncă, inclusiv dobândirea competențelor digitale, pentru 947 angajați, fiind susținute 139 IMM-uri. Intervențiile dedicate adaptării activităților la dinamica sectoarelor economice cu potențial competitiv au facilitat derularea unor programe de formare pentru 36.633 persoane (manageri/antreprenori/persoane din departamentele de resurse umane), fiind finanțate 9.449 IMM-uri.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Pentru </w:t>
      </w:r>
      <w:r w:rsidRPr="001A3266">
        <w:rPr>
          <w:rFonts w:ascii="Trebuchet MS" w:hAnsi="Trebuchet MS"/>
          <w:b/>
          <w:bCs/>
          <w:iCs/>
        </w:rPr>
        <w:t>adaptarea ofertei de formare inițială și continuă la cerințele pieței muncii</w:t>
      </w:r>
      <w:r w:rsidRPr="001A3266">
        <w:rPr>
          <w:rFonts w:ascii="Trebuchet MS" w:hAnsi="Trebuchet MS"/>
          <w:bCs/>
          <w:iCs/>
        </w:rPr>
        <w:t xml:space="preserve"> vor fi create mecanisme integrate de anticipare a nevoii de calificări și competențe pe piața muncii, de evaluare și monitorizare a politicilor publice privind măsurile active și formarea profesională, precum și de monitorizare a inserției absolvenților programelor de educație și formare profesională, precum și aplicația IT pentru sincronizarea, interconectarea, testarea, actualizarea și monitorizarea mecanismelor create</w:t>
      </w:r>
      <w:r w:rsidRPr="001A3266">
        <w:rPr>
          <w:rFonts w:ascii="Trebuchet MS" w:hAnsi="Trebuchet MS"/>
          <w:bCs/>
          <w:iCs/>
          <w:vertAlign w:val="superscript"/>
        </w:rPr>
        <w:footnoteReference w:id="106"/>
      </w:r>
      <w:r w:rsidRPr="001A3266">
        <w:rPr>
          <w:rFonts w:ascii="Trebuchet MS" w:hAnsi="Trebuchet MS"/>
          <w:bCs/>
          <w:iCs/>
        </w:rPr>
        <w:t>.</w:t>
      </w:r>
    </w:p>
    <w:p w:rsidR="00A84619" w:rsidRPr="001A3266" w:rsidRDefault="00A84619" w:rsidP="009D0B9B">
      <w:pPr>
        <w:widowControl w:val="0"/>
        <w:spacing w:before="120" w:after="120"/>
        <w:ind w:left="-91"/>
        <w:jc w:val="both"/>
        <w:rPr>
          <w:rFonts w:ascii="Trebuchet MS" w:hAnsi="Trebuchet MS"/>
          <w:color w:val="0000FF"/>
          <w:sz w:val="12"/>
          <w:szCs w:val="12"/>
        </w:rPr>
      </w:pPr>
    </w:p>
    <w:p w:rsidR="00145F35" w:rsidRPr="001A3266" w:rsidRDefault="00145F35" w:rsidP="00145F35">
      <w:pPr>
        <w:widowControl w:val="0"/>
        <w:spacing w:before="120" w:after="120"/>
        <w:ind w:left="-90"/>
        <w:jc w:val="both"/>
        <w:rPr>
          <w:rFonts w:ascii="Trebuchet MS" w:hAnsi="Trebuchet MS"/>
          <w:i/>
          <w:color w:val="0000FF"/>
        </w:rPr>
      </w:pPr>
      <w:r w:rsidRPr="001A3266">
        <w:rPr>
          <w:rFonts w:ascii="Trebuchet MS" w:hAnsi="Trebuchet MS"/>
          <w:b/>
          <w:i/>
          <w:color w:val="0000FF"/>
        </w:rPr>
        <w:t xml:space="preserve">Dialog social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Evaluările realizate în cadrul </w:t>
      </w:r>
      <w:r w:rsidRPr="001A3266">
        <w:rPr>
          <w:rFonts w:ascii="Trebuchet MS" w:hAnsi="Trebuchet MS"/>
          <w:bCs/>
          <w:i/>
          <w:iCs/>
        </w:rPr>
        <w:t>Semestrului european</w:t>
      </w:r>
      <w:r w:rsidRPr="001A3266">
        <w:rPr>
          <w:rFonts w:ascii="Trebuchet MS" w:hAnsi="Trebuchet MS"/>
          <w:bCs/>
          <w:iCs/>
        </w:rPr>
        <w:t xml:space="preserve"> au indicat necesitatea de consolidare a capacității partenerilor sociali, ca urmare prin PNRR a</w:t>
      </w:r>
      <w:r w:rsidR="006565DD">
        <w:rPr>
          <w:rFonts w:ascii="Trebuchet MS" w:hAnsi="Trebuchet MS"/>
          <w:bCs/>
          <w:iCs/>
        </w:rPr>
        <w:t>r</w:t>
      </w:r>
      <w:r w:rsidRPr="001A3266">
        <w:rPr>
          <w:rFonts w:ascii="Trebuchet MS" w:hAnsi="Trebuchet MS"/>
          <w:bCs/>
          <w:iCs/>
        </w:rPr>
        <w:t xml:space="preserve"> </w:t>
      </w:r>
      <w:r w:rsidR="006565DD">
        <w:rPr>
          <w:rFonts w:ascii="Trebuchet MS" w:hAnsi="Trebuchet MS"/>
          <w:bCs/>
          <w:iCs/>
        </w:rPr>
        <w:t xml:space="preserve">urma să </w:t>
      </w:r>
      <w:r w:rsidRPr="001A3266">
        <w:rPr>
          <w:rFonts w:ascii="Trebuchet MS" w:hAnsi="Trebuchet MS"/>
          <w:bCs/>
          <w:iCs/>
        </w:rPr>
        <w:t>f</w:t>
      </w:r>
      <w:r w:rsidR="006565DD">
        <w:rPr>
          <w:rFonts w:ascii="Trebuchet MS" w:hAnsi="Trebuchet MS"/>
          <w:bCs/>
          <w:iCs/>
        </w:rPr>
        <w:t>ie</w:t>
      </w:r>
      <w:r w:rsidRPr="001A3266">
        <w:rPr>
          <w:rFonts w:ascii="Trebuchet MS" w:hAnsi="Trebuchet MS"/>
          <w:bCs/>
          <w:iCs/>
        </w:rPr>
        <w:t xml:space="preserve"> propuse intervenții pentru întărirea capacitații organizațiilor sindicale și patronale, pentru îmbunătățirea dialogului social și operaționalizarea Consiliului Economic și Social. </w:t>
      </w:r>
    </w:p>
    <w:p w:rsidR="00A84619" w:rsidRPr="001A3266" w:rsidRDefault="00A84619" w:rsidP="00145F35">
      <w:pPr>
        <w:widowControl w:val="0"/>
        <w:spacing w:before="120" w:after="120"/>
        <w:ind w:left="-90"/>
        <w:jc w:val="both"/>
        <w:rPr>
          <w:rFonts w:ascii="Trebuchet MS" w:hAnsi="Trebuchet MS"/>
          <w:color w:val="0000FF"/>
          <w:sz w:val="12"/>
          <w:szCs w:val="12"/>
        </w:rPr>
      </w:pPr>
    </w:p>
    <w:p w:rsidR="00145F35" w:rsidRPr="001A3266" w:rsidRDefault="00145F35" w:rsidP="00145F35">
      <w:pPr>
        <w:widowControl w:val="0"/>
        <w:spacing w:before="120" w:after="120"/>
        <w:ind w:left="-90"/>
        <w:jc w:val="both"/>
        <w:rPr>
          <w:rFonts w:ascii="Trebuchet MS" w:hAnsi="Trebuchet MS"/>
          <w:color w:val="0000FF"/>
        </w:rPr>
      </w:pPr>
      <w:r w:rsidRPr="001A3266">
        <w:rPr>
          <w:rFonts w:ascii="Trebuchet MS" w:hAnsi="Trebuchet MS"/>
          <w:b/>
          <w:i/>
          <w:color w:val="0000FF"/>
        </w:rPr>
        <w:t xml:space="preserve">Consolidarea sistemului național de asistență socială în vederea asigurării accesului tuturor categoriilor de persoane vulnerabile la servicii sociale eficiente și de calitate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Conform proiectului </w:t>
      </w:r>
      <w:r w:rsidRPr="001A3266">
        <w:rPr>
          <w:rFonts w:ascii="Trebuchet MS" w:hAnsi="Trebuchet MS"/>
          <w:bCs/>
          <w:i/>
          <w:iCs/>
        </w:rPr>
        <w:t>Strategiei naționale privind incluziunea socială și combaterea sărăciei pentru perioada 2021-2027</w:t>
      </w:r>
      <w:r w:rsidRPr="001A3266">
        <w:rPr>
          <w:rFonts w:ascii="Trebuchet MS" w:hAnsi="Trebuchet MS"/>
          <w:bCs/>
          <w:iCs/>
        </w:rPr>
        <w:t xml:space="preserve">, România își propune </w:t>
      </w:r>
      <w:r w:rsidRPr="001A3266">
        <w:rPr>
          <w:rFonts w:ascii="Trebuchet MS" w:hAnsi="Trebuchet MS"/>
          <w:b/>
          <w:bCs/>
          <w:iCs/>
        </w:rPr>
        <w:t>reducerea cu cel puțin 7%, față de anul 2020, a numărului de persoane expuse riscului de sărăcie sau excluziune socială, până în anul 2027</w:t>
      </w:r>
      <w:r w:rsidRPr="001A3266">
        <w:rPr>
          <w:rFonts w:ascii="Trebuchet MS" w:hAnsi="Trebuchet MS"/>
          <w:bCs/>
          <w:iCs/>
        </w:rPr>
        <w:t>. Strategia, construită pe o abordare multisectorială, oferă cadrul general de intervenție pentru atingerea coeziunii sociale și combaterea provocărilor complexe generate de sărăcie și excluziune socială, fiind urmărită realizarea celor patru obiective strategice:</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trai decent – acces mai bun la asistență socială în comunitate și cuantumuri adecvate ale salariilor, pensiilor, beneficiilor sociale, stimularea dezvoltării comunităților locale, a parteneriatelor public-private și creșterea accesului și a participării sociale și economice a persoanelor vulnerabile;</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investiții sociale pentru prevenirea perpetuării sărăciei între generații, investiții în educație și măsuri de ocupare;</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 xml:space="preserve">modernizarea sistemului de protecție socială prin investiții și reforme în sistemul de sănătate, politicile de locuire și dezvoltarea sistemului de servicii sociale integrate; </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 xml:space="preserve">îmbunătățirea capacității administrative pentru coordonarea acestor măsuri în plan național și sincronizarea cu principiile </w:t>
      </w:r>
      <w:r w:rsidRPr="001A3266">
        <w:rPr>
          <w:rFonts w:ascii="Trebuchet MS" w:hAnsi="Trebuchet MS"/>
          <w:bCs/>
          <w:i/>
          <w:iCs/>
        </w:rPr>
        <w:t>Pilonului european al drepturilor sociale</w:t>
      </w:r>
      <w:r w:rsidRPr="001A3266">
        <w:rPr>
          <w:rFonts w:ascii="Trebuchet MS" w:hAnsi="Trebuchet MS"/>
          <w:bCs/>
          <w:iCs/>
        </w:rPr>
        <w:t xml:space="preserve"> prin planificare strategică și inovare socială, asigurarea mecanismelor de coordonare și monitorizare, digitalizare și integrarea sistemelor informatice.</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Consolidarea politicilor publice și a programelor în domeniul incluziunii sociale se va baza pe utilizarea unui nou set național de indicatori de incluziune socială și pe eficientizarea mecanismului național pentru promovarea incluziunii sociale.</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La îmbunătățirea serviciilor sociale oferite diferitelor categorii de beneficiari vor contribui atât elaborarea/ revizuirea standardelor de cost și de calitate, cât și revizuirea Nomenclatorului serviciilor sociale.</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O altă direcție de acțiune va urmări amendarea cadrului legislativ prin:</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 xml:space="preserve">modificarea </w:t>
      </w:r>
      <w:r w:rsidRPr="001A3266">
        <w:rPr>
          <w:rFonts w:ascii="Trebuchet MS" w:hAnsi="Trebuchet MS"/>
          <w:bCs/>
          <w:i/>
          <w:iCs/>
        </w:rPr>
        <w:t>Legii asistenței sociale nr. 292/2011</w:t>
      </w:r>
      <w:r w:rsidRPr="001A3266">
        <w:rPr>
          <w:rFonts w:ascii="Trebuchet MS" w:hAnsi="Trebuchet MS"/>
          <w:bCs/>
          <w:iCs/>
        </w:rPr>
        <w:t xml:space="preserve"> în vederea stabilirii modalității de finanțare a serviciilor de asistență comunitară, a cheltuielilor de personal pentru asistenții sociali din cadrul serviciilor publice de asistență socială și pentru întărirea rolului serviciului public de asistență socială, ca punct unic de contact în domeniul incluziunii sociale;</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 xml:space="preserve">elaborarea și aprobarea unui proiect de </w:t>
      </w:r>
      <w:r w:rsidRPr="001A3266">
        <w:rPr>
          <w:rFonts w:ascii="Trebuchet MS" w:hAnsi="Trebuchet MS"/>
          <w:bCs/>
          <w:i/>
          <w:iCs/>
        </w:rPr>
        <w:t>Lege privind asistența socială a persoanelor vârstnice</w:t>
      </w:r>
      <w:r w:rsidRPr="001A3266">
        <w:rPr>
          <w:rFonts w:ascii="Trebuchet MS" w:hAnsi="Trebuchet MS"/>
          <w:bCs/>
          <w:iCs/>
        </w:rPr>
        <w:t xml:space="preserve"> care să introducă managementul de caz în îngrijirea pe termen lung și care să reglementeze acordarea unui beneficiu de asistență socială destinat nevoii de îngrijire personală pentru persoanele vârstnice dependente.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Pentru a răspunde obiectivului de a “nu lăsa pe nimeni în urmă”, sunt în curs de elaborare o serie de strategii sectoriale complementare, astfel încât toți cetățenii, inclusiv cei din grupurile vulnerabile, să poată beneficia de șanse reale pentru a valorifica oportunitățile și să fie pregătiți pentru a face față provocărilor.</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Unul dintre grupurile vulnerabile pentru care vor fi proiectate politici specifice îl reprezintă </w:t>
      </w:r>
      <w:r w:rsidRPr="001A3266">
        <w:rPr>
          <w:rFonts w:ascii="Trebuchet MS" w:hAnsi="Trebuchet MS"/>
          <w:b/>
          <w:bCs/>
          <w:iCs/>
        </w:rPr>
        <w:t>persoanele fără adăpost</w:t>
      </w:r>
      <w:r w:rsidRPr="001A3266">
        <w:rPr>
          <w:rFonts w:ascii="Trebuchet MS" w:hAnsi="Trebuchet MS"/>
          <w:bCs/>
          <w:iCs/>
        </w:rPr>
        <w:t xml:space="preserve">. În cadrul proiectului </w:t>
      </w:r>
      <w:r w:rsidRPr="001A3266">
        <w:rPr>
          <w:rFonts w:ascii="Trebuchet MS" w:hAnsi="Trebuchet MS"/>
          <w:bCs/>
          <w:i/>
          <w:iCs/>
        </w:rPr>
        <w:t xml:space="preserve">FIECARE OM CONTEAZĂ! Evaluarea nevoilor </w:t>
      </w:r>
      <w:r w:rsidRPr="001A3266">
        <w:rPr>
          <w:rFonts w:ascii="Trebuchet MS" w:hAnsi="Trebuchet MS"/>
          <w:bCs/>
          <w:i/>
          <w:iCs/>
        </w:rPr>
        <w:lastRenderedPageBreak/>
        <w:t>persoanelor fără adăpost și a impactului serviciilor sociale existente asupra calității vieții acestora</w:t>
      </w:r>
      <w:r w:rsidRPr="001A3266">
        <w:rPr>
          <w:rFonts w:ascii="Trebuchet MS" w:hAnsi="Trebuchet MS"/>
          <w:bCs/>
          <w:iCs/>
        </w:rPr>
        <w:t xml:space="preserve">, MMPS va elabora </w:t>
      </w:r>
      <w:r w:rsidRPr="001A3266">
        <w:rPr>
          <w:rFonts w:ascii="Trebuchet MS" w:hAnsi="Trebuchet MS"/>
          <w:bCs/>
          <w:i/>
          <w:iCs/>
        </w:rPr>
        <w:t>Strategia națională privind incluziunea socială a persoanelor fără adăpost pentru perioada 2021-2027</w:t>
      </w:r>
      <w:r w:rsidRPr="001A3266">
        <w:rPr>
          <w:rFonts w:ascii="Trebuchet MS" w:hAnsi="Trebuchet MS"/>
          <w:bCs/>
          <w:iCs/>
        </w:rPr>
        <w:t xml:space="preserve">, Planul de acțiuni aferent și o propunere de politică publică. Documentele strategice se fundamentează pe datele colectate din teren care vor face obiectul unui raport de analiză cantitativă și calitativă, însoțit de recomandări privind serviciile ce pot fi oferite acestui grup vulnerabil. Datele vor fi integrate într-o platformă IT care va permite reprezentarea geo-spațială a localizării acestor persoane (acompaniată de date privind nevoile acestora) și a serviciilor sociale existente care au ca beneficiari persoanele fără adăpost.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A fost demarată elaborarea </w:t>
      </w:r>
      <w:r w:rsidRPr="001A3266">
        <w:rPr>
          <w:rFonts w:ascii="Trebuchet MS" w:hAnsi="Trebuchet MS"/>
          <w:bCs/>
          <w:i/>
          <w:iCs/>
        </w:rPr>
        <w:t>Strategiei naționale pentru protecția și promovarea drepturilor copilului pentru perioada 2021-2027</w:t>
      </w:r>
      <w:r w:rsidRPr="001A3266">
        <w:rPr>
          <w:rFonts w:ascii="Trebuchet MS" w:hAnsi="Trebuchet MS"/>
          <w:bCs/>
          <w:iCs/>
        </w:rPr>
        <w:t xml:space="preserve"> (SNPPDC)</w:t>
      </w:r>
      <w:r w:rsidRPr="001A3266">
        <w:rPr>
          <w:rFonts w:ascii="Trebuchet MS" w:hAnsi="Trebuchet MS"/>
          <w:bCs/>
          <w:i/>
          <w:iCs/>
        </w:rPr>
        <w:t xml:space="preserve"> </w:t>
      </w:r>
      <w:r w:rsidRPr="001A3266">
        <w:rPr>
          <w:rFonts w:ascii="Trebuchet MS" w:hAnsi="Trebuchet MS"/>
          <w:bCs/>
          <w:iCs/>
        </w:rPr>
        <w:t xml:space="preserve">și a Planului operațional aferent, aprobarea documentelor fiind preconizată a se realiza în anul 2021. SNPPDC va reflecta principiul </w:t>
      </w:r>
      <w:r w:rsidRPr="001A3266">
        <w:rPr>
          <w:rFonts w:ascii="Trebuchet MS" w:hAnsi="Trebuchet MS"/>
          <w:b/>
          <w:bCs/>
          <w:iCs/>
        </w:rPr>
        <w:t>combaterii sărăciei în rândul copiilor</w:t>
      </w:r>
      <w:r w:rsidRPr="001A3266">
        <w:rPr>
          <w:rFonts w:ascii="Trebuchet MS" w:hAnsi="Trebuchet MS"/>
          <w:bCs/>
          <w:iCs/>
        </w:rPr>
        <w:t xml:space="preserve"> </w:t>
      </w:r>
      <w:r w:rsidRPr="001A3266">
        <w:rPr>
          <w:rFonts w:ascii="Trebuchet MS" w:hAnsi="Trebuchet MS"/>
          <w:b/>
          <w:bCs/>
          <w:iCs/>
        </w:rPr>
        <w:t>prin intermediul unei abordări integrate</w:t>
      </w:r>
      <w:r w:rsidRPr="001A3266">
        <w:rPr>
          <w:rFonts w:ascii="Trebuchet MS" w:hAnsi="Trebuchet MS"/>
          <w:bCs/>
          <w:iCs/>
        </w:rPr>
        <w:t xml:space="preserve">, scopul fiind de a consolida politicile sectoriale (educație, sănătate, combaterea violenței și a discriminării, protecție socială, participarea copiilor), precum și procesele gestionate de autoritățile publice naționale și locale, inclusiv programarea fondurilor UE destinate bunăstării copiilor. SNPPDC, ca strategie consacrată drepturilor copilului, va fi corelată cu </w:t>
      </w:r>
      <w:r w:rsidRPr="001A3266">
        <w:rPr>
          <w:rFonts w:ascii="Trebuchet MS" w:hAnsi="Trebuchet MS"/>
          <w:bCs/>
          <w:i/>
          <w:iCs/>
        </w:rPr>
        <w:t>Strategia națională privind</w:t>
      </w:r>
      <w:r w:rsidRPr="001A3266">
        <w:rPr>
          <w:rFonts w:ascii="Trebuchet MS" w:hAnsi="Trebuchet MS"/>
          <w:bCs/>
          <w:iCs/>
        </w:rPr>
        <w:t xml:space="preserve"> </w:t>
      </w:r>
      <w:r w:rsidRPr="001A3266">
        <w:rPr>
          <w:rFonts w:ascii="Trebuchet MS" w:hAnsi="Trebuchet MS"/>
          <w:bCs/>
          <w:i/>
          <w:iCs/>
        </w:rPr>
        <w:t>incluziunea socială și combaterea sărăciei pentru perioada 2021-2027</w:t>
      </w:r>
      <w:r w:rsidRPr="001A3266">
        <w:rPr>
          <w:rFonts w:ascii="Trebuchet MS" w:hAnsi="Trebuchet MS"/>
          <w:bCs/>
          <w:iCs/>
        </w:rPr>
        <w:t xml:space="preserve"> care abordează cadrul general de combatere a sărăciei.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Pentru grupul vulnerabil </w:t>
      </w:r>
      <w:r w:rsidRPr="001A3266">
        <w:rPr>
          <w:rFonts w:ascii="Trebuchet MS" w:hAnsi="Trebuchet MS"/>
          <w:b/>
          <w:bCs/>
          <w:iCs/>
        </w:rPr>
        <w:t>persoane cu dizabilități</w:t>
      </w:r>
      <w:r w:rsidRPr="001A3266">
        <w:rPr>
          <w:rFonts w:ascii="Trebuchet MS" w:hAnsi="Trebuchet MS"/>
          <w:bCs/>
          <w:iCs/>
        </w:rPr>
        <w:t xml:space="preserve">, a continuat implementarea proiectelor finanțate din fonduri europene. Astfel, ANDPDCA a finalizat proiectul </w:t>
      </w:r>
      <w:r w:rsidRPr="001A3266">
        <w:rPr>
          <w:rFonts w:ascii="Trebuchet MS" w:hAnsi="Trebuchet MS"/>
          <w:bCs/>
          <w:i/>
          <w:iCs/>
        </w:rPr>
        <w:t>Strategiei naționale privind drepturile persoanelor cu dizabilități 2021-2027</w:t>
      </w:r>
      <w:r w:rsidRPr="001A3266">
        <w:rPr>
          <w:rStyle w:val="FootnoteReference"/>
          <w:rFonts w:ascii="Trebuchet MS" w:hAnsi="Trebuchet MS"/>
          <w:bCs/>
          <w:i/>
          <w:iCs/>
        </w:rPr>
        <w:footnoteReference w:id="107"/>
      </w:r>
      <w:r w:rsidRPr="001A3266">
        <w:rPr>
          <w:rFonts w:ascii="Trebuchet MS" w:hAnsi="Trebuchet MS"/>
          <w:bCs/>
          <w:iCs/>
        </w:rPr>
        <w:t xml:space="preserve"> și Planul de implementare aferent, fiind demarată elaborarea mecanismului de monitorizare a implementării strategiei. Direcțiile de acțiune sunt centrate pe accesibilitate și mobilitate; </w:t>
      </w:r>
      <w:r w:rsidRPr="001A3266">
        <w:rPr>
          <w:rFonts w:ascii="Trebuchet MS" w:eastAsia="Calibri" w:hAnsi="Trebuchet MS"/>
        </w:rPr>
        <w:t>protecția efectivă a drepturilor persoanelor cu dizabilități; ocupare; protecție socială, inclusiv abilitare/reabilitare; viață independentă și integrare în comunitate, inclusiv accesul la servicii publice; educație; sănătate și participare politică și publică.</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În perspectiva realizării </w:t>
      </w:r>
      <w:r w:rsidRPr="001A3266">
        <w:rPr>
          <w:rFonts w:ascii="Trebuchet MS" w:hAnsi="Trebuchet MS"/>
          <w:b/>
          <w:bCs/>
          <w:iCs/>
        </w:rPr>
        <w:t>dezinstituționalizării și prevenirii instituționalizării persoanelor adulte cu dizabilități</w:t>
      </w:r>
      <w:r w:rsidRPr="001A3266">
        <w:rPr>
          <w:rFonts w:ascii="Trebuchet MS" w:hAnsi="Trebuchet MS"/>
          <w:bCs/>
          <w:iCs/>
        </w:rPr>
        <w:t xml:space="preserve">, în cadrul proiectului </w:t>
      </w:r>
      <w:r w:rsidRPr="001A3266">
        <w:rPr>
          <w:rFonts w:ascii="Trebuchet MS" w:hAnsi="Trebuchet MS"/>
          <w:bCs/>
          <w:i/>
          <w:iCs/>
        </w:rPr>
        <w:t>Persoane cu dizabilități - tranziția de la servicii rezidențiale la servicii în comunitate</w:t>
      </w:r>
      <w:r w:rsidRPr="001A3266">
        <w:rPr>
          <w:rFonts w:ascii="Trebuchet MS" w:hAnsi="Trebuchet MS"/>
          <w:bCs/>
          <w:iCs/>
        </w:rPr>
        <w:t xml:space="preserve"> (Cod SIPOCA/SMIS2014+: 618/127529) s-a finalizat colectarea datelor privind diagnoza complexă a situației instituțiilor rezidențiale publice de asistență socială pentru aceste persoane. Urmează a fi proiectate o politică publică și instrumentele de lucru pentru dezvoltarea alternativelor de sprijin pentru viață independentă și integrare în comunitate.</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Persoanele cu dizabilități se confruntă cu dificultăți de integrare pe piața muncii, în anul 2018, rata de ocupare (20-64 ani) în rândul persoanelor cu limitări moderate în activitate fiind de 52,9%, iar în cazul persoanelor cu limitări severe de 12,7%</w:t>
      </w:r>
      <w:r w:rsidRPr="001A3266">
        <w:rPr>
          <w:rFonts w:ascii="Trebuchet MS" w:hAnsi="Trebuchet MS"/>
          <w:bCs/>
          <w:iCs/>
          <w:vertAlign w:val="superscript"/>
        </w:rPr>
        <w:footnoteReference w:id="108"/>
      </w:r>
      <w:r w:rsidRPr="001A3266">
        <w:rPr>
          <w:rFonts w:ascii="Trebuchet MS" w:hAnsi="Trebuchet MS"/>
          <w:bCs/>
          <w:iCs/>
        </w:rPr>
        <w:t xml:space="preserve">. Pentru </w:t>
      </w:r>
      <w:r w:rsidRPr="001A3266">
        <w:rPr>
          <w:rFonts w:ascii="Trebuchet MS" w:hAnsi="Trebuchet MS"/>
          <w:b/>
          <w:bCs/>
          <w:iCs/>
        </w:rPr>
        <w:t>creșterea accesului persoanelor cu dizabilități la ocupare</w:t>
      </w:r>
      <w:r w:rsidRPr="001A3266">
        <w:rPr>
          <w:rFonts w:ascii="Trebuchet MS" w:hAnsi="Trebuchet MS"/>
          <w:bCs/>
          <w:iCs/>
        </w:rPr>
        <w:t xml:space="preserve">, prin proiectul </w:t>
      </w:r>
      <w:r w:rsidRPr="001A3266">
        <w:rPr>
          <w:rFonts w:ascii="Trebuchet MS" w:hAnsi="Trebuchet MS"/>
          <w:bCs/>
          <w:i/>
          <w:iCs/>
        </w:rPr>
        <w:t>Facilitarea inserției pe piața muncii a persoanelor cu dizabilități</w:t>
      </w:r>
      <w:r w:rsidRPr="001A3266">
        <w:rPr>
          <w:rFonts w:ascii="Trebuchet MS" w:hAnsi="Trebuchet MS"/>
          <w:bCs/>
          <w:iCs/>
        </w:rPr>
        <w:t xml:space="preserve"> (Cod MySMIS2014+: 130164) au fost alocate fonduri pentru achiziționarea de tehnologii </w:t>
      </w:r>
      <w:proofErr w:type="spellStart"/>
      <w:r w:rsidRPr="001A3266">
        <w:rPr>
          <w:rFonts w:ascii="Trebuchet MS" w:hAnsi="Trebuchet MS"/>
          <w:bCs/>
          <w:iCs/>
        </w:rPr>
        <w:t>asistive</w:t>
      </w:r>
      <w:proofErr w:type="spellEnd"/>
      <w:r w:rsidRPr="001A3266">
        <w:rPr>
          <w:rFonts w:ascii="Trebuchet MS" w:hAnsi="Trebuchet MS"/>
          <w:bCs/>
          <w:iCs/>
        </w:rPr>
        <w:t xml:space="preserve"> de către aceste persoane, în perioada 1 august – 30 noiembrie 2020, fiind emise 75 vouchere pentru achiziționarea acestor tehnologii. Până în ianuarie 2021, 636 persoane au fost incluse în grupul țintă, din care 352 persoane au fost încadrate pe piața muncii. A fost, de asemenea, elaborată procedura privind modalitatea de decontare a sumelor acordate angajatorilor pentru adaptarea rezonabilă a locului de muncă pentru persoanele cu dizabilități angajate.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Un alt proiect </w:t>
      </w:r>
      <w:r w:rsidRPr="001A3266">
        <w:rPr>
          <w:rFonts w:ascii="Trebuchet MS" w:hAnsi="Trebuchet MS"/>
          <w:bCs/>
          <w:i/>
          <w:iCs/>
        </w:rPr>
        <w:t>Modernizarea sistemului de evaluare a dizabilității din România</w:t>
      </w:r>
      <w:r w:rsidRPr="001A3266">
        <w:rPr>
          <w:rFonts w:ascii="Trebuchet MS" w:hAnsi="Trebuchet MS"/>
          <w:bCs/>
          <w:iCs/>
        </w:rPr>
        <w:t xml:space="preserve"> (cod SIPOCA/SMIS2014+: 719/129751) a facilitat colectarea datelor privind sistemul național actual de evaluare și încadrare în grad de handicap.</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În anul 2020, a continuat implementarea </w:t>
      </w:r>
      <w:r w:rsidRPr="001A3266">
        <w:rPr>
          <w:rFonts w:ascii="Trebuchet MS" w:hAnsi="Trebuchet MS"/>
          <w:b/>
          <w:bCs/>
          <w:iCs/>
        </w:rPr>
        <w:t>Programelor de interes național în domeniul protecției și promovării drepturilor persoanelor cu dizabilități</w:t>
      </w:r>
      <w:r w:rsidRPr="001A3266">
        <w:rPr>
          <w:rFonts w:ascii="Trebuchet MS" w:hAnsi="Trebuchet MS"/>
          <w:bCs/>
          <w:iCs/>
        </w:rPr>
        <w:t xml:space="preserve">, finanțate de la bugetul de stat. În perioada ianuarie - februarie 2021, au fost evaluate proiectele depuse în cadrul celei de a șaptea sesiuni de </w:t>
      </w:r>
      <w:r w:rsidRPr="001A3266">
        <w:rPr>
          <w:rFonts w:ascii="Trebuchet MS" w:hAnsi="Trebuchet MS"/>
          <w:bCs/>
          <w:iCs/>
        </w:rPr>
        <w:lastRenderedPageBreak/>
        <w:t xml:space="preserve">selecție aferentă programului </w:t>
      </w:r>
      <w:r w:rsidRPr="001A3266">
        <w:rPr>
          <w:rFonts w:ascii="Trebuchet MS" w:hAnsi="Trebuchet MS"/>
          <w:bCs/>
          <w:i/>
          <w:iCs/>
        </w:rPr>
        <w:t>Înființarea de servicii sociale de tip centre de zi, centre respiro/ centre de criză și locuințe protejate în vederea dezinstituționalizării persoanelor cu dizabilități aflate în instituții de tip vechi și pentru prevenirea instituționalizării persoanelor cu dizabilități din comunitate</w:t>
      </w:r>
      <w:r w:rsidRPr="001A3266">
        <w:rPr>
          <w:rFonts w:ascii="Trebuchet MS" w:hAnsi="Trebuchet MS"/>
          <w:bCs/>
          <w:iCs/>
        </w:rPr>
        <w:t xml:space="preserve">. Au fost selectate șapte proiecte, depuse de DGASPC-uri, prin care s-a propus înființarea a șapte centre respiro, în perioada următoare urmând a fi încheiate convențiile de finanțare nerambursabilă. </w:t>
      </w:r>
    </w:p>
    <w:p w:rsidR="00986553" w:rsidRPr="009D0B9B" w:rsidRDefault="00986553" w:rsidP="00986553">
      <w:pPr>
        <w:widowControl w:val="0"/>
        <w:spacing w:before="120" w:after="120"/>
        <w:ind w:left="-90"/>
        <w:jc w:val="both"/>
        <w:rPr>
          <w:rFonts w:ascii="Trebuchet MS" w:hAnsi="Trebuchet MS"/>
          <w:bCs/>
          <w:iCs/>
        </w:rPr>
      </w:pPr>
      <w:r w:rsidRPr="00F24047">
        <w:rPr>
          <w:rFonts w:ascii="Trebuchet MS" w:hAnsi="Trebuchet MS"/>
          <w:bCs/>
          <w:iCs/>
        </w:rPr>
        <w:t>Continuă implementarea proiectelor, finanțate din FEDR prin POR 2014 – 2020, având ca obiective dezinstituționalizarea copiilor și înființarea de servicii sociale de tip centre de zi și locuințe protejate pentru persoanele cu dizabilități</w:t>
      </w:r>
      <w:r w:rsidRPr="009D0B9B">
        <w:rPr>
          <w:rFonts w:ascii="Trebuchet MS" w:hAnsi="Trebuchet MS"/>
          <w:bCs/>
          <w:iCs/>
        </w:rPr>
        <w:t>:</w:t>
      </w:r>
    </w:p>
    <w:p w:rsidR="00986553" w:rsidRPr="00F24047" w:rsidRDefault="00986553" w:rsidP="00986553">
      <w:pPr>
        <w:widowControl w:val="0"/>
        <w:numPr>
          <w:ilvl w:val="0"/>
          <w:numId w:val="33"/>
        </w:numPr>
        <w:spacing w:before="120" w:after="120"/>
        <w:ind w:left="360"/>
        <w:jc w:val="both"/>
        <w:rPr>
          <w:rFonts w:ascii="Trebuchet MS" w:hAnsi="Trebuchet MS"/>
          <w:bCs/>
          <w:iCs/>
        </w:rPr>
      </w:pPr>
      <w:r w:rsidRPr="00F24047">
        <w:rPr>
          <w:rFonts w:ascii="Trebuchet MS" w:hAnsi="Trebuchet MS"/>
          <w:bCs/>
          <w:iCs/>
        </w:rPr>
        <w:t>pentru grupul vulnerabil persoane cu dizabilități - au fost depuse 22 proiecte, din care 18 proiecte contractate (cu o valoare eligibilă de 12,68 mil. euro, din care 10,78 mil. euro FEDR), plățile efectuate însumând 3,69 mil. euro;</w:t>
      </w:r>
    </w:p>
    <w:p w:rsidR="00986553" w:rsidRPr="003D6E98" w:rsidRDefault="00986553" w:rsidP="00986553">
      <w:pPr>
        <w:widowControl w:val="0"/>
        <w:numPr>
          <w:ilvl w:val="0"/>
          <w:numId w:val="33"/>
        </w:numPr>
        <w:spacing w:before="120" w:after="120"/>
        <w:ind w:left="360"/>
        <w:jc w:val="both"/>
        <w:rPr>
          <w:rFonts w:ascii="Trebuchet MS" w:hAnsi="Trebuchet MS"/>
          <w:bCs/>
          <w:iCs/>
        </w:rPr>
      </w:pPr>
      <w:r w:rsidRPr="003D6E98">
        <w:rPr>
          <w:rFonts w:ascii="Trebuchet MS" w:hAnsi="Trebuchet MS"/>
          <w:bCs/>
          <w:iCs/>
        </w:rPr>
        <w:t xml:space="preserve">pentru grupul vulnerabil copii - au fost depuse 68 proiecte, din care 35 proiecte contractate (cu o valoare eligibilă de 30,74 mil. euro, din care 22,61 mil. euro FEDR), plățile efectuate însumând 1,42 mil. euro. </w:t>
      </w:r>
    </w:p>
    <w:p w:rsidR="001B7462" w:rsidRPr="001A3266" w:rsidRDefault="001B7462" w:rsidP="001B7462">
      <w:pPr>
        <w:widowControl w:val="0"/>
        <w:spacing w:before="120" w:after="120"/>
        <w:ind w:left="-90"/>
        <w:jc w:val="both"/>
        <w:rPr>
          <w:rFonts w:ascii="Trebuchet MS" w:hAnsi="Trebuchet MS"/>
          <w:bCs/>
          <w:iCs/>
        </w:rPr>
      </w:pPr>
      <w:r w:rsidRPr="001A3266">
        <w:rPr>
          <w:rFonts w:ascii="Trebuchet MS" w:hAnsi="Trebuchet MS"/>
          <w:bCs/>
          <w:iCs/>
        </w:rPr>
        <w:t xml:space="preserve">ANR a finalizat elaborarea </w:t>
      </w:r>
      <w:r w:rsidRPr="001A3266">
        <w:rPr>
          <w:rFonts w:ascii="Trebuchet MS" w:hAnsi="Trebuchet MS"/>
          <w:bCs/>
          <w:i/>
          <w:iCs/>
        </w:rPr>
        <w:t>Strategiei naționale de incluziune a romilor pentru perioada 2021-2027</w:t>
      </w:r>
      <w:r w:rsidRPr="001A3266">
        <w:rPr>
          <w:rFonts w:ascii="Trebuchet MS" w:hAnsi="Trebuchet MS"/>
          <w:bCs/>
          <w:iCs/>
        </w:rPr>
        <w:t xml:space="preserve">, condiție favorizantă pentru perioada 2021-2027. Elementul de noutate al strategiei îl reprezintă responsabilizarea autorităților locale în soluționarea problemelor comunităților vulnerabile cu cetățeni de etnie romă. Accentul va fi pus pe implementarea măsurilor de incluziune existente sau care urmează a fi dezvoltate, finanțate preponderent din bugetul național. O atenție specială se acordă investițiilor în infrastructura de locuire ceea ce va sprijini autoritățile locale în dezvoltarea comunităților vulnerabile cu cetățeni de etnie romă, care nu beneficiază încă de condiții de viață și locuire decente. Conform </w:t>
      </w:r>
      <w:r w:rsidRPr="001A3266">
        <w:rPr>
          <w:rFonts w:ascii="Trebuchet MS" w:hAnsi="Trebuchet MS"/>
          <w:bCs/>
          <w:i/>
          <w:iCs/>
        </w:rPr>
        <w:t>Recomandării Consiliului UE privind egalitatea, incluziunea și participarea romilor,</w:t>
      </w:r>
      <w:r w:rsidRPr="001A3266">
        <w:rPr>
          <w:rFonts w:ascii="Trebuchet MS" w:hAnsi="Trebuchet MS"/>
          <w:bCs/>
          <w:iCs/>
        </w:rPr>
        <w:t xml:space="preserve"> strategia include și măsuri de valorificare a contribuției minorității romilor la patrimoniul cultural românesc, în paralel cu intensificarea măsurilor de combatere a atitudinilor anti rome și promovarea activă a principiilor egalității și non-discriminării în rândul administrației publice centrale și locale și la nivelul furnizorilor privați de servicii publice. Strategia a parcurs un amplu proces de consultare la nivel național, regional și local, ur</w:t>
      </w:r>
      <w:r w:rsidR="006F53D6" w:rsidRPr="001A3266">
        <w:rPr>
          <w:rFonts w:ascii="Trebuchet MS" w:hAnsi="Trebuchet MS"/>
          <w:bCs/>
          <w:iCs/>
        </w:rPr>
        <w:t xml:space="preserve">mând a fi aprobată în </w:t>
      </w:r>
      <w:proofErr w:type="spellStart"/>
      <w:r w:rsidR="006F53D6" w:rsidRPr="001A3266">
        <w:rPr>
          <w:rFonts w:ascii="Trebuchet MS" w:hAnsi="Trebuchet MS"/>
          <w:bCs/>
          <w:iCs/>
        </w:rPr>
        <w:t>trim</w:t>
      </w:r>
      <w:proofErr w:type="spellEnd"/>
      <w:r w:rsidR="006F53D6" w:rsidRPr="001A3266">
        <w:rPr>
          <w:rFonts w:ascii="Trebuchet MS" w:hAnsi="Trebuchet MS"/>
          <w:bCs/>
          <w:iCs/>
        </w:rPr>
        <w:t>. II/</w:t>
      </w:r>
      <w:r w:rsidRPr="001A3266">
        <w:rPr>
          <w:rFonts w:ascii="Trebuchet MS" w:hAnsi="Trebuchet MS"/>
          <w:bCs/>
          <w:iCs/>
        </w:rPr>
        <w:t>2021.</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Investițiile (FSE) destinate </w:t>
      </w:r>
      <w:r w:rsidRPr="001A3266">
        <w:rPr>
          <w:rFonts w:ascii="Trebuchet MS" w:hAnsi="Trebuchet MS"/>
          <w:b/>
          <w:bCs/>
          <w:iCs/>
        </w:rPr>
        <w:t>dezvoltării serviciilor în comunitate</w:t>
      </w:r>
      <w:r w:rsidRPr="001A3266">
        <w:rPr>
          <w:rFonts w:ascii="Trebuchet MS" w:hAnsi="Trebuchet MS"/>
          <w:bCs/>
          <w:iCs/>
        </w:rPr>
        <w:t xml:space="preserve"> au contribuit la consolidarea rețelei publice de asistență socială comunitară</w:t>
      </w:r>
      <w:r w:rsidRPr="001A3266">
        <w:rPr>
          <w:rFonts w:ascii="Trebuchet MS" w:hAnsi="Trebuchet MS"/>
          <w:bCs/>
          <w:iCs/>
          <w:vertAlign w:val="superscript"/>
        </w:rPr>
        <w:footnoteReference w:id="109"/>
      </w:r>
      <w:r w:rsidRPr="001A3266">
        <w:rPr>
          <w:rFonts w:ascii="Trebuchet MS" w:hAnsi="Trebuchet MS"/>
          <w:bCs/>
          <w:iCs/>
        </w:rPr>
        <w:t>, 171 persoane din sectorul de asistență socială fiind incluse în programe de schimb de bune practici, iar 277 servicii comunitare sprijinite (din care 51 care au asistent social sunt susținute pentru licențierea serviciilor sociale). Fondurile alocate pentru furnizarea integrată a serviciilor sociale, medicale și educaționale</w:t>
      </w:r>
      <w:r w:rsidRPr="001A3266">
        <w:rPr>
          <w:rStyle w:val="FootnoteReference"/>
          <w:rFonts w:ascii="Trebuchet MS" w:hAnsi="Trebuchet MS"/>
          <w:bCs/>
          <w:iCs/>
        </w:rPr>
        <w:footnoteReference w:id="110"/>
      </w:r>
      <w:r w:rsidRPr="001A3266">
        <w:rPr>
          <w:rFonts w:ascii="Trebuchet MS" w:hAnsi="Trebuchet MS"/>
          <w:bCs/>
          <w:iCs/>
        </w:rPr>
        <w:t xml:space="preserve"> au facilitat recrutarea, până în aprilie 2021, a 337 specialiști în echipele comunitare de intervenție integrată (din care 48 de asistenți sociali, 126 specialiști din sectorul medical, 87 consilieri școlari și 76 mediatori școlari). Aceștia își desfășoară activitatea în cadrul serviciilor comunitare integrate în 115 comunități rurale și mic-urbane cu grad de marginalizare peste medie și severă.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Intervențiile (FSE) dedicate </w:t>
      </w:r>
      <w:r w:rsidRPr="001A3266">
        <w:rPr>
          <w:rFonts w:ascii="Trebuchet MS" w:hAnsi="Trebuchet MS"/>
          <w:b/>
          <w:bCs/>
          <w:iCs/>
        </w:rPr>
        <w:t xml:space="preserve">reducerii sărăciei și integrării </w:t>
      </w:r>
      <w:proofErr w:type="spellStart"/>
      <w:r w:rsidRPr="001A3266">
        <w:rPr>
          <w:rFonts w:ascii="Trebuchet MS" w:hAnsi="Trebuchet MS"/>
          <w:b/>
          <w:bCs/>
          <w:iCs/>
        </w:rPr>
        <w:t>socio</w:t>
      </w:r>
      <w:proofErr w:type="spellEnd"/>
      <w:r w:rsidRPr="001A3266">
        <w:rPr>
          <w:rFonts w:ascii="Trebuchet MS" w:hAnsi="Trebuchet MS"/>
          <w:b/>
          <w:bCs/>
          <w:iCs/>
        </w:rPr>
        <w:t>-economice a persoanelor din comunitățile marginalizate, inclusiv cele în care există populație de etnie romă</w:t>
      </w:r>
      <w:r w:rsidRPr="001A3266">
        <w:rPr>
          <w:rFonts w:ascii="Trebuchet MS" w:hAnsi="Trebuchet MS"/>
          <w:bCs/>
          <w:iCs/>
        </w:rPr>
        <w:t xml:space="preserve"> au susținut 2.070 persoane din grupuri vulnerabile care au beneficiat de servicii integrate, 374 servicii funcționale și 96 comunități marginalizate cu populație de etnie romă. Au fost sprijinite persoane aflate în risc de sărăcie sau excluziune socială din comunități marginalizate, din care 28.157 persoane din zona rurală și 17.247 persoane de etnie romă.</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În domeniul asistenței sociale, sprijinul propus prin PNRR vizează implementarea reformei sistemului de servicii sociale de îngrijire de lungă și abordează, de asemenea, problematica dotării deficitare în ceea ce privește infrastructura socială destinată categoriilor vulnerabile - persoane </w:t>
      </w:r>
      <w:r w:rsidRPr="001A3266">
        <w:rPr>
          <w:rFonts w:ascii="Trebuchet MS" w:hAnsi="Trebuchet MS"/>
          <w:bCs/>
          <w:iCs/>
        </w:rPr>
        <w:lastRenderedPageBreak/>
        <w:t>vârstnice, copii și persoane cu dizabilități.</w:t>
      </w:r>
    </w:p>
    <w:p w:rsidR="00A84619" w:rsidRPr="001A3266" w:rsidRDefault="00A84619" w:rsidP="00145F35">
      <w:pPr>
        <w:widowControl w:val="0"/>
        <w:spacing w:before="120" w:after="120"/>
        <w:ind w:left="-91"/>
        <w:jc w:val="both"/>
        <w:rPr>
          <w:rFonts w:ascii="Trebuchet MS" w:hAnsi="Trebuchet MS"/>
          <w:color w:val="0000FF"/>
          <w:sz w:val="12"/>
          <w:szCs w:val="12"/>
        </w:rPr>
      </w:pPr>
    </w:p>
    <w:p w:rsidR="00145F35" w:rsidRPr="001A3266" w:rsidRDefault="00145F35" w:rsidP="00145F35">
      <w:pPr>
        <w:widowControl w:val="0"/>
        <w:spacing w:before="120" w:after="120"/>
        <w:ind w:left="-91"/>
        <w:jc w:val="both"/>
        <w:rPr>
          <w:rFonts w:ascii="Trebuchet MS" w:hAnsi="Trebuchet MS"/>
          <w:b/>
          <w:i/>
          <w:color w:val="0000FF"/>
        </w:rPr>
      </w:pPr>
      <w:r w:rsidRPr="001A3266">
        <w:rPr>
          <w:rFonts w:ascii="Trebuchet MS" w:hAnsi="Trebuchet MS"/>
          <w:b/>
          <w:i/>
          <w:color w:val="0000FF"/>
        </w:rPr>
        <w:t xml:space="preserve">Continuarea reformei în domeniul beneficiilor de asistență socială bazate pe testarea mijloacelor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Pentru continuarea </w:t>
      </w:r>
      <w:r w:rsidRPr="001A3266">
        <w:rPr>
          <w:rFonts w:ascii="Trebuchet MS" w:hAnsi="Trebuchet MS"/>
          <w:b/>
          <w:bCs/>
          <w:iCs/>
        </w:rPr>
        <w:t>reformei în domeniul beneficiilor de asistență socială bazate pe testarea mijloacelor</w:t>
      </w:r>
      <w:r w:rsidRPr="001A3266">
        <w:rPr>
          <w:rFonts w:ascii="Trebuchet MS" w:hAnsi="Trebuchet MS"/>
          <w:bCs/>
          <w:iCs/>
        </w:rPr>
        <w:t xml:space="preserve"> este în curs de elaborare actul normativ pentru revizuirea </w:t>
      </w:r>
      <w:r w:rsidRPr="001A3266">
        <w:rPr>
          <w:rFonts w:ascii="Trebuchet MS" w:hAnsi="Trebuchet MS"/>
          <w:bCs/>
          <w:i/>
          <w:iCs/>
        </w:rPr>
        <w:t>Legii nr. 416/2001 privind venitul minim garantat</w:t>
      </w:r>
      <w:r w:rsidRPr="001A3266">
        <w:rPr>
          <w:rFonts w:ascii="Trebuchet MS" w:hAnsi="Trebuchet MS"/>
          <w:bCs/>
          <w:iCs/>
        </w:rPr>
        <w:t xml:space="preserve">, cu modificările și completările ulterioare, în vederea stimulării comportamentului activ pe piața muncii al beneficiarilor de ajutor social. Pentru a facilita tranziția către ocupare a persoanelor în vârstă de muncă, se intenționează prelungirea acordării ajutorului social cu șase luni, dacă cel puțin o persoană din familie se angajează pentru o perioadă de 12 luni. Totodată, proiectul de lege va propune majorarea cuantumului ajutorului social acordat persoanelor vârstnice.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În scopul creșterii gradului de acoperire și adecvare a prestațiilor sociale și corelarea acestora cu măsurile de activare pe piața muncii, prin PNRR, este preconizată susținerea reformei și a investițiilor dedicate implementării venitului minim de incluziune.</w:t>
      </w:r>
    </w:p>
    <w:p w:rsidR="00490C82" w:rsidRPr="001A3266" w:rsidRDefault="00490C82" w:rsidP="00145F35">
      <w:pPr>
        <w:widowControl w:val="0"/>
        <w:spacing w:before="120" w:after="120"/>
        <w:ind w:left="-91"/>
        <w:jc w:val="both"/>
        <w:rPr>
          <w:rFonts w:ascii="Trebuchet MS" w:hAnsi="Trebuchet MS"/>
          <w:color w:val="0000FF"/>
          <w:sz w:val="12"/>
          <w:szCs w:val="12"/>
        </w:rPr>
      </w:pPr>
    </w:p>
    <w:p w:rsidR="00145F35" w:rsidRPr="001A3266" w:rsidRDefault="00145F35" w:rsidP="00145F35">
      <w:pPr>
        <w:widowControl w:val="0"/>
        <w:spacing w:before="120" w:after="120"/>
        <w:ind w:left="-91"/>
        <w:jc w:val="both"/>
        <w:rPr>
          <w:rFonts w:ascii="Trebuchet MS" w:hAnsi="Trebuchet MS"/>
          <w:i/>
          <w:color w:val="0000FF"/>
        </w:rPr>
      </w:pPr>
      <w:r w:rsidRPr="001A3266">
        <w:rPr>
          <w:rFonts w:ascii="Trebuchet MS" w:hAnsi="Trebuchet MS"/>
          <w:b/>
          <w:i/>
          <w:color w:val="0000FF"/>
        </w:rPr>
        <w:t xml:space="preserve">Adecvarea pensiilor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Având în vedere provocările cu care se confruntă sistemul de pensii publice, reforma propusă prin PNRR vizează elaborarea legislației prin care sunt vizate corectarea disfuncțiilor și a inechităților dintre diferite categorii de beneficiari și dezvoltarea sistemelor IT ce vor permite adaptarea pensiilor, aflate în plată, la modificările legislative. </w:t>
      </w:r>
    </w:p>
    <w:p w:rsidR="00490C82" w:rsidRPr="001A3266" w:rsidRDefault="00490C82" w:rsidP="00145F35">
      <w:pPr>
        <w:widowControl w:val="0"/>
        <w:spacing w:before="120" w:after="120"/>
        <w:ind w:left="-91"/>
        <w:jc w:val="both"/>
        <w:rPr>
          <w:rFonts w:ascii="Trebuchet MS" w:hAnsi="Trebuchet MS"/>
          <w:color w:val="0000FF"/>
          <w:sz w:val="12"/>
          <w:szCs w:val="12"/>
        </w:rPr>
      </w:pPr>
    </w:p>
    <w:p w:rsidR="00145F35" w:rsidRPr="001A3266" w:rsidRDefault="00145F35" w:rsidP="00145F35">
      <w:pPr>
        <w:widowControl w:val="0"/>
        <w:spacing w:before="120" w:after="120"/>
        <w:ind w:left="-91"/>
        <w:jc w:val="both"/>
        <w:rPr>
          <w:rFonts w:ascii="Trebuchet MS" w:hAnsi="Trebuchet MS"/>
          <w:i/>
          <w:color w:val="0000FF"/>
        </w:rPr>
      </w:pPr>
      <w:r w:rsidRPr="001A3266">
        <w:rPr>
          <w:rFonts w:ascii="Trebuchet MS" w:hAnsi="Trebuchet MS"/>
          <w:b/>
          <w:i/>
          <w:color w:val="0000FF"/>
        </w:rPr>
        <w:t>Extinderea măsurilor de protecție socială</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Au fost </w:t>
      </w:r>
      <w:r w:rsidRPr="001A3266">
        <w:rPr>
          <w:rFonts w:ascii="Trebuchet MS" w:hAnsi="Trebuchet MS"/>
          <w:b/>
          <w:bCs/>
          <w:iCs/>
        </w:rPr>
        <w:t>implementate programele bazate pe testarea mijloacelor</w:t>
      </w:r>
      <w:r w:rsidRPr="001A3266">
        <w:rPr>
          <w:rFonts w:ascii="Trebuchet MS" w:hAnsi="Trebuchet MS"/>
          <w:bCs/>
          <w:iCs/>
        </w:rPr>
        <w:t xml:space="preserve"> - venitul minim garantat, alocația pentru susținerea familiei și ajutoarele pentru încălzirea locuinței. Ca urmare a majorării indemnizației sociale pentru persoanele vârstnice, acordarea ajutoarelor pentru încălzirea locuinței s-a modificat prin majorarea pragului maxim de venituri până la care se acordă ajutoarele pentru încălzirea locuinței, la 800 lei de la 750 lei, astfel încât acestea să poată beneficia de protecție socială în perioada sezonului rece noiembrie 2020 - martie 2021.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În domeniile în care activitatea nu a putut fi reluată în totalitate, au fost asigurate</w:t>
      </w:r>
      <w:r w:rsidRPr="001A3266">
        <w:rPr>
          <w:rFonts w:ascii="Trebuchet MS" w:hAnsi="Trebuchet MS"/>
          <w:b/>
          <w:bCs/>
          <w:iCs/>
        </w:rPr>
        <w:t xml:space="preserve"> măsuri de protecție socială pentru persoanele cu copii în întreținere</w:t>
      </w:r>
      <w:r w:rsidRPr="001A3266">
        <w:rPr>
          <w:rFonts w:ascii="Trebuchet MS" w:hAnsi="Trebuchet MS"/>
          <w:bCs/>
          <w:iCs/>
        </w:rPr>
        <w:t>. În anul 2020, au fost acoperiți de aceste măsuri un număr mediu lunar de 180.678 beneficiari, din care 180.250 persoane au beneficiat de plata concediului și a indemnizației de creștere a copilului și 428 persoane de plata concediului și a indemnizației de acomodare; 88.523 beneficiari ai stimulentului de inserție, persoane care au beneficiat de prelungirea drepturilor de concediu și de indemnizație pentru creșterea copilului.</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Pentru </w:t>
      </w:r>
      <w:r w:rsidRPr="001A3266">
        <w:rPr>
          <w:rFonts w:ascii="Trebuchet MS" w:hAnsi="Trebuchet MS"/>
          <w:b/>
          <w:bCs/>
          <w:iCs/>
        </w:rPr>
        <w:t>protecția socială a copiilor</w:t>
      </w:r>
      <w:r w:rsidRPr="001A3266">
        <w:rPr>
          <w:rFonts w:ascii="Trebuchet MS" w:hAnsi="Trebuchet MS"/>
          <w:bCs/>
          <w:iCs/>
        </w:rPr>
        <w:t xml:space="preserve"> a fost majorată alocația de stat, începând din august 2020, aceasta a fost de 185 lei pentru copiii cu vârsta 2 - 18 ani și tinerii care au împlinit vârsta de 18 ani, care urmează învățământul liceal sau profesional și de 369 lei pentru copiii cu vârsta 0 - 2 ani sau de până la 18 ani, în cazul copilului cu dizabilitate. De la 1 ianuarie 2021, aceasta s-a majorat la 214 lei pentru copiii cu vârsta 2 - 18 ani și tinerii care au împlinit vârsta de 18 ani, care urmează învățământul liceal sau profesional și 427 lei pentru copiii cu vârsta 0 - 2 ani sau de până la 18 ani, în cazul copilului cu dizabilitate. În anul 2020, numărul mediu lunar de beneficiari s-a ridicat la 3.590.874 copii, din care 3.195.981 copii cu vârsta între 2-18 ani și 394.893 copii cu vârsta 0-2 ani și copii cu handicap cu vârsta 0-18 ani.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Conform prevederilor proiectului de </w:t>
      </w:r>
      <w:r w:rsidRPr="001A3266">
        <w:rPr>
          <w:rFonts w:ascii="Trebuchet MS" w:hAnsi="Trebuchet MS"/>
          <w:bCs/>
          <w:i/>
          <w:iCs/>
        </w:rPr>
        <w:t>Lege pentru aprobarea OUG nr. 123/2020 pentru modificarea art. 3 din Legea nr. 61/1993 privind alocația de stat pentru copii</w:t>
      </w:r>
      <w:r w:rsidRPr="001A3266">
        <w:rPr>
          <w:rFonts w:ascii="Trebuchet MS" w:hAnsi="Trebuchet MS"/>
          <w:bCs/>
          <w:iCs/>
        </w:rPr>
        <w:t xml:space="preserve">, în Parlamentul României au fost introduse următoarele amendamente: din ianuarie 2022, indexarea alocației cu rata medie anuală a inflației și, respectiv, începând cu luna iulie 2022, acordarea unui cuantum de 300 lei pentru copiii cu vârsta 2 - 18 ani și tinerii care au împlinit vârsta de 18 ani, care urmează învățământul </w:t>
      </w:r>
      <w:r w:rsidRPr="001A3266">
        <w:rPr>
          <w:rFonts w:ascii="Trebuchet MS" w:hAnsi="Trebuchet MS"/>
          <w:bCs/>
          <w:iCs/>
        </w:rPr>
        <w:lastRenderedPageBreak/>
        <w:t>liceal sau profesional și de 600 lei pentru copiii cu vârsta 0 - 2 ani, sau de până la 18 ani în cazul copilului cu dizabilitate.</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Este </w:t>
      </w:r>
      <w:r w:rsidRPr="001A3266">
        <w:rPr>
          <w:rFonts w:ascii="Trebuchet MS" w:hAnsi="Trebuchet MS"/>
          <w:b/>
          <w:bCs/>
          <w:iCs/>
        </w:rPr>
        <w:t>stimulată participarea la educație preșcolară a copiilor din familii defavorizate</w:t>
      </w:r>
      <w:r w:rsidRPr="001A3266">
        <w:rPr>
          <w:rStyle w:val="FootnoteReference"/>
          <w:rFonts w:ascii="Trebuchet MS" w:hAnsi="Trebuchet MS"/>
          <w:bCs/>
          <w:iCs/>
        </w:rPr>
        <w:footnoteReference w:id="111"/>
      </w:r>
      <w:r w:rsidRPr="001A3266">
        <w:rPr>
          <w:rFonts w:ascii="Trebuchet MS" w:hAnsi="Trebuchet MS"/>
          <w:bCs/>
          <w:iCs/>
        </w:rPr>
        <w:t xml:space="preserve">, începând de la 1 ianuarie 2021, fiind aduse modificări programului propriu-zis. Stimulentele educaționale se acordă copiilor care urmează o formă de educație preșcolară, din familiile care au stabilit dreptul la alocație pentru susținerea familiei acordată în baza </w:t>
      </w:r>
      <w:r w:rsidRPr="001A3266">
        <w:rPr>
          <w:rFonts w:ascii="Trebuchet MS" w:hAnsi="Trebuchet MS"/>
          <w:bCs/>
          <w:i/>
          <w:iCs/>
        </w:rPr>
        <w:t xml:space="preserve">Legii nr. 277/2010 privind alocația pentru susținerea familiei, republicată, cu modificările </w:t>
      </w:r>
      <w:proofErr w:type="spellStart"/>
      <w:r w:rsidRPr="001A3266">
        <w:rPr>
          <w:rFonts w:ascii="Trebuchet MS" w:hAnsi="Trebuchet MS"/>
          <w:bCs/>
          <w:i/>
          <w:iCs/>
        </w:rPr>
        <w:t>şi</w:t>
      </w:r>
      <w:proofErr w:type="spellEnd"/>
      <w:r w:rsidRPr="001A3266">
        <w:rPr>
          <w:rFonts w:ascii="Trebuchet MS" w:hAnsi="Trebuchet MS"/>
          <w:bCs/>
          <w:i/>
          <w:iCs/>
        </w:rPr>
        <w:t xml:space="preserve"> completările ulterioare</w:t>
      </w:r>
      <w:r w:rsidRPr="001A3266">
        <w:rPr>
          <w:rFonts w:ascii="Trebuchet MS" w:hAnsi="Trebuchet MS"/>
          <w:bCs/>
          <w:iCs/>
        </w:rPr>
        <w:t xml:space="preserve">, indiferent dacă familia se află în plata acestui drept sau acesta este suspendat. Stimulentul educațional, emis sub forma unui tichet social, este în cuantum lunar de 100 lei/lunar pentru fiecare copil, înscris la grădiniță, din familia îndreptățită la alocația de susținere a familiei. Finanțarea se face din bugetul de stat prin sume defalcate din taxa pe valoarea adăugată, alocate pentru bugetele locale cu această destinație.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Din FEAD a fost finanțată furnizarea de asistență pentru persoanele defavorizate, prin POAD 2014-2020 au fost acordate pachete cu alimente pentru 1.185.921 beneficiari, 1.186.384 persoane au primit pachete cu produse de igienă, iar 277.815 persoane au beneficiat de tichete sociale pe suport electronic pentru mese calde.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În contextul crizei medicale generate de pandemie s-a impus introducerea unei noi categorii de beneficiari </w:t>
      </w:r>
      <w:proofErr w:type="spellStart"/>
      <w:r w:rsidRPr="001A3266">
        <w:rPr>
          <w:rFonts w:ascii="Trebuchet MS" w:hAnsi="Trebuchet MS"/>
          <w:bCs/>
          <w:iCs/>
        </w:rPr>
        <w:t>şi</w:t>
      </w:r>
      <w:proofErr w:type="spellEnd"/>
      <w:r w:rsidRPr="001A3266">
        <w:rPr>
          <w:rFonts w:ascii="Trebuchet MS" w:hAnsi="Trebuchet MS"/>
          <w:bCs/>
          <w:iCs/>
        </w:rPr>
        <w:t xml:space="preserve"> anume </w:t>
      </w:r>
      <w:r w:rsidRPr="001A3266">
        <w:rPr>
          <w:rFonts w:ascii="Trebuchet MS" w:hAnsi="Trebuchet MS"/>
          <w:b/>
          <w:bCs/>
          <w:iCs/>
        </w:rPr>
        <w:t>persoanele care locuiesc în așezările informale</w:t>
      </w:r>
      <w:r w:rsidRPr="001A3266">
        <w:rPr>
          <w:rFonts w:ascii="Trebuchet MS" w:hAnsi="Trebuchet MS"/>
          <w:bCs/>
          <w:iCs/>
        </w:rPr>
        <w:t xml:space="preserve">. În acest scop, a fost aprobată </w:t>
      </w:r>
      <w:r w:rsidRPr="001A3266">
        <w:rPr>
          <w:rFonts w:ascii="Trebuchet MS" w:hAnsi="Trebuchet MS"/>
          <w:bCs/>
          <w:i/>
          <w:iCs/>
        </w:rPr>
        <w:t xml:space="preserve">OUG nr. 84/2020 pentru stabilirea unor măsuri necesare în vederea implementării Programului Operațional Ajutorarea Persoanelor Defavorizate – POAD 2014 - 2020, </w:t>
      </w:r>
      <w:r w:rsidRPr="001A3266">
        <w:rPr>
          <w:rFonts w:ascii="Trebuchet MS" w:hAnsi="Trebuchet MS"/>
          <w:bCs/>
          <w:iCs/>
        </w:rPr>
        <w:t xml:space="preserve">prin care au fost stabilite categoriile de persoane cele mai defavorizate care beneficiază de ajutoare alimentare </w:t>
      </w:r>
      <w:proofErr w:type="spellStart"/>
      <w:r w:rsidRPr="001A3266">
        <w:rPr>
          <w:rFonts w:ascii="Trebuchet MS" w:hAnsi="Trebuchet MS"/>
          <w:bCs/>
          <w:iCs/>
        </w:rPr>
        <w:t>şi</w:t>
      </w:r>
      <w:proofErr w:type="spellEnd"/>
      <w:r w:rsidRPr="001A3266">
        <w:rPr>
          <w:rFonts w:ascii="Trebuchet MS" w:hAnsi="Trebuchet MS"/>
          <w:bCs/>
          <w:iCs/>
        </w:rPr>
        <w:t xml:space="preserve">/sau asistență materială de bază (produse de igienă) </w:t>
      </w:r>
      <w:proofErr w:type="spellStart"/>
      <w:r w:rsidRPr="001A3266">
        <w:rPr>
          <w:rFonts w:ascii="Trebuchet MS" w:hAnsi="Trebuchet MS"/>
          <w:bCs/>
          <w:iCs/>
        </w:rPr>
        <w:t>şi</w:t>
      </w:r>
      <w:proofErr w:type="spellEnd"/>
      <w:r w:rsidRPr="001A3266">
        <w:rPr>
          <w:rFonts w:ascii="Trebuchet MS" w:hAnsi="Trebuchet MS"/>
          <w:bCs/>
          <w:iCs/>
        </w:rPr>
        <w:t xml:space="preserve"> care au calitatea de destinatari finali. Sprijinul alimentar </w:t>
      </w:r>
      <w:proofErr w:type="spellStart"/>
      <w:r w:rsidRPr="001A3266">
        <w:rPr>
          <w:rFonts w:ascii="Trebuchet MS" w:hAnsi="Trebuchet MS"/>
          <w:bCs/>
          <w:iCs/>
        </w:rPr>
        <w:t>şi</w:t>
      </w:r>
      <w:proofErr w:type="spellEnd"/>
      <w:r w:rsidRPr="001A3266">
        <w:rPr>
          <w:rFonts w:ascii="Trebuchet MS" w:hAnsi="Trebuchet MS"/>
          <w:bCs/>
          <w:iCs/>
        </w:rPr>
        <w:t xml:space="preserve"> asistența materială de bază au fost completate cu furnizarea de măsuri auxiliare, care au constat în educație cu privire la asigurarea igienei corporale </w:t>
      </w:r>
      <w:proofErr w:type="spellStart"/>
      <w:r w:rsidRPr="001A3266">
        <w:rPr>
          <w:rFonts w:ascii="Trebuchet MS" w:hAnsi="Trebuchet MS"/>
          <w:bCs/>
          <w:iCs/>
        </w:rPr>
        <w:t>şi</w:t>
      </w:r>
      <w:proofErr w:type="spellEnd"/>
      <w:r w:rsidRPr="001A3266">
        <w:rPr>
          <w:rFonts w:ascii="Trebuchet MS" w:hAnsi="Trebuchet MS"/>
          <w:bCs/>
          <w:iCs/>
        </w:rPr>
        <w:t xml:space="preserve"> a locuinței, facilitarea accesului la servicii medicale, orientarea către servicii sociale și în vederea inserției profesionale, sprijin pentru căutarea unui loc de muncă, recomandări culinare </w:t>
      </w:r>
      <w:proofErr w:type="spellStart"/>
      <w:r w:rsidRPr="001A3266">
        <w:rPr>
          <w:rFonts w:ascii="Trebuchet MS" w:hAnsi="Trebuchet MS"/>
          <w:bCs/>
          <w:iCs/>
        </w:rPr>
        <w:t>şi</w:t>
      </w:r>
      <w:proofErr w:type="spellEnd"/>
      <w:r w:rsidRPr="001A3266">
        <w:rPr>
          <w:rFonts w:ascii="Trebuchet MS" w:hAnsi="Trebuchet MS"/>
          <w:bCs/>
          <w:iCs/>
        </w:rPr>
        <w:t xml:space="preserve"> sfaturi privind echilibrul nutrițional, facilitarea accesului la servicii de consiliere juridică etc.</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Având în vedere contextul epidemiologic, coroborat cu necesitatea respectării recomandărilor de distanțare fizică, a fost introdusă posibilitatea folosirii tichetelor sociale pe suport electronic pentru procurarea de mese calde, astfel că a fost aprobată </w:t>
      </w:r>
      <w:r w:rsidRPr="001A3266">
        <w:rPr>
          <w:rFonts w:ascii="Trebuchet MS" w:hAnsi="Trebuchet MS"/>
          <w:bCs/>
          <w:i/>
          <w:iCs/>
        </w:rPr>
        <w:t xml:space="preserve">Schema națională de sprijin pentru persoanele vârstnice </w:t>
      </w:r>
      <w:proofErr w:type="spellStart"/>
      <w:r w:rsidRPr="001A3266">
        <w:rPr>
          <w:rFonts w:ascii="Trebuchet MS" w:hAnsi="Trebuchet MS"/>
          <w:bCs/>
          <w:i/>
          <w:iCs/>
        </w:rPr>
        <w:t>şi</w:t>
      </w:r>
      <w:proofErr w:type="spellEnd"/>
      <w:r w:rsidRPr="001A3266">
        <w:rPr>
          <w:rFonts w:ascii="Trebuchet MS" w:hAnsi="Trebuchet MS"/>
          <w:bCs/>
          <w:i/>
          <w:iCs/>
        </w:rPr>
        <w:t xml:space="preserve"> pentru persoanele fără adăpost</w:t>
      </w:r>
      <w:r w:rsidRPr="001A3266">
        <w:rPr>
          <w:rStyle w:val="FootnoteReference"/>
          <w:rFonts w:ascii="Trebuchet MS" w:hAnsi="Trebuchet MS"/>
          <w:bCs/>
          <w:i/>
          <w:iCs/>
        </w:rPr>
        <w:footnoteReference w:id="112"/>
      </w:r>
      <w:r w:rsidRPr="001A3266">
        <w:rPr>
          <w:rFonts w:ascii="Trebuchet MS" w:hAnsi="Trebuchet MS"/>
          <w:bCs/>
          <w:iCs/>
        </w:rPr>
        <w:t xml:space="preserve">. Una dintre categoriile cele mai vulnerabile o reprezintă </w:t>
      </w:r>
      <w:r w:rsidRPr="001A3266">
        <w:rPr>
          <w:rFonts w:ascii="Trebuchet MS" w:hAnsi="Trebuchet MS"/>
          <w:b/>
          <w:bCs/>
          <w:iCs/>
        </w:rPr>
        <w:t>persoanele care au venituri la nivelul indemnizației sociale pentru pensionari, în vârstă de 75 ani împliniți sau peste această vârstă</w:t>
      </w:r>
      <w:r w:rsidRPr="001A3266">
        <w:rPr>
          <w:rFonts w:ascii="Trebuchet MS" w:hAnsi="Trebuchet MS"/>
          <w:bCs/>
          <w:iCs/>
        </w:rPr>
        <w:t xml:space="preserve">. Pentru aceste persoane au fost necesare, pe de o parte, servicii sociale de sprijin la domiciliu, iar pe de altă parte, pentru reducerea riscului de sărăcie extremă, s-a impus asigurarea unor condiții minime de trai prin oferirea unei mese calde. O altă categorie de beneficiari, extrem de vulnerabilă față de răspândirea virusului SARS-CoV-2, care a beneficiat de această măsură este cea a </w:t>
      </w:r>
      <w:r w:rsidRPr="001A3266">
        <w:rPr>
          <w:rFonts w:ascii="Trebuchet MS" w:hAnsi="Trebuchet MS"/>
          <w:b/>
          <w:bCs/>
          <w:iCs/>
        </w:rPr>
        <w:t>persoanelor fără adăpost</w:t>
      </w:r>
      <w:r w:rsidRPr="001A3266">
        <w:rPr>
          <w:rFonts w:ascii="Trebuchet MS" w:hAnsi="Trebuchet MS"/>
          <w:bCs/>
          <w:iCs/>
        </w:rPr>
        <w:t xml:space="preserve">.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Pentru </w:t>
      </w:r>
      <w:r w:rsidRPr="001A3266">
        <w:rPr>
          <w:rFonts w:ascii="Trebuchet MS" w:hAnsi="Trebuchet MS"/>
          <w:b/>
          <w:bCs/>
          <w:iCs/>
        </w:rPr>
        <w:t xml:space="preserve">reducerea riscului de abandon al nou-născuților proveniți din familii dezavantajate </w:t>
      </w:r>
      <w:proofErr w:type="spellStart"/>
      <w:r w:rsidRPr="001A3266">
        <w:rPr>
          <w:rFonts w:ascii="Trebuchet MS" w:hAnsi="Trebuchet MS"/>
          <w:b/>
          <w:bCs/>
          <w:iCs/>
        </w:rPr>
        <w:t>şi</w:t>
      </w:r>
      <w:proofErr w:type="spellEnd"/>
      <w:r w:rsidRPr="001A3266">
        <w:rPr>
          <w:rFonts w:ascii="Trebuchet MS" w:hAnsi="Trebuchet MS"/>
          <w:b/>
          <w:bCs/>
          <w:iCs/>
        </w:rPr>
        <w:t xml:space="preserve"> creșterea calității vieții acestora</w:t>
      </w:r>
      <w:r w:rsidRPr="001A3266">
        <w:rPr>
          <w:rFonts w:ascii="Trebuchet MS" w:hAnsi="Trebuchet MS"/>
          <w:bCs/>
          <w:iCs/>
        </w:rPr>
        <w:t>, cuplurile mamă - nou-născut care se află în situații de vulnerabilitate și care prezintă risc social ridicat vor beneficia de acordarea trusourilor pentru nou-născuți (12 mil. euro din FEAD și contribuție națională). Intervenția va fi însoțită și de măsuri de educație sanitară, de prim-ajutor pentru nou-născuți, asigurarea igienei, acces la servicii medicale și sociale etc.</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t xml:space="preserve">Deși în scădere, România a avut, în anul 2019, una din cele mai mari rate ale riscului de sărăcie sau excluziune socială din UE 27 - 31,2%. Indicatorul prezintă disparități în profil regional, cele </w:t>
      </w:r>
      <w:r w:rsidRPr="001A3266">
        <w:rPr>
          <w:rFonts w:ascii="Trebuchet MS" w:hAnsi="Trebuchet MS"/>
          <w:bCs/>
          <w:iCs/>
        </w:rPr>
        <w:lastRenderedPageBreak/>
        <w:t>mai mari valori fiind înregistrate în regiunile Nord Est – 47,1%, Sud Est – 40,1%, Sud Vest Oltenia – 38,9% și Sud-Muntenia – 36,5%, comparativ cu regiunile Centru – 24,4%, Vest – 21,9%, Nord Vest – 19,3% și București Ilfov – 14%</w:t>
      </w:r>
      <w:r w:rsidRPr="001A3266">
        <w:rPr>
          <w:rFonts w:ascii="Trebuchet MS" w:hAnsi="Trebuchet MS"/>
          <w:bCs/>
          <w:iCs/>
          <w:vertAlign w:val="superscript"/>
        </w:rPr>
        <w:footnoteReference w:id="113"/>
      </w:r>
      <w:r w:rsidRPr="001A3266">
        <w:rPr>
          <w:rFonts w:ascii="Trebuchet MS" w:hAnsi="Trebuchet MS"/>
          <w:bCs/>
          <w:iCs/>
        </w:rPr>
        <w:t xml:space="preserve">. Gradul scăzut de acoperire </w:t>
      </w:r>
      <w:proofErr w:type="spellStart"/>
      <w:r w:rsidRPr="001A3266">
        <w:rPr>
          <w:rFonts w:ascii="Trebuchet MS" w:hAnsi="Trebuchet MS"/>
          <w:bCs/>
          <w:iCs/>
        </w:rPr>
        <w:t>şi</w:t>
      </w:r>
      <w:proofErr w:type="spellEnd"/>
      <w:r w:rsidRPr="001A3266">
        <w:rPr>
          <w:rFonts w:ascii="Trebuchet MS" w:hAnsi="Trebuchet MS"/>
          <w:bCs/>
          <w:iCs/>
        </w:rPr>
        <w:t xml:space="preserve"> adecvare a beneficiilor de asistență socială rămâne o provocare pentru eficacitatea actualelor politici de reducere a sărăciei. În acest context, în cadrul proiectului </w:t>
      </w:r>
      <w:r w:rsidRPr="001A3266">
        <w:rPr>
          <w:rFonts w:ascii="Trebuchet MS" w:hAnsi="Trebuchet MS"/>
          <w:bCs/>
          <w:i/>
          <w:iCs/>
        </w:rPr>
        <w:t>Sprijin pentru dezvoltarea unui mecanism de indexare și pentru pilotarea unei noi metode de plată pentru beneficiile de asistență socială în România</w:t>
      </w:r>
      <w:r w:rsidRPr="001A3266">
        <w:rPr>
          <w:rFonts w:ascii="Trebuchet MS" w:hAnsi="Trebuchet MS"/>
          <w:bCs/>
          <w:iCs/>
          <w:vertAlign w:val="superscript"/>
        </w:rPr>
        <w:footnoteReference w:id="114"/>
      </w:r>
      <w:r w:rsidRPr="001A3266">
        <w:rPr>
          <w:rFonts w:ascii="Trebuchet MS" w:hAnsi="Trebuchet MS"/>
          <w:bCs/>
          <w:iCs/>
        </w:rPr>
        <w:t>, MMPS a realizat o analiză a modalităților de asigurare a unui nivel adecvat de protecție. Cele două componente principale ale proiectului au avut ca obiective: (i) definirea unui nou mecanism de indexare a beneficiilor de asistență socială și (ii) identificarea unei noi metode de plată pentru beneficiile de asistență socială prin evaluarea posibilității de introducere a cardului preplătit. În cadrul primei componente, au fost analizate și identificate cele mai bune practici, de la nivelul UE, privind metode/ mecanisme de indexare a beneficiilor de asistență socială. Identificarea noilor metode de indexare a beneficiilor de asistență socială în România a avut scopul de a îmbunătăți țintirea celor mai sărace persoane, prin asigurarea nivelului adecvat al beneficiilor de asistență socială. Adoptarea unui astfel de mecanism are nevoie de evaluarea și justificarea eficienței costurilor, predictibilității bugetare și adecvării beneficiilor de asistență socială.</w:t>
      </w:r>
    </w:p>
    <w:p w:rsidR="00490C82" w:rsidRPr="001A3266" w:rsidRDefault="00490C82" w:rsidP="00145F35">
      <w:pPr>
        <w:widowControl w:val="0"/>
        <w:spacing w:before="120" w:after="120"/>
        <w:ind w:left="-90"/>
        <w:jc w:val="both"/>
        <w:rPr>
          <w:rFonts w:ascii="Trebuchet MS" w:hAnsi="Trebuchet MS"/>
          <w:color w:val="0000FF"/>
          <w:sz w:val="12"/>
          <w:szCs w:val="12"/>
        </w:rPr>
      </w:pPr>
    </w:p>
    <w:p w:rsidR="00145F35" w:rsidRPr="001A3266" w:rsidRDefault="00145F35" w:rsidP="00145F35">
      <w:pPr>
        <w:widowControl w:val="0"/>
        <w:spacing w:before="120" w:after="120"/>
        <w:ind w:left="-90"/>
        <w:jc w:val="both"/>
        <w:rPr>
          <w:rFonts w:ascii="Trebuchet MS" w:hAnsi="Trebuchet MS"/>
          <w:i/>
          <w:color w:val="0000FF"/>
        </w:rPr>
      </w:pPr>
      <w:r w:rsidRPr="001A3266">
        <w:rPr>
          <w:rFonts w:ascii="Trebuchet MS" w:hAnsi="Trebuchet MS"/>
          <w:b/>
          <w:i/>
          <w:color w:val="0000FF"/>
        </w:rPr>
        <w:t xml:space="preserve">Îmbunătățirea accesului la servicii esențiale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Deși sărăcia energetică s-a redus substanțial în ultimii ani, în 2019, 9,3% din populația României nu a putut să își mențină locuința încălzită în mod adecvat, față de 6,9% media UE 27</w:t>
      </w:r>
      <w:r w:rsidRPr="001A3266">
        <w:rPr>
          <w:rFonts w:ascii="Trebuchet MS" w:hAnsi="Trebuchet MS"/>
          <w:bCs/>
          <w:iCs/>
          <w:vertAlign w:val="superscript"/>
        </w:rPr>
        <w:footnoteReference w:id="115"/>
      </w:r>
      <w:r w:rsidRPr="001A3266">
        <w:rPr>
          <w:rFonts w:ascii="Trebuchet MS" w:hAnsi="Trebuchet MS"/>
          <w:bCs/>
          <w:iCs/>
        </w:rPr>
        <w:t xml:space="preserve">. În martie 2021, Guvernul României a aprobat proiectul de </w:t>
      </w:r>
      <w:r w:rsidRPr="001A3266">
        <w:rPr>
          <w:rFonts w:ascii="Trebuchet MS" w:hAnsi="Trebuchet MS"/>
          <w:b/>
          <w:bCs/>
          <w:i/>
          <w:iCs/>
        </w:rPr>
        <w:t>Lege privind stabilirea măsurilor de protecție socială pentru consumatorul vulnerabil de energie</w:t>
      </w:r>
      <w:r w:rsidRPr="001A3266">
        <w:rPr>
          <w:rFonts w:ascii="Trebuchet MS" w:hAnsi="Trebuchet MS"/>
          <w:bCs/>
          <w:iCs/>
        </w:rPr>
        <w:t xml:space="preserve">. Măsurile de protecție socială vor fi financiare și non – financiare și vor fi finanțate din bugetul de stat, din bugetele locale sau din fonduri europene. Implementarea va demara din luna septembrie 2022, fiind estimat că peste 400.000 persoane vor beneficia de suplimentul pentru energie și de ajutorul de încălzire.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Măsurile financiare vor consta în ajutoare pentru:</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încălzirea locuinței - stabilirea limitei maxime a veniturilor până la care o persoană sau familie poate beneficia de ajutoare pentru încălzire la 810 lei/ persoană din familie, respectiv la 1.445 lei pentru persoana singură; stabilirea cuantumului ajutoarelor prin compensare procentuală aplicată unei valori de referință diferențiată în funcție de sistemul de încălzire (compensarea procentuală este de 100% pentru beneficiarii cu cele mai mici venituri și de minimum 10% pentru cei ale căror venituri se află la limita maximă); stabilirea valorii de referință la care se aplică compensarea procentuală, pentru cele patru sisteme de încălzire a locuinței (energie termică furnizată în sistem centralizat, cu gaze naturale, cu energie electrică și cu combustibili solizi sau lichizi); plata ajutoarelor pentru încălzirea locuinței cu lemne pentru beneficiarii de venit minim garantat se va realiza din bugetul de stat, prin bugetul MMPS, nemaifiind în sarcina directă a autorității administrației publice locale;</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acoperirea unei părți din consumul energetic al gospodăriei pe tot parcursul anului;</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achiziționarea, în cadrul locuinței, de echipamente eficiente din punct de vedere energetic</w:t>
      </w:r>
      <w:r w:rsidRPr="001A3266">
        <w:rPr>
          <w:rFonts w:ascii="Trebuchet MS" w:hAnsi="Trebuchet MS"/>
          <w:b/>
          <w:bCs/>
          <w:iCs/>
        </w:rPr>
        <w:t xml:space="preserve"> </w:t>
      </w:r>
      <w:r w:rsidRPr="001A3266">
        <w:rPr>
          <w:rFonts w:ascii="Trebuchet MS" w:hAnsi="Trebuchet MS"/>
          <w:bCs/>
          <w:iCs/>
        </w:rPr>
        <w:t xml:space="preserve">necesare pentru iluminare; răcirea, încălzirea </w:t>
      </w:r>
      <w:proofErr w:type="spellStart"/>
      <w:r w:rsidRPr="001A3266">
        <w:rPr>
          <w:rFonts w:ascii="Trebuchet MS" w:hAnsi="Trebuchet MS"/>
          <w:bCs/>
          <w:iCs/>
        </w:rPr>
        <w:t>şi</w:t>
      </w:r>
      <w:proofErr w:type="spellEnd"/>
      <w:r w:rsidRPr="001A3266">
        <w:rPr>
          <w:rFonts w:ascii="Trebuchet MS" w:hAnsi="Trebuchet MS"/>
          <w:bCs/>
          <w:iCs/>
        </w:rPr>
        <w:t xml:space="preserve"> asigurarea apei calde de consum; înlocuirea aparatelor de uz casnic depășite din punct de vedere tehnic </w:t>
      </w:r>
      <w:proofErr w:type="spellStart"/>
      <w:r w:rsidRPr="001A3266">
        <w:rPr>
          <w:rFonts w:ascii="Trebuchet MS" w:hAnsi="Trebuchet MS"/>
          <w:bCs/>
          <w:iCs/>
        </w:rPr>
        <w:t>şi</w:t>
      </w:r>
      <w:proofErr w:type="spellEnd"/>
      <w:r w:rsidRPr="001A3266">
        <w:rPr>
          <w:rFonts w:ascii="Trebuchet MS" w:hAnsi="Trebuchet MS"/>
          <w:bCs/>
          <w:iCs/>
        </w:rPr>
        <w:t xml:space="preserve"> moral cu aparate eficiente energetic; utilizarea mijloacelor de comunicare care presupun consum de energie;</w:t>
      </w:r>
    </w:p>
    <w:p w:rsidR="00145F35" w:rsidRPr="001A3266" w:rsidRDefault="00145F35" w:rsidP="009958FF">
      <w:pPr>
        <w:widowControl w:val="0"/>
        <w:numPr>
          <w:ilvl w:val="0"/>
          <w:numId w:val="33"/>
        </w:numPr>
        <w:spacing w:before="120" w:after="120"/>
        <w:ind w:left="360"/>
        <w:jc w:val="both"/>
        <w:rPr>
          <w:rFonts w:ascii="Trebuchet MS" w:hAnsi="Trebuchet MS"/>
          <w:bCs/>
          <w:iCs/>
        </w:rPr>
      </w:pPr>
      <w:r w:rsidRPr="001A3266">
        <w:rPr>
          <w:rFonts w:ascii="Trebuchet MS" w:hAnsi="Trebuchet MS"/>
          <w:bCs/>
          <w:iCs/>
        </w:rPr>
        <w:t xml:space="preserve">achiziționarea de produse </w:t>
      </w:r>
      <w:proofErr w:type="spellStart"/>
      <w:r w:rsidRPr="001A3266">
        <w:rPr>
          <w:rFonts w:ascii="Trebuchet MS" w:hAnsi="Trebuchet MS"/>
          <w:bCs/>
          <w:iCs/>
        </w:rPr>
        <w:t>şi</w:t>
      </w:r>
      <w:proofErr w:type="spellEnd"/>
      <w:r w:rsidRPr="001A3266">
        <w:rPr>
          <w:rFonts w:ascii="Trebuchet MS" w:hAnsi="Trebuchet MS"/>
          <w:bCs/>
          <w:iCs/>
        </w:rPr>
        <w:t xml:space="preserve"> servicii în vederea creșterii performanței energetice a clădirilor, ori pentru conectarea la sursele de energie.</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În ceea ce privește măsurile non-financiare, acestea acoperă facilitățile de acces și conectare la sursele de energie necesare pentru asigurarea nevoilor energetice minimale, inclusiv interzicerea </w:t>
      </w:r>
      <w:r w:rsidRPr="001A3266">
        <w:rPr>
          <w:rFonts w:ascii="Trebuchet MS" w:hAnsi="Trebuchet MS"/>
          <w:bCs/>
          <w:iCs/>
        </w:rPr>
        <w:lastRenderedPageBreak/>
        <w:t>deconectării pentru anumite categorii de consumatori vulnerabili, precum și consilierea și informarea transparentă și accesibilă a populației cu privire la sursele de energie, costuri și proceduri de acces la acestea</w:t>
      </w:r>
      <w:r w:rsidRPr="001A3266">
        <w:rPr>
          <w:rStyle w:val="FootnoteReference"/>
          <w:rFonts w:ascii="Trebuchet MS" w:hAnsi="Trebuchet MS"/>
          <w:bCs/>
          <w:iCs/>
        </w:rPr>
        <w:footnoteReference w:id="116"/>
      </w:r>
      <w:r w:rsidRPr="001A3266">
        <w:rPr>
          <w:rFonts w:ascii="Trebuchet MS" w:hAnsi="Trebuchet MS"/>
          <w:bCs/>
          <w:iCs/>
        </w:rPr>
        <w:t xml:space="preserv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Unul dintre aspectele esențiale ale calității vieții populației îl reprezintă locuirea, resursele urmând a fi orientate către dezvoltarea </w:t>
      </w:r>
      <w:r w:rsidRPr="001A3266">
        <w:rPr>
          <w:rFonts w:ascii="Trebuchet MS" w:hAnsi="Trebuchet MS"/>
          <w:b/>
          <w:bCs/>
          <w:iCs/>
        </w:rPr>
        <w:t xml:space="preserve">infrastructurii de locuire </w:t>
      </w:r>
      <w:r w:rsidRPr="001A3266">
        <w:rPr>
          <w:rFonts w:ascii="Trebuchet MS" w:hAnsi="Trebuchet MS"/>
          <w:bCs/>
          <w:iCs/>
        </w:rPr>
        <w:t>pentru protejarea unor grupuri vulnerabile (de ex. locuințe sociale pentru persoane cu dizabilități dezinstituționalizate, copii dezinstituționalizați și</w:t>
      </w:r>
      <w:r w:rsidR="00044F6E">
        <w:rPr>
          <w:rFonts w:ascii="Trebuchet MS" w:hAnsi="Trebuchet MS"/>
          <w:bCs/>
          <w:iCs/>
        </w:rPr>
        <w:t>/sau</w:t>
      </w:r>
      <w:r w:rsidRPr="001A3266">
        <w:rPr>
          <w:rFonts w:ascii="Trebuchet MS" w:hAnsi="Trebuchet MS"/>
          <w:bCs/>
          <w:iCs/>
        </w:rPr>
        <w:t xml:space="preserve"> tineri care părăsesc sistemul de protecție special</w:t>
      </w:r>
      <w:r w:rsidR="00EC1F08">
        <w:rPr>
          <w:rFonts w:ascii="Trebuchet MS" w:hAnsi="Trebuchet MS"/>
          <w:bCs/>
          <w:iCs/>
        </w:rPr>
        <w:t>ă, sau locuințe de necesitate).</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Populația deservită de sistemul public de alimentare cu apă a fost, în anul 2018, de 13.515.626 persoane (69,4% din populația rezidentă), din care 10.342.627 persoane în mediul urban (98,7% din populația urbană) și 3.172.999 persoane în mediul rural (35,3% din populația rurală). Doar 892.524 persoane rezidente în mediul rural beneficiau de servicii de canalizare, ceea ce reprezenta 9,9% din populația rurală, comparativ cu 9.400.517 locuitori din mediul urban ce aveau locuințele conectate la sistemele de canalizare, adică 89,7% din populația urbană</w:t>
      </w:r>
      <w:r w:rsidRPr="001A3266">
        <w:rPr>
          <w:rFonts w:ascii="Trebuchet MS" w:hAnsi="Trebuchet MS"/>
          <w:bCs/>
          <w:iCs/>
          <w:vertAlign w:val="superscript"/>
        </w:rPr>
        <w:footnoteReference w:id="117"/>
      </w:r>
      <w:r w:rsidRPr="001A3266">
        <w:rPr>
          <w:rFonts w:ascii="Trebuchet MS" w:hAnsi="Trebuchet MS"/>
          <w:bCs/>
          <w:iCs/>
        </w:rPr>
        <w:t>. Îmbunătățirea accesului populației la servicii esențiale a fost susținută și prin investițiile finanțate din PNDL - etapa II (2017-2022)</w:t>
      </w:r>
      <w:r w:rsidRPr="001A3266">
        <w:rPr>
          <w:rFonts w:ascii="Trebuchet MS" w:hAnsi="Trebuchet MS"/>
          <w:bCs/>
          <w:i/>
          <w:iCs/>
        </w:rPr>
        <w:t xml:space="preserve"> </w:t>
      </w:r>
      <w:r w:rsidRPr="001A3266">
        <w:rPr>
          <w:rFonts w:ascii="Trebuchet MS" w:hAnsi="Trebuchet MS"/>
          <w:bCs/>
          <w:iCs/>
        </w:rPr>
        <w:t>- pentru</w:t>
      </w:r>
      <w:r w:rsidRPr="001A3266">
        <w:rPr>
          <w:rFonts w:ascii="Trebuchet MS" w:hAnsi="Trebuchet MS"/>
          <w:bCs/>
          <w:i/>
          <w:iCs/>
        </w:rPr>
        <w:t xml:space="preserve"> </w:t>
      </w:r>
      <w:r w:rsidRPr="001A3266">
        <w:rPr>
          <w:rFonts w:ascii="Trebuchet MS" w:hAnsi="Trebuchet MS"/>
          <w:bCs/>
          <w:iCs/>
        </w:rPr>
        <w:t xml:space="preserve">realizarea </w:t>
      </w:r>
      <w:r w:rsidRPr="001A3266">
        <w:rPr>
          <w:rFonts w:ascii="Trebuchet MS" w:hAnsi="Trebuchet MS"/>
          <w:b/>
          <w:bCs/>
          <w:iCs/>
        </w:rPr>
        <w:t>rețelelor de alimentare cu apă și canalizare</w:t>
      </w:r>
      <w:r w:rsidRPr="001A3266">
        <w:rPr>
          <w:rFonts w:ascii="Trebuchet MS" w:hAnsi="Trebuchet MS"/>
          <w:bCs/>
          <w:iCs/>
        </w:rPr>
        <w:t xml:space="preserve">, fiind construiți 3.225 km rețea alimentare cu apă și 2.275 km rețea canalizare.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Alte investiții vizează eficiența energetică a sistemelor centralizate de alimentare, transport </w:t>
      </w:r>
      <w:proofErr w:type="spellStart"/>
      <w:r w:rsidRPr="001A3266">
        <w:rPr>
          <w:rFonts w:ascii="Trebuchet MS" w:hAnsi="Trebuchet MS"/>
          <w:bCs/>
          <w:iCs/>
        </w:rPr>
        <w:t>şi</w:t>
      </w:r>
      <w:proofErr w:type="spellEnd"/>
      <w:r w:rsidRPr="001A3266">
        <w:rPr>
          <w:rFonts w:ascii="Trebuchet MS" w:hAnsi="Trebuchet MS"/>
          <w:bCs/>
          <w:iCs/>
        </w:rPr>
        <w:t xml:space="preserve"> distribuție a energiei termice, introducerea sistemelor inteligente în sectorul energetic, sisteme fotovoltaice pentru gospodării izolate, infrastructura de furnizare apă și tratare apă uzată, canalizare, care vor conduce la o </w:t>
      </w:r>
      <w:r w:rsidRPr="001A3266">
        <w:rPr>
          <w:rFonts w:ascii="Trebuchet MS" w:hAnsi="Trebuchet MS"/>
          <w:b/>
          <w:bCs/>
          <w:iCs/>
        </w:rPr>
        <w:t>îmbunătățire a accesului populației la servicii esențiale</w:t>
      </w:r>
      <w:r w:rsidRPr="001A3266">
        <w:rPr>
          <w:rFonts w:ascii="Trebuchet MS" w:hAnsi="Trebuchet MS"/>
          <w:bCs/>
          <w:iCs/>
        </w:rPr>
        <w:t xml:space="preserve">. (Pentru detalii vezi cap. 3.2. </w:t>
      </w:r>
      <w:r w:rsidRPr="001A3266">
        <w:rPr>
          <w:rFonts w:ascii="Trebuchet MS" w:hAnsi="Trebuchet MS"/>
          <w:bCs/>
          <w:i/>
          <w:iCs/>
        </w:rPr>
        <w:t>Tranziți</w:t>
      </w:r>
      <w:r w:rsidR="00CB6198">
        <w:rPr>
          <w:rFonts w:ascii="Trebuchet MS" w:hAnsi="Trebuchet MS"/>
          <w:bCs/>
          <w:i/>
          <w:iCs/>
        </w:rPr>
        <w:t>a</w:t>
      </w:r>
      <w:r w:rsidRPr="001A3266">
        <w:rPr>
          <w:rFonts w:ascii="Trebuchet MS" w:hAnsi="Trebuchet MS"/>
          <w:bCs/>
          <w:i/>
          <w:iCs/>
        </w:rPr>
        <w:t xml:space="preserve"> verde</w:t>
      </w:r>
      <w:r w:rsidRPr="001A3266">
        <w:rPr>
          <w:rFonts w:ascii="Trebuchet MS" w:hAnsi="Trebuchet MS"/>
          <w:bCs/>
          <w:iCs/>
        </w:rPr>
        <w:t>)</w:t>
      </w:r>
    </w:p>
    <w:p w:rsidR="00490C82" w:rsidRPr="001A3266" w:rsidRDefault="00490C82" w:rsidP="00145F35">
      <w:pPr>
        <w:widowControl w:val="0"/>
        <w:spacing w:before="120" w:after="120"/>
        <w:ind w:left="-90"/>
        <w:jc w:val="both"/>
        <w:rPr>
          <w:rFonts w:ascii="Trebuchet MS" w:hAnsi="Trebuchet MS"/>
          <w:color w:val="0000FF"/>
          <w:sz w:val="12"/>
          <w:szCs w:val="12"/>
        </w:rPr>
      </w:pPr>
    </w:p>
    <w:p w:rsidR="00145F35" w:rsidRPr="001A3266" w:rsidRDefault="00145F35" w:rsidP="00145F35">
      <w:pPr>
        <w:widowControl w:val="0"/>
        <w:spacing w:before="120" w:after="120"/>
        <w:ind w:left="-90"/>
        <w:jc w:val="both"/>
        <w:rPr>
          <w:rFonts w:ascii="Trebuchet MS" w:hAnsi="Trebuchet MS"/>
          <w:i/>
          <w:color w:val="0000FF"/>
        </w:rPr>
      </w:pPr>
      <w:r w:rsidRPr="001A3266">
        <w:rPr>
          <w:rFonts w:ascii="Trebuchet MS" w:hAnsi="Trebuchet MS"/>
          <w:b/>
          <w:i/>
          <w:color w:val="0000FF"/>
        </w:rPr>
        <w:t xml:space="preserve">Ocupare, incluziune socială și dezvoltare locală în mediul rural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Rata de ocupare (20-64 ani) în zona rurală a fost de 69,9%, în anul 2019, în timp ce numărul persoanelor aflate în risc de sărăcie sau excluziune socială a scăzut de la 6.186 mii persoane în anul 2010, la 3.783 mii persoane în anul 2019</w:t>
      </w:r>
      <w:r w:rsidRPr="001A3266">
        <w:rPr>
          <w:rFonts w:ascii="Trebuchet MS" w:hAnsi="Trebuchet MS"/>
          <w:bCs/>
          <w:iCs/>
          <w:vertAlign w:val="superscript"/>
        </w:rPr>
        <w:footnoteReference w:id="118"/>
      </w:r>
      <w:r w:rsidRPr="001A3266">
        <w:rPr>
          <w:rFonts w:ascii="Trebuchet MS" w:hAnsi="Trebuchet MS"/>
          <w:bCs/>
          <w:iCs/>
        </w:rPr>
        <w:t xml:space="preserve">. În ceea ce privește distribuția forței de muncă pe activități ale economiei naționale, în anul 2019, 21,2% dintre persoanele ocupate au lucrat în ramuri agricole. Lucrătorii pe cont propriu </w:t>
      </w:r>
      <w:proofErr w:type="spellStart"/>
      <w:r w:rsidRPr="001A3266">
        <w:rPr>
          <w:rFonts w:ascii="Trebuchet MS" w:hAnsi="Trebuchet MS"/>
          <w:bCs/>
          <w:iCs/>
        </w:rPr>
        <w:t>şi</w:t>
      </w:r>
      <w:proofErr w:type="spellEnd"/>
      <w:r w:rsidRPr="001A3266">
        <w:rPr>
          <w:rFonts w:ascii="Trebuchet MS" w:hAnsi="Trebuchet MS"/>
          <w:bCs/>
          <w:iCs/>
        </w:rPr>
        <w:t xml:space="preserve"> lucrătorii familiali neremunerați reprezentau 23,1% din populația ocupată </w:t>
      </w:r>
      <w:proofErr w:type="spellStart"/>
      <w:r w:rsidRPr="001A3266">
        <w:rPr>
          <w:rFonts w:ascii="Trebuchet MS" w:hAnsi="Trebuchet MS"/>
          <w:bCs/>
          <w:iCs/>
        </w:rPr>
        <w:t>şi</w:t>
      </w:r>
      <w:proofErr w:type="spellEnd"/>
      <w:r w:rsidRPr="001A3266">
        <w:rPr>
          <w:rFonts w:ascii="Trebuchet MS" w:hAnsi="Trebuchet MS"/>
          <w:bCs/>
          <w:iCs/>
        </w:rPr>
        <w:t xml:space="preserve"> locuiau în proporție de 87,4% în mediul rural</w:t>
      </w:r>
      <w:r w:rsidRPr="001A3266">
        <w:rPr>
          <w:rStyle w:val="FootnoteReference"/>
          <w:rFonts w:ascii="Trebuchet MS" w:hAnsi="Trebuchet MS"/>
          <w:bCs/>
          <w:iCs/>
        </w:rPr>
        <w:footnoteReference w:id="119"/>
      </w:r>
      <w:r w:rsidRPr="001A3266">
        <w:rPr>
          <w:rFonts w:ascii="Trebuchet MS" w:hAnsi="Trebuchet MS"/>
          <w:bCs/>
          <w:iCs/>
        </w:rPr>
        <w:t>.</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Investițiile (FEADR) ce contribuie la </w:t>
      </w:r>
      <w:r w:rsidRPr="001A3266">
        <w:rPr>
          <w:rFonts w:ascii="Trebuchet MS" w:hAnsi="Trebuchet MS"/>
          <w:b/>
          <w:bCs/>
          <w:iCs/>
        </w:rPr>
        <w:t>diversificarea economiei locale în mediul rural</w:t>
      </w:r>
      <w:r w:rsidRPr="001A3266">
        <w:rPr>
          <w:rFonts w:ascii="Trebuchet MS" w:hAnsi="Trebuchet MS"/>
          <w:bCs/>
          <w:iCs/>
        </w:rPr>
        <w:t xml:space="preserve"> </w:t>
      </w:r>
      <w:r w:rsidR="00C5391A">
        <w:rPr>
          <w:rFonts w:ascii="Trebuchet MS" w:hAnsi="Trebuchet MS"/>
          <w:bCs/>
          <w:iCs/>
        </w:rPr>
        <w:t xml:space="preserve">conduc la </w:t>
      </w:r>
      <w:r w:rsidRPr="001A3266">
        <w:rPr>
          <w:rFonts w:ascii="Trebuchet MS" w:hAnsi="Trebuchet MS"/>
          <w:bCs/>
          <w:iCs/>
        </w:rPr>
        <w:t xml:space="preserve">crearea a 5.117 noi locuri de muncă prin măsurile de înființare a activităților neagricole în zone rurale și dezvoltare a activităților neagricole de către întreprinderile/fermele existente. Fondurile alocate pentru instalarea tinerilor fermieri au susținut 11.756 tineri fermieri, iar cele pentru dezvoltarea fermelor de mici dimensiuni au finanțat 28.478 ferme mici.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Sprijinul financiar (FEADR) acordat pentru </w:t>
      </w:r>
      <w:r w:rsidRPr="001A3266">
        <w:rPr>
          <w:rFonts w:ascii="Trebuchet MS" w:hAnsi="Trebuchet MS"/>
          <w:b/>
          <w:bCs/>
          <w:iCs/>
        </w:rPr>
        <w:t>crearea, îmbunătățirea și extinderea tuturor tipurilor de infrastructură de bază</w:t>
      </w:r>
      <w:r w:rsidRPr="001A3266">
        <w:rPr>
          <w:rFonts w:ascii="Trebuchet MS" w:hAnsi="Trebuchet MS"/>
          <w:bCs/>
          <w:iCs/>
        </w:rPr>
        <w:t xml:space="preserve"> contribuie la crearea/modernizarea a 320 grădinițe/creșe, instituții de învățământ secundar superior agricol; construirea/extinderea/modernizarea a 4.771 km rețea conducte apă/apă uzată; modernizarea/construirea a 3.458 km drumuri comunale. </w:t>
      </w:r>
    </w:p>
    <w:p w:rsidR="00145F35" w:rsidRPr="001A3266" w:rsidRDefault="00145F35" w:rsidP="00145F35">
      <w:pPr>
        <w:widowControl w:val="0"/>
        <w:spacing w:before="120" w:after="120"/>
        <w:ind w:left="-90"/>
        <w:jc w:val="both"/>
        <w:rPr>
          <w:rFonts w:ascii="Trebuchet MS" w:hAnsi="Trebuchet MS"/>
          <w:bCs/>
          <w:iCs/>
        </w:rPr>
      </w:pPr>
      <w:r w:rsidRPr="001A3266">
        <w:rPr>
          <w:rFonts w:ascii="Trebuchet MS" w:hAnsi="Trebuchet MS"/>
          <w:bCs/>
          <w:iCs/>
        </w:rPr>
        <w:t xml:space="preserve">Au fost finanțate (FEADR) investiții în obiective de patrimoniu cultural din mediul rural, fiind contractate 677 proiecte dedicate atât restaurării, conservării și dotării clădirilor/monumentelor din patrimoniul de clasă B, așezămintelor monahale de clasă B, căminelor culturale, cât și construcției, extinderii și/sau modernizării drumurilor de acces ale așezămintelor monahale de clasă B. </w:t>
      </w:r>
    </w:p>
    <w:p w:rsidR="00145F35" w:rsidRPr="001A3266" w:rsidRDefault="00145F35" w:rsidP="00145F35">
      <w:pPr>
        <w:widowControl w:val="0"/>
        <w:spacing w:before="120" w:after="120"/>
        <w:ind w:left="-91"/>
        <w:jc w:val="both"/>
        <w:rPr>
          <w:rFonts w:ascii="Trebuchet MS" w:hAnsi="Trebuchet MS"/>
          <w:bCs/>
          <w:iCs/>
        </w:rPr>
      </w:pPr>
      <w:r w:rsidRPr="001A3266">
        <w:rPr>
          <w:rFonts w:ascii="Trebuchet MS" w:hAnsi="Trebuchet MS"/>
          <w:bCs/>
          <w:iCs/>
        </w:rPr>
        <w:lastRenderedPageBreak/>
        <w:t>Abordarea intersectorială, propusă prin PNRR, va contribui la realizarea unei creșteri economice sustenabile și favorabile incluziunii, reformele și investițiile vizând implementarea strategiilor de dezvoltare locală și a intervențiilor integrate pentru creșterea calității vieții locuitorilor din zonele rurale. Este urmărită îmbunătățirea poziției fermierilor în lanțul valoric prin încurajarea sectorul asociativ agricol, creșterea capacității de depozitare (servicii și marketing) și promovarea lanțurilor scurte de aprovizionare. Va fi pus în valoare potențialul de dezvoltare a infrastructurilor de (</w:t>
      </w:r>
      <w:proofErr w:type="spellStart"/>
      <w:r w:rsidRPr="001A3266">
        <w:rPr>
          <w:rFonts w:ascii="Trebuchet MS" w:hAnsi="Trebuchet MS"/>
          <w:bCs/>
          <w:iCs/>
        </w:rPr>
        <w:t>eco</w:t>
      </w:r>
      <w:proofErr w:type="spellEnd"/>
      <w:r w:rsidRPr="001A3266">
        <w:rPr>
          <w:rFonts w:ascii="Trebuchet MS" w:hAnsi="Trebuchet MS"/>
          <w:bCs/>
          <w:iCs/>
        </w:rPr>
        <w:t xml:space="preserve">)turism, culturale și de agrement. Resursele vor fi direcționate către creșterea accesului elevilor la educație și </w:t>
      </w:r>
      <w:proofErr w:type="spellStart"/>
      <w:r w:rsidRPr="001A3266">
        <w:rPr>
          <w:rFonts w:ascii="Trebuchet MS" w:hAnsi="Trebuchet MS"/>
          <w:bCs/>
          <w:iCs/>
        </w:rPr>
        <w:t>antreprenoriat</w:t>
      </w:r>
      <w:proofErr w:type="spellEnd"/>
      <w:r w:rsidRPr="001A3266">
        <w:rPr>
          <w:rFonts w:ascii="Trebuchet MS" w:hAnsi="Trebuchet MS"/>
          <w:bCs/>
          <w:iCs/>
        </w:rPr>
        <w:t xml:space="preserve"> social orientat către ocuparea tinerilor. </w:t>
      </w:r>
    </w:p>
    <w:p w:rsidR="00145F35" w:rsidRPr="001A3266" w:rsidRDefault="00145F35" w:rsidP="00145F35">
      <w:pPr>
        <w:widowControl w:val="0"/>
        <w:spacing w:before="120" w:after="120"/>
        <w:ind w:left="-91"/>
        <w:jc w:val="both"/>
        <w:rPr>
          <w:rFonts w:ascii="Trebuchet MS" w:hAnsi="Trebuchet MS"/>
          <w:b/>
          <w:bCs/>
          <w:color w:val="000000"/>
        </w:rPr>
      </w:pPr>
      <w:r w:rsidRPr="001A3266">
        <w:rPr>
          <w:rFonts w:ascii="Trebuchet MS" w:hAnsi="Trebuchet MS"/>
          <w:b/>
          <w:bCs/>
          <w:color w:val="000000"/>
        </w:rPr>
        <w:t>Măsurile prezentate în acest capitol pot contribui la îndeplinirea ODD 1, ODD 2, ODD 4, ODD 5, ODD 6, ODD 7, ODD 8, ODD 10 și ODD 11</w:t>
      </w:r>
      <w:r w:rsidR="00CB6198">
        <w:rPr>
          <w:rFonts w:ascii="Trebuchet MS" w:hAnsi="Trebuchet MS"/>
          <w:b/>
          <w:bCs/>
          <w:color w:val="000000"/>
        </w:rPr>
        <w:t>.</w:t>
      </w:r>
    </w:p>
    <w:p w:rsidR="004F40F0" w:rsidRPr="001A3266" w:rsidRDefault="004F40F0">
      <w:pPr>
        <w:rPr>
          <w:rFonts w:ascii="Trebuchet MS" w:hAnsi="Trebuchet MS"/>
          <w:bCs/>
          <w:iCs/>
        </w:rPr>
      </w:pPr>
      <w:r w:rsidRPr="001A3266">
        <w:rPr>
          <w:rFonts w:ascii="Trebuchet MS" w:hAnsi="Trebuchet MS"/>
          <w:bCs/>
          <w:iCs/>
        </w:rPr>
        <w:br w:type="page"/>
      </w:r>
    </w:p>
    <w:p w:rsidR="007423E6" w:rsidRDefault="0098650E" w:rsidP="00F715D7">
      <w:pPr>
        <w:pStyle w:val="Heading2"/>
        <w:keepNext w:val="0"/>
        <w:widowControl w:val="0"/>
        <w:numPr>
          <w:ilvl w:val="1"/>
          <w:numId w:val="14"/>
        </w:numPr>
        <w:tabs>
          <w:tab w:val="clear" w:pos="10490"/>
          <w:tab w:val="left" w:pos="851"/>
        </w:tabs>
        <w:spacing w:before="0" w:after="0"/>
        <w:ind w:hanging="1080"/>
        <w:rPr>
          <w:rFonts w:ascii="Trebuchet MS" w:hAnsi="Trebuchet MS"/>
          <w:i w:val="0"/>
          <w:spacing w:val="24"/>
          <w:sz w:val="28"/>
          <w:lang w:val="ro-RO"/>
        </w:rPr>
      </w:pPr>
      <w:bookmarkStart w:id="26" w:name="_Toc70416259"/>
      <w:r w:rsidRPr="001A3266">
        <w:rPr>
          <w:rFonts w:ascii="Trebuchet MS" w:hAnsi="Trebuchet MS"/>
          <w:i w:val="0"/>
          <w:spacing w:val="24"/>
          <w:sz w:val="28"/>
          <w:lang w:val="ro-RO"/>
        </w:rPr>
        <w:lastRenderedPageBreak/>
        <w:t>S</w:t>
      </w:r>
      <w:r w:rsidR="007423E6" w:rsidRPr="001A3266">
        <w:rPr>
          <w:rFonts w:ascii="Trebuchet MS" w:hAnsi="Trebuchet MS"/>
          <w:i w:val="0"/>
          <w:spacing w:val="24"/>
          <w:sz w:val="28"/>
          <w:lang w:val="ro-RO"/>
        </w:rPr>
        <w:t>ănătate</w:t>
      </w:r>
      <w:bookmarkEnd w:id="26"/>
    </w:p>
    <w:p w:rsidR="006A0D89" w:rsidRPr="006A0D89" w:rsidRDefault="006A0D89" w:rsidP="006A0D89"/>
    <w:tbl>
      <w:tblPr>
        <w:tblW w:w="1044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ayout w:type="fixed"/>
        <w:tblLook w:val="01E0" w:firstRow="1" w:lastRow="1" w:firstColumn="1" w:lastColumn="1" w:noHBand="0" w:noVBand="0"/>
      </w:tblPr>
      <w:tblGrid>
        <w:gridCol w:w="10440"/>
      </w:tblGrid>
      <w:tr w:rsidR="00C028E6" w:rsidRPr="00137AEB" w:rsidTr="00467C64">
        <w:trPr>
          <w:trHeight w:val="1098"/>
        </w:trPr>
        <w:tc>
          <w:tcPr>
            <w:tcW w:w="10440" w:type="dxa"/>
            <w:shd w:val="clear" w:color="auto" w:fill="FFFFCC"/>
          </w:tcPr>
          <w:p w:rsidR="00C028E6" w:rsidRPr="007B49B1" w:rsidRDefault="00C028E6" w:rsidP="00467C64">
            <w:pPr>
              <w:widowControl w:val="0"/>
              <w:tabs>
                <w:tab w:val="left" w:pos="10490"/>
              </w:tabs>
              <w:spacing w:before="120" w:after="120"/>
              <w:jc w:val="both"/>
              <w:rPr>
                <w:rFonts w:ascii="Trebuchet MS" w:hAnsi="Trebuchet MS"/>
                <w:b/>
                <w:bCs/>
                <w:color w:val="0000FF"/>
              </w:rPr>
            </w:pPr>
            <w:proofErr w:type="spellStart"/>
            <w:r w:rsidRPr="007B49B1">
              <w:rPr>
                <w:rFonts w:ascii="Trebuchet MS" w:hAnsi="Trebuchet MS"/>
                <w:b/>
                <w:bCs/>
                <w:color w:val="0000FF"/>
              </w:rPr>
              <w:t>Direcţii</w:t>
            </w:r>
            <w:proofErr w:type="spellEnd"/>
            <w:r w:rsidRPr="007B49B1">
              <w:rPr>
                <w:rFonts w:ascii="Trebuchet MS" w:hAnsi="Trebuchet MS"/>
                <w:b/>
                <w:bCs/>
                <w:color w:val="0000FF"/>
              </w:rPr>
              <w:t xml:space="preserve"> de </w:t>
            </w:r>
            <w:proofErr w:type="spellStart"/>
            <w:r w:rsidRPr="007B49B1">
              <w:rPr>
                <w:rFonts w:ascii="Trebuchet MS" w:hAnsi="Trebuchet MS"/>
                <w:b/>
                <w:bCs/>
                <w:color w:val="0000FF"/>
              </w:rPr>
              <w:t>acţiune</w:t>
            </w:r>
            <w:proofErr w:type="spellEnd"/>
            <w:r w:rsidRPr="007B49B1">
              <w:rPr>
                <w:rFonts w:ascii="Trebuchet MS" w:hAnsi="Trebuchet MS"/>
                <w:b/>
                <w:bCs/>
                <w:color w:val="0000FF"/>
              </w:rPr>
              <w:t xml:space="preserve">: </w:t>
            </w:r>
          </w:p>
          <w:p w:rsidR="00C028E6" w:rsidRPr="007B49B1" w:rsidRDefault="00C028E6" w:rsidP="00467C64">
            <w:pPr>
              <w:widowControl w:val="0"/>
              <w:numPr>
                <w:ilvl w:val="0"/>
                <w:numId w:val="3"/>
              </w:numPr>
              <w:tabs>
                <w:tab w:val="left" w:pos="10490"/>
              </w:tabs>
              <w:spacing w:before="120" w:after="120"/>
              <w:jc w:val="both"/>
              <w:rPr>
                <w:rFonts w:ascii="Trebuchet MS" w:hAnsi="Trebuchet MS"/>
                <w:b/>
                <w:bCs/>
                <w:color w:val="0000FF"/>
              </w:rPr>
            </w:pPr>
            <w:r w:rsidRPr="007B49B1">
              <w:rPr>
                <w:rFonts w:ascii="Trebuchet MS" w:hAnsi="Trebuchet MS"/>
                <w:b/>
                <w:bCs/>
                <w:color w:val="0000FF"/>
              </w:rPr>
              <w:t>reziliența sistemului de sănătate, inclusiv limitarea efectelor provocate de pandemia COVID-19 asupra sistemului de sănătate</w:t>
            </w:r>
          </w:p>
          <w:p w:rsidR="00C028E6" w:rsidRPr="007B49B1" w:rsidRDefault="00C028E6" w:rsidP="00467C64">
            <w:pPr>
              <w:widowControl w:val="0"/>
              <w:numPr>
                <w:ilvl w:val="0"/>
                <w:numId w:val="3"/>
              </w:numPr>
              <w:tabs>
                <w:tab w:val="left" w:pos="10490"/>
              </w:tabs>
              <w:spacing w:before="120" w:after="120"/>
              <w:jc w:val="both"/>
              <w:rPr>
                <w:rFonts w:ascii="Trebuchet MS" w:hAnsi="Trebuchet MS"/>
                <w:b/>
                <w:bCs/>
                <w:color w:val="0000FF"/>
              </w:rPr>
            </w:pPr>
            <w:r w:rsidRPr="007B49B1">
              <w:rPr>
                <w:rFonts w:ascii="Trebuchet MS" w:hAnsi="Trebuchet MS"/>
                <w:b/>
                <w:bCs/>
                <w:color w:val="0000FF"/>
              </w:rPr>
              <w:t>creșterea accesului persoanelor, inclusiv a celor vulnerabile, la servicii medicale de calitate</w:t>
            </w:r>
          </w:p>
          <w:p w:rsidR="00C028E6" w:rsidRPr="007B49B1" w:rsidRDefault="00C028E6" w:rsidP="00467C64">
            <w:pPr>
              <w:widowControl w:val="0"/>
              <w:numPr>
                <w:ilvl w:val="0"/>
                <w:numId w:val="3"/>
              </w:numPr>
              <w:tabs>
                <w:tab w:val="left" w:pos="10490"/>
              </w:tabs>
              <w:spacing w:before="120" w:after="120"/>
              <w:jc w:val="both"/>
              <w:rPr>
                <w:rFonts w:ascii="Trebuchet MS" w:hAnsi="Trebuchet MS"/>
                <w:b/>
                <w:bCs/>
                <w:color w:val="0000FF"/>
              </w:rPr>
            </w:pPr>
            <w:r w:rsidRPr="007B49B1">
              <w:rPr>
                <w:rFonts w:ascii="Trebuchet MS" w:hAnsi="Trebuchet MS"/>
                <w:b/>
                <w:bCs/>
                <w:color w:val="0000FF"/>
              </w:rPr>
              <w:t>dezvoltarea capacității instituționale în furnizarea de servicii medicale, în condiții de siguranță pentru pacienți</w:t>
            </w:r>
          </w:p>
          <w:p w:rsidR="00C028E6" w:rsidRPr="007B49B1" w:rsidRDefault="00C028E6" w:rsidP="00467C64">
            <w:pPr>
              <w:widowControl w:val="0"/>
              <w:numPr>
                <w:ilvl w:val="0"/>
                <w:numId w:val="3"/>
              </w:numPr>
              <w:tabs>
                <w:tab w:val="left" w:pos="10490"/>
              </w:tabs>
              <w:spacing w:before="120" w:after="120"/>
              <w:jc w:val="both"/>
              <w:rPr>
                <w:rFonts w:ascii="Trebuchet MS" w:hAnsi="Trebuchet MS"/>
                <w:b/>
                <w:bCs/>
                <w:color w:val="0000FF"/>
              </w:rPr>
            </w:pPr>
            <w:r w:rsidRPr="007B49B1">
              <w:rPr>
                <w:rFonts w:ascii="Trebuchet MS" w:hAnsi="Trebuchet MS"/>
                <w:b/>
                <w:bCs/>
                <w:color w:val="0000FF"/>
              </w:rPr>
              <w:t>îmbunătățirea eficienței și sustenabilității financiare a sistemului de sănătate</w:t>
            </w:r>
          </w:p>
          <w:p w:rsidR="00C028E6" w:rsidRPr="007B49B1" w:rsidRDefault="00C028E6" w:rsidP="00467C64">
            <w:pPr>
              <w:widowControl w:val="0"/>
              <w:numPr>
                <w:ilvl w:val="0"/>
                <w:numId w:val="3"/>
              </w:numPr>
              <w:tabs>
                <w:tab w:val="left" w:pos="10490"/>
              </w:tabs>
              <w:spacing w:before="120" w:after="120"/>
              <w:jc w:val="both"/>
              <w:rPr>
                <w:rFonts w:ascii="Trebuchet MS" w:hAnsi="Trebuchet MS"/>
                <w:b/>
                <w:bCs/>
                <w:color w:val="0000FF"/>
              </w:rPr>
            </w:pPr>
            <w:r w:rsidRPr="007B49B1">
              <w:rPr>
                <w:rFonts w:ascii="Trebuchet MS" w:hAnsi="Trebuchet MS"/>
                <w:b/>
                <w:bCs/>
                <w:color w:val="0000FF"/>
              </w:rPr>
              <w:t>modernizarea infrastructurii de sănătate și asistență medicală la nivel regional</w:t>
            </w:r>
          </w:p>
          <w:p w:rsidR="00C028E6" w:rsidRPr="007B49B1" w:rsidRDefault="00C028E6" w:rsidP="00467C64">
            <w:pPr>
              <w:widowControl w:val="0"/>
              <w:numPr>
                <w:ilvl w:val="0"/>
                <w:numId w:val="3"/>
              </w:numPr>
              <w:tabs>
                <w:tab w:val="left" w:pos="10490"/>
              </w:tabs>
              <w:spacing w:before="120" w:after="120"/>
              <w:jc w:val="both"/>
              <w:rPr>
                <w:rFonts w:ascii="Trebuchet MS" w:hAnsi="Trebuchet MS"/>
                <w:b/>
                <w:bCs/>
                <w:color w:val="0000FF"/>
              </w:rPr>
            </w:pPr>
            <w:r w:rsidRPr="007B49B1">
              <w:rPr>
                <w:rFonts w:ascii="Trebuchet MS" w:hAnsi="Trebuchet MS"/>
                <w:b/>
                <w:bCs/>
                <w:color w:val="0000FF"/>
              </w:rPr>
              <w:t>reducerea morbidității și mortalității prin boli transmisibile și netransmisibile</w:t>
            </w:r>
          </w:p>
          <w:p w:rsidR="00C028E6" w:rsidRPr="007222B2" w:rsidRDefault="00C028E6" w:rsidP="00467C64">
            <w:pPr>
              <w:widowControl w:val="0"/>
              <w:numPr>
                <w:ilvl w:val="0"/>
                <w:numId w:val="3"/>
              </w:numPr>
              <w:tabs>
                <w:tab w:val="left" w:pos="10490"/>
              </w:tabs>
              <w:spacing w:before="120" w:after="120"/>
              <w:jc w:val="both"/>
              <w:rPr>
                <w:rFonts w:ascii="Trebuchet MS" w:hAnsi="Trebuchet MS"/>
                <w:b/>
                <w:bCs/>
                <w:color w:val="0000FF"/>
              </w:rPr>
            </w:pPr>
            <w:r w:rsidRPr="007222B2">
              <w:rPr>
                <w:rFonts w:ascii="Trebuchet MS" w:hAnsi="Trebuchet MS"/>
                <w:b/>
                <w:bCs/>
                <w:color w:val="0000FF"/>
              </w:rPr>
              <w:t>informatizarea sistemului de sănătate</w:t>
            </w:r>
          </w:p>
          <w:p w:rsidR="00C028E6" w:rsidRPr="00137AEB" w:rsidRDefault="00C028E6" w:rsidP="00467C64">
            <w:pPr>
              <w:widowControl w:val="0"/>
              <w:numPr>
                <w:ilvl w:val="0"/>
                <w:numId w:val="3"/>
              </w:numPr>
              <w:tabs>
                <w:tab w:val="left" w:pos="10490"/>
              </w:tabs>
              <w:spacing w:before="120" w:after="120"/>
              <w:jc w:val="both"/>
              <w:rPr>
                <w:rFonts w:ascii="Trebuchet MS" w:eastAsia="SimSun" w:hAnsi="Trebuchet MS"/>
                <w:b/>
                <w:iCs/>
                <w:color w:val="003399"/>
              </w:rPr>
            </w:pPr>
            <w:r w:rsidRPr="007222B2">
              <w:rPr>
                <w:rFonts w:ascii="Trebuchet MS" w:hAnsi="Trebuchet MS"/>
                <w:b/>
                <w:bCs/>
                <w:color w:val="0000FF"/>
              </w:rPr>
              <w:t>îmbunătățirea calității și eficienței serviciilor publice din sistemul sanitar românesc prin promovarea integrității publice și a responsabilității în gestionarea resurselor</w:t>
            </w:r>
          </w:p>
        </w:tc>
      </w:tr>
    </w:tbl>
    <w:p w:rsidR="00C028E6" w:rsidRPr="007222B2" w:rsidRDefault="00C028E6" w:rsidP="00C028E6">
      <w:pPr>
        <w:widowControl w:val="0"/>
        <w:tabs>
          <w:tab w:val="left" w:pos="10490"/>
        </w:tabs>
        <w:spacing w:after="100"/>
        <w:jc w:val="both"/>
        <w:rPr>
          <w:rFonts w:ascii="Trebuchet MS" w:hAnsi="Trebuchet MS"/>
          <w:b/>
          <w:bCs/>
          <w:color w:val="FF0000"/>
        </w:rPr>
      </w:pPr>
      <w:r w:rsidRPr="007222B2">
        <w:rPr>
          <w:rFonts w:ascii="Trebuchet MS" w:hAnsi="Trebuchet MS"/>
          <w:bCs/>
        </w:rPr>
        <w:t xml:space="preserve">De la începutul anului 2020, au fost întreprinse </w:t>
      </w:r>
      <w:r w:rsidRPr="007222B2">
        <w:rPr>
          <w:rFonts w:ascii="Trebuchet MS" w:hAnsi="Trebuchet MS"/>
          <w:b/>
          <w:bCs/>
        </w:rPr>
        <w:t>acțiuni de combatere a efectelor provocate de pandemia COVID-19 asupra sistemului de sănătate</w:t>
      </w:r>
      <w:r w:rsidRPr="007222B2">
        <w:rPr>
          <w:rFonts w:ascii="Trebuchet MS" w:hAnsi="Trebuchet MS"/>
          <w:bCs/>
        </w:rPr>
        <w:t xml:space="preserve"> și a continuat punerea în aplicare a măsurilor de reformă ce vizează în special</w:t>
      </w:r>
      <w:r w:rsidRPr="007222B2">
        <w:rPr>
          <w:rFonts w:ascii="Trebuchet MS" w:hAnsi="Trebuchet MS"/>
          <w:b/>
          <w:bCs/>
        </w:rPr>
        <w:t xml:space="preserve"> îmbunătățirea accesului persoanelor la servicii medicale de calitate</w:t>
      </w:r>
      <w:r w:rsidRPr="007222B2">
        <w:rPr>
          <w:rFonts w:ascii="Trebuchet MS" w:hAnsi="Trebuchet MS"/>
          <w:bCs/>
        </w:rPr>
        <w:t xml:space="preserve">, </w:t>
      </w:r>
      <w:r w:rsidRPr="007222B2">
        <w:rPr>
          <w:rFonts w:ascii="Trebuchet MS" w:hAnsi="Trebuchet MS"/>
          <w:b/>
          <w:bCs/>
        </w:rPr>
        <w:t>a sustenabilității financiare a sistemului sanitar, modernizarea infrastructurii de sănătate și asistență medicală la nivel regional</w:t>
      </w:r>
      <w:r w:rsidRPr="007222B2">
        <w:rPr>
          <w:rFonts w:ascii="Trebuchet MS" w:hAnsi="Trebuchet MS"/>
          <w:bCs/>
        </w:rPr>
        <w:t xml:space="preserve">, precum și </w:t>
      </w:r>
      <w:r w:rsidRPr="007222B2">
        <w:rPr>
          <w:rFonts w:ascii="Trebuchet MS" w:hAnsi="Trebuchet MS"/>
          <w:b/>
          <w:bCs/>
        </w:rPr>
        <w:t>reducerea morbidității și mortalității prin boli transmisibile și netransmisibile</w:t>
      </w:r>
      <w:r w:rsidRPr="007222B2">
        <w:rPr>
          <w:rFonts w:ascii="Trebuchet MS" w:hAnsi="Trebuchet MS"/>
          <w:bCs/>
        </w:rPr>
        <w:t xml:space="preserve">. Măsurile enunțate, inclusiv cele destinate rezilienței sistemului de sănătate, încearcă să răspundă cerințelor formulate în RST adresate României pentru domeniul medical. </w:t>
      </w:r>
    </w:p>
    <w:p w:rsidR="00C028E6" w:rsidRPr="007222B2"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 xml:space="preserve">Pentru </w:t>
      </w:r>
      <w:r w:rsidRPr="007222B2">
        <w:rPr>
          <w:rFonts w:ascii="Trebuchet MS" w:hAnsi="Trebuchet MS"/>
          <w:b/>
        </w:rPr>
        <w:t>limitarea efectelor provocate de pandemia COVID-19 asupra sistemului de sănătate</w:t>
      </w:r>
      <w:r w:rsidRPr="007222B2">
        <w:rPr>
          <w:rFonts w:ascii="Trebuchet MS" w:hAnsi="Trebuchet MS"/>
          <w:bCs/>
        </w:rPr>
        <w:t xml:space="preserve"> </w:t>
      </w:r>
      <w:r w:rsidRPr="007222B2">
        <w:rPr>
          <w:rFonts w:ascii="Trebuchet MS" w:hAnsi="Trebuchet MS"/>
          <w:b/>
        </w:rPr>
        <w:t>a fost concepută metodologia de supraveghere a COVID-19, au fost propuse acte normative, protocoale, măsuri de prevenire și control al bolii în diferite sectoare de activitate, au fost monitorizate focare de COVID-19</w:t>
      </w:r>
      <w:r w:rsidRPr="007222B2">
        <w:rPr>
          <w:rFonts w:ascii="Trebuchet MS" w:hAnsi="Trebuchet MS"/>
          <w:bCs/>
        </w:rPr>
        <w:t xml:space="preserve"> din unități medico-sanitare, centre rezidențiale, unități de învățământ, unități de producție, comunitate și </w:t>
      </w:r>
      <w:r w:rsidRPr="007222B2">
        <w:rPr>
          <w:rFonts w:ascii="Trebuchet MS" w:hAnsi="Trebuchet MS"/>
          <w:b/>
        </w:rPr>
        <w:t>au fost evaluate analizele de risc realizate de Direcțiile de Sănătate Publică în diferite UAT-uri, în vederea instituirii/prelungirii/ridicării carantinei</w:t>
      </w:r>
      <w:r w:rsidRPr="007222B2">
        <w:rPr>
          <w:rFonts w:ascii="Trebuchet MS" w:hAnsi="Trebuchet MS"/>
          <w:bCs/>
        </w:rPr>
        <w:t>.</w:t>
      </w:r>
    </w:p>
    <w:p w:rsidR="00C028E6" w:rsidRPr="007222B2" w:rsidRDefault="00C028E6" w:rsidP="00C028E6">
      <w:pPr>
        <w:widowControl w:val="0"/>
        <w:tabs>
          <w:tab w:val="left" w:pos="10490"/>
        </w:tabs>
        <w:spacing w:after="100"/>
        <w:jc w:val="both"/>
        <w:rPr>
          <w:rFonts w:ascii="Trebuchet MS" w:hAnsi="Trebuchet MS"/>
          <w:bCs/>
        </w:rPr>
      </w:pPr>
      <w:r w:rsidRPr="007222B2">
        <w:rPr>
          <w:rFonts w:ascii="Trebuchet MS" w:hAnsi="Trebuchet MS"/>
          <w:b/>
        </w:rPr>
        <w:t>Guvernul României a mandatat, în anul 2020, două instituții publice</w:t>
      </w:r>
      <w:r w:rsidRPr="007222B2">
        <w:rPr>
          <w:rFonts w:ascii="Trebuchet MS" w:hAnsi="Trebuchet MS"/>
          <w:bCs/>
        </w:rPr>
        <w:t xml:space="preserve">, MAI-Departamentul pentru Situații de Urgență (DSU) care are rolul de coordonare operațională în gestionarea tipurilor de risc epidemic și ONAC (organism centralizat de achiziții) </w:t>
      </w:r>
      <w:r w:rsidRPr="007222B2">
        <w:rPr>
          <w:rFonts w:ascii="Trebuchet MS" w:hAnsi="Trebuchet MS"/>
          <w:b/>
        </w:rPr>
        <w:t>pentru desfășurarea procedurilor de atribuire în vederea încheierii de acorduri-cadru pentru acoperirea necesităților de stocuri de materiale medicale de urgență</w:t>
      </w:r>
      <w:r w:rsidRPr="007222B2">
        <w:rPr>
          <w:rFonts w:ascii="Trebuchet MS" w:hAnsi="Trebuchet MS"/>
          <w:bCs/>
        </w:rPr>
        <w:t xml:space="preserve"> cu scopul de a consolida reziliența sistemului de sănătate pentru protecția populației în situații de urgență. </w:t>
      </w:r>
    </w:p>
    <w:p w:rsidR="00C028E6" w:rsidRPr="007222B2" w:rsidRDefault="00C028E6" w:rsidP="00C028E6">
      <w:pPr>
        <w:tabs>
          <w:tab w:val="left" w:pos="459"/>
        </w:tabs>
        <w:spacing w:after="100" w:line="276" w:lineRule="auto"/>
        <w:jc w:val="both"/>
        <w:rPr>
          <w:rFonts w:ascii="Trebuchet MS" w:hAnsi="Trebuchet MS"/>
          <w:bCs/>
        </w:rPr>
      </w:pPr>
      <w:r w:rsidRPr="007222B2">
        <w:rPr>
          <w:rFonts w:ascii="Trebuchet MS" w:hAnsi="Trebuchet MS"/>
          <w:bCs/>
        </w:rPr>
        <w:t xml:space="preserve">Având în vedere obiectivele stabilite la nivelul MAI-DSU, corelate cu domeniile cheie de politică ale UE, prezentate în </w:t>
      </w:r>
      <w:r w:rsidRPr="007222B2">
        <w:rPr>
          <w:rFonts w:ascii="Trebuchet MS" w:hAnsi="Trebuchet MS"/>
          <w:bCs/>
          <w:i/>
        </w:rPr>
        <w:t>Mecanismul de Redresare și Reziliență</w:t>
      </w:r>
      <w:r w:rsidRPr="007222B2">
        <w:rPr>
          <w:rFonts w:ascii="Trebuchet MS" w:hAnsi="Trebuchet MS"/>
          <w:bCs/>
        </w:rPr>
        <w:t xml:space="preserve">, DSU își propune consolidarea și dezvoltarea rolului de principală autoritate responsabilă în gestionarea situațiilor de urgență prin următoarele acțiuni: </w:t>
      </w:r>
    </w:p>
    <w:p w:rsidR="00C028E6" w:rsidRPr="007222B2" w:rsidRDefault="00C028E6" w:rsidP="00C028E6">
      <w:pPr>
        <w:numPr>
          <w:ilvl w:val="0"/>
          <w:numId w:val="34"/>
        </w:numPr>
        <w:tabs>
          <w:tab w:val="left" w:pos="459"/>
        </w:tabs>
        <w:spacing w:after="100" w:line="276" w:lineRule="auto"/>
        <w:ind w:left="720"/>
        <w:jc w:val="both"/>
        <w:rPr>
          <w:rFonts w:ascii="Trebuchet MS" w:hAnsi="Trebuchet MS"/>
          <w:bCs/>
        </w:rPr>
      </w:pPr>
      <w:r w:rsidRPr="007222B2">
        <w:rPr>
          <w:rFonts w:ascii="Trebuchet MS" w:hAnsi="Trebuchet MS"/>
          <w:bCs/>
        </w:rPr>
        <w:t>dezvoltarea capacității instituționale concomitent cu armonizarea și perfecționarea cadrului legislativ cu incidență în domeniul situațiilor de urgență;</w:t>
      </w:r>
    </w:p>
    <w:p w:rsidR="00C028E6" w:rsidRPr="007222B2" w:rsidRDefault="00C028E6" w:rsidP="00C028E6">
      <w:pPr>
        <w:numPr>
          <w:ilvl w:val="0"/>
          <w:numId w:val="34"/>
        </w:numPr>
        <w:tabs>
          <w:tab w:val="left" w:pos="459"/>
        </w:tabs>
        <w:spacing w:after="100" w:line="276" w:lineRule="auto"/>
        <w:ind w:left="720"/>
        <w:jc w:val="both"/>
        <w:rPr>
          <w:rFonts w:ascii="Trebuchet MS" w:hAnsi="Trebuchet MS"/>
          <w:bCs/>
        </w:rPr>
      </w:pPr>
      <w:r w:rsidRPr="007222B2">
        <w:rPr>
          <w:rFonts w:ascii="Trebuchet MS" w:hAnsi="Trebuchet MS"/>
          <w:bCs/>
        </w:rPr>
        <w:t>monitorizarea, controlul operațional și inspecția activității structurilor aflate în coordonare sau coordonare operațională;</w:t>
      </w:r>
    </w:p>
    <w:p w:rsidR="00C028E6" w:rsidRPr="007222B2" w:rsidRDefault="00C028E6" w:rsidP="00C028E6">
      <w:pPr>
        <w:numPr>
          <w:ilvl w:val="0"/>
          <w:numId w:val="34"/>
        </w:numPr>
        <w:tabs>
          <w:tab w:val="left" w:pos="459"/>
        </w:tabs>
        <w:spacing w:after="100" w:line="276" w:lineRule="auto"/>
        <w:ind w:left="720"/>
        <w:jc w:val="both"/>
        <w:rPr>
          <w:rFonts w:ascii="Trebuchet MS" w:hAnsi="Trebuchet MS"/>
          <w:bCs/>
        </w:rPr>
      </w:pPr>
      <w:r w:rsidRPr="007222B2">
        <w:rPr>
          <w:rFonts w:ascii="Trebuchet MS" w:hAnsi="Trebuchet MS"/>
          <w:bCs/>
        </w:rPr>
        <w:lastRenderedPageBreak/>
        <w:t>integrarea acțiunilor de prevenire, pregătire și răspuns în situații de urgență și la dezastre prin elaborarea/armonizarea strategiilor, concepțiilor și a planurilor de acțiune elaborate la nivelul DSU, cu impact asupra tuturor factorilor implicați, pe tipuri de risc;</w:t>
      </w:r>
    </w:p>
    <w:p w:rsidR="00C028E6" w:rsidRPr="007222B2" w:rsidRDefault="00C028E6" w:rsidP="00C028E6">
      <w:pPr>
        <w:numPr>
          <w:ilvl w:val="0"/>
          <w:numId w:val="34"/>
        </w:numPr>
        <w:tabs>
          <w:tab w:val="left" w:pos="459"/>
        </w:tabs>
        <w:spacing w:after="100" w:line="276" w:lineRule="auto"/>
        <w:ind w:left="720"/>
        <w:jc w:val="both"/>
        <w:rPr>
          <w:rFonts w:ascii="Trebuchet MS" w:hAnsi="Trebuchet MS"/>
          <w:bCs/>
        </w:rPr>
      </w:pPr>
      <w:r w:rsidRPr="007222B2">
        <w:rPr>
          <w:rFonts w:ascii="Trebuchet MS" w:hAnsi="Trebuchet MS"/>
          <w:bCs/>
        </w:rPr>
        <w:t>implementarea managementului calității în cadrul structurilor din subordine/coordonare și coordonare operațională prin alinierea la standardele și cerințele internaționale în domeniu;</w:t>
      </w:r>
    </w:p>
    <w:p w:rsidR="00C028E6" w:rsidRPr="007222B2" w:rsidRDefault="00C028E6" w:rsidP="00C028E6">
      <w:pPr>
        <w:numPr>
          <w:ilvl w:val="0"/>
          <w:numId w:val="34"/>
        </w:numPr>
        <w:tabs>
          <w:tab w:val="left" w:pos="459"/>
        </w:tabs>
        <w:spacing w:after="100" w:line="276" w:lineRule="auto"/>
        <w:ind w:left="720"/>
        <w:jc w:val="both"/>
        <w:rPr>
          <w:rFonts w:ascii="Trebuchet MS" w:hAnsi="Trebuchet MS"/>
          <w:bCs/>
        </w:rPr>
      </w:pPr>
      <w:r w:rsidRPr="007222B2">
        <w:rPr>
          <w:rFonts w:ascii="Trebuchet MS" w:hAnsi="Trebuchet MS"/>
          <w:bCs/>
        </w:rPr>
        <w:t xml:space="preserve">dezvoltarea procesului de formare profesională și educație continuă pentru specialiștii care lucrează în domeniul situațiilor de urgență; </w:t>
      </w:r>
    </w:p>
    <w:p w:rsidR="00C028E6" w:rsidRPr="007222B2" w:rsidRDefault="00C028E6" w:rsidP="00C028E6">
      <w:pPr>
        <w:numPr>
          <w:ilvl w:val="0"/>
          <w:numId w:val="34"/>
        </w:numPr>
        <w:tabs>
          <w:tab w:val="left" w:pos="459"/>
        </w:tabs>
        <w:spacing w:after="100" w:line="276" w:lineRule="auto"/>
        <w:ind w:left="720"/>
        <w:jc w:val="both"/>
        <w:rPr>
          <w:rFonts w:ascii="Trebuchet MS" w:hAnsi="Trebuchet MS"/>
          <w:bCs/>
        </w:rPr>
      </w:pPr>
      <w:r w:rsidRPr="007222B2">
        <w:rPr>
          <w:rFonts w:ascii="Trebuchet MS" w:hAnsi="Trebuchet MS"/>
          <w:bCs/>
        </w:rPr>
        <w:t xml:space="preserve">îmbunătățirea comunicării publice în domeniul de responsabilitate. </w:t>
      </w:r>
    </w:p>
    <w:p w:rsidR="00C028E6" w:rsidRPr="007222B2" w:rsidRDefault="00C028E6" w:rsidP="00C028E6">
      <w:pPr>
        <w:widowControl w:val="0"/>
        <w:tabs>
          <w:tab w:val="left" w:pos="10490"/>
        </w:tabs>
        <w:spacing w:after="100"/>
        <w:jc w:val="both"/>
        <w:rPr>
          <w:rFonts w:ascii="Trebuchet MS" w:hAnsi="Trebuchet MS"/>
          <w:b/>
          <w:bCs/>
          <w:color w:val="FF0000"/>
        </w:rPr>
      </w:pPr>
      <w:r w:rsidRPr="007222B2">
        <w:rPr>
          <w:rFonts w:ascii="Trebuchet MS" w:hAnsi="Trebuchet MS"/>
          <w:b/>
        </w:rPr>
        <w:t xml:space="preserve">Din fondurile proiectului privind reforma sectorului sanitar </w:t>
      </w:r>
      <w:r w:rsidRPr="007222B2">
        <w:rPr>
          <w:rFonts w:ascii="Trebuchet MS" w:hAnsi="Trebuchet MS"/>
          <w:b/>
          <w:i/>
          <w:iCs/>
        </w:rPr>
        <w:t>Îmbunătățirea calității și eficienței sistemului de sănătate</w:t>
      </w:r>
      <w:r w:rsidRPr="007222B2">
        <w:rPr>
          <w:rFonts w:ascii="Trebuchet MS" w:hAnsi="Trebuchet MS"/>
          <w:b/>
        </w:rPr>
        <w:t xml:space="preserve"> au fost achiziționate echipamente și reactivi necesari gestionării infecțiilor cu noul virus</w:t>
      </w:r>
      <w:r w:rsidRPr="007222B2">
        <w:rPr>
          <w:rFonts w:ascii="Trebuchet MS" w:hAnsi="Trebuchet MS"/>
          <w:bCs/>
        </w:rPr>
        <w:t xml:space="preserve"> pentru depistarea timpurie, izolarea și tratamentul cazurilor, urmărirea </w:t>
      </w:r>
      <w:proofErr w:type="spellStart"/>
      <w:r w:rsidRPr="007222B2">
        <w:rPr>
          <w:rFonts w:ascii="Trebuchet MS" w:hAnsi="Trebuchet MS"/>
          <w:bCs/>
        </w:rPr>
        <w:t>contacților</w:t>
      </w:r>
      <w:proofErr w:type="spellEnd"/>
      <w:r w:rsidRPr="007222B2">
        <w:rPr>
          <w:rFonts w:ascii="Trebuchet MS" w:hAnsi="Trebuchet MS"/>
          <w:bCs/>
        </w:rPr>
        <w:t xml:space="preserve"> și prevenirea răspândirii continue a infecției pe teritoriul României. Astfel, 165 unități medicale din 45 de spitale județene au fost dotate cu echipamente pentru secțiile de Anestezie și Terapie Intensivă (ATI), iar 35 unități medicale din 10 spitale județene au fost dotate cu echipamente utile în vederea diagnosticării infecției cu SARS-CoV-2. De asemenea, pentru 157 unități medicale din 46 spitale județene au fost distribuite truse de recoltare și transport, truse de extracție Acid ribonucleic (ARN), truse de detecție SARS-CoV-2. </w:t>
      </w:r>
    </w:p>
    <w:p w:rsidR="00C028E6" w:rsidRPr="007222B2"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 xml:space="preserve">La sfârșitul anului 2020 erau funcționale peste </w:t>
      </w:r>
      <w:r w:rsidRPr="007222B2">
        <w:rPr>
          <w:rFonts w:ascii="Trebuchet MS" w:hAnsi="Trebuchet MS"/>
          <w:b/>
        </w:rPr>
        <w:t>160 de centre de testare publice și private</w:t>
      </w:r>
      <w:r w:rsidRPr="007222B2">
        <w:rPr>
          <w:rFonts w:ascii="Trebuchet MS" w:hAnsi="Trebuchet MS"/>
          <w:bCs/>
        </w:rPr>
        <w:t xml:space="preserve">, la data de 31 martie 2021 numărul acestora ajungând la 193. De asemenea, la sfârșitul lunii martie 2021, sunt funcționale peste </w:t>
      </w:r>
      <w:r w:rsidRPr="007222B2">
        <w:rPr>
          <w:rFonts w:ascii="Trebuchet MS" w:hAnsi="Trebuchet MS"/>
          <w:b/>
        </w:rPr>
        <w:t>900 centre de vaccinare</w:t>
      </w:r>
      <w:r w:rsidRPr="007222B2">
        <w:rPr>
          <w:rFonts w:ascii="Trebuchet MS" w:hAnsi="Trebuchet MS"/>
          <w:bCs/>
        </w:rPr>
        <w:t>, un număr de</w:t>
      </w:r>
      <w:r w:rsidRPr="007222B2">
        <w:rPr>
          <w:rFonts w:ascii="Trebuchet MS" w:hAnsi="Trebuchet MS"/>
          <w:b/>
        </w:rPr>
        <w:t xml:space="preserve"> 2.015.307 persoane fiind deja vaccinate împotriva COVID-19</w:t>
      </w:r>
      <w:r w:rsidRPr="007222B2">
        <w:rPr>
          <w:rFonts w:ascii="Trebuchet MS" w:hAnsi="Trebuchet MS"/>
          <w:bCs/>
        </w:rPr>
        <w:t xml:space="preserve">. </w:t>
      </w:r>
    </w:p>
    <w:p w:rsidR="00C028E6" w:rsidRPr="007222B2"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Începând din 2020,</w:t>
      </w:r>
      <w:r w:rsidRPr="007222B2">
        <w:rPr>
          <w:rFonts w:ascii="Trebuchet MS" w:hAnsi="Trebuchet MS"/>
          <w:b/>
        </w:rPr>
        <w:t xml:space="preserve"> MIPE a sprijinit, prin finanțare din fonduri europene, eforturile instituțiilor/autorităților române implicate în combaterea pandemiei</w:t>
      </w:r>
      <w:r w:rsidRPr="007222B2">
        <w:rPr>
          <w:rFonts w:ascii="Trebuchet MS" w:hAnsi="Trebuchet MS"/>
          <w:bCs/>
        </w:rPr>
        <w:t xml:space="preserve"> pentru procurarea de echipamente medicale, dar și pentru procurarea de echipamente de protecție destinate personalului medical care deservește aceste echipamente, precum și pentru personalul medical care este implicat în tratarea pacienților contaminați cu </w:t>
      </w:r>
      <w:proofErr w:type="spellStart"/>
      <w:r w:rsidRPr="007222B2">
        <w:rPr>
          <w:rFonts w:ascii="Trebuchet MS" w:hAnsi="Trebuchet MS"/>
          <w:bCs/>
        </w:rPr>
        <w:t>coronavirus</w:t>
      </w:r>
      <w:proofErr w:type="spellEnd"/>
      <w:r w:rsidRPr="007222B2">
        <w:rPr>
          <w:rFonts w:ascii="Trebuchet MS" w:hAnsi="Trebuchet MS"/>
          <w:bCs/>
        </w:rPr>
        <w:t xml:space="preserve">. </w:t>
      </w:r>
      <w:r w:rsidRPr="007222B2">
        <w:rPr>
          <w:rFonts w:ascii="Trebuchet MS" w:hAnsi="Trebuchet MS"/>
          <w:b/>
        </w:rPr>
        <w:t xml:space="preserve">Prin decizia </w:t>
      </w:r>
      <w:r w:rsidRPr="007222B2">
        <w:rPr>
          <w:rFonts w:ascii="Trebuchet MS" w:hAnsi="Trebuchet MS"/>
          <w:b/>
          <w:i/>
          <w:iCs/>
        </w:rPr>
        <w:t>Comitetului de Monitorizare pentru POIM 2014-2020</w:t>
      </w:r>
      <w:r w:rsidRPr="007222B2">
        <w:rPr>
          <w:rFonts w:ascii="Trebuchet MS" w:hAnsi="Trebuchet MS"/>
          <w:b/>
        </w:rPr>
        <w:t xml:space="preserve"> nr. 1865/11 mai 2020 a fost aprobată modificarea acestui program în sensul includerii unei Axe Prioritare (AP) noi și anume AP 9 Protejarea sănătății populației în contextul pandemiei cauzate de virusul COVID-19</w:t>
      </w:r>
      <w:r w:rsidRPr="007222B2">
        <w:rPr>
          <w:rFonts w:ascii="Trebuchet MS" w:hAnsi="Trebuchet MS"/>
          <w:bCs/>
        </w:rPr>
        <w:t xml:space="preserve">, OS 9.1 </w:t>
      </w:r>
      <w:r w:rsidRPr="007222B2">
        <w:rPr>
          <w:rFonts w:ascii="Trebuchet MS" w:hAnsi="Trebuchet MS"/>
          <w:bCs/>
          <w:i/>
          <w:iCs/>
        </w:rPr>
        <w:t>Creșterea capacității de gestionare a crizei sanitare COVID-19</w:t>
      </w:r>
      <w:r w:rsidRPr="007222B2">
        <w:rPr>
          <w:rFonts w:ascii="Trebuchet MS" w:hAnsi="Trebuchet MS"/>
          <w:bCs/>
        </w:rPr>
        <w:t>. Având în vedere faptul că limitarea răspândirii virusului, precum și a efectelor extrem de grave ale acestuia asupra populației României, poate fi realizată doar prin asigurarea disponibilității aparaturii și dispozitivelor medicale</w:t>
      </w:r>
      <w:r w:rsidRPr="007222B2">
        <w:rPr>
          <w:rStyle w:val="FootnoteReference"/>
          <w:rFonts w:ascii="Trebuchet MS" w:hAnsi="Trebuchet MS"/>
          <w:bCs/>
        </w:rPr>
        <w:footnoteReference w:id="120"/>
      </w:r>
      <w:r w:rsidRPr="007222B2">
        <w:rPr>
          <w:rFonts w:ascii="Trebuchet MS" w:hAnsi="Trebuchet MS"/>
          <w:bCs/>
        </w:rPr>
        <w:t>, dublate de asigurarea necesarului de echipamente specializate de protecție pentru personalul medical și pentru efectuarea transportului izolat al persoanelor afectate, se impune dotarea corespunzătoare a unităților sanitare publice în care sunt tratate cazurile de infecție cu virusul SARS-CoV-2 în vederea obținerii unui răspuns în timp util și eficient al sistemului medical public la criza COVID-19 prin asigurarea unei capacități adecvate de îngrijire și tratament.</w:t>
      </w:r>
    </w:p>
    <w:p w:rsidR="00C028E6"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 xml:space="preserve">Astfel, în vederea promovării investițiilor necesare pentru consolidarea capacității de răspuns la criza de sănătate publică cauzată de răspândirea virusului SARS-CoV-2, </w:t>
      </w:r>
      <w:r w:rsidRPr="007222B2">
        <w:rPr>
          <w:rFonts w:ascii="Trebuchet MS" w:hAnsi="Trebuchet MS"/>
          <w:b/>
        </w:rPr>
        <w:t>în cadrul OS 9.1 sunt sprijinite în special dotarea unităților sanitare publice cu echipamente</w:t>
      </w:r>
      <w:r w:rsidRPr="007222B2">
        <w:rPr>
          <w:rFonts w:ascii="Trebuchet MS" w:hAnsi="Trebuchet MS"/>
          <w:bCs/>
        </w:rPr>
        <w:t xml:space="preserve"> (inclusiv  pentru transport specializat, decontaminare și suport triaj) și aparatură medicală, dispozitive medicale și de protecție medicală, </w:t>
      </w:r>
      <w:r w:rsidRPr="007222B2">
        <w:rPr>
          <w:rFonts w:ascii="Trebuchet MS" w:hAnsi="Trebuchet MS"/>
          <w:b/>
        </w:rPr>
        <w:t>crearea unor capabilități medicale mobile/formațiuni medicale mobile de diagnostic și tratament utilizate în combaterea răspândirii COVID-19/spitale modulare rol 1, 2 și 3/containere de logistică medicală</w:t>
      </w:r>
      <w:r w:rsidRPr="007222B2">
        <w:rPr>
          <w:rFonts w:ascii="Trebuchet MS" w:hAnsi="Trebuchet MS"/>
          <w:bCs/>
        </w:rPr>
        <w:t xml:space="preserve">, precum și </w:t>
      </w:r>
      <w:r w:rsidRPr="007222B2">
        <w:rPr>
          <w:rFonts w:ascii="Trebuchet MS" w:hAnsi="Trebuchet MS"/>
          <w:b/>
        </w:rPr>
        <w:t>dotarea centrelor sociale rezidențiale pentru categorii vulnerabile</w:t>
      </w:r>
      <w:r w:rsidRPr="007222B2">
        <w:rPr>
          <w:rFonts w:ascii="Trebuchet MS" w:hAnsi="Trebuchet MS"/>
          <w:bCs/>
        </w:rPr>
        <w:t xml:space="preserve"> (persoane vârstnice/cu dizabilități/copii, etc.) din subordinea UAT locale și județene </w:t>
      </w:r>
      <w:r w:rsidRPr="007222B2">
        <w:rPr>
          <w:rFonts w:ascii="Trebuchet MS" w:hAnsi="Trebuchet MS"/>
          <w:b/>
        </w:rPr>
        <w:t>cu echipamente de protecție a personalului</w:t>
      </w:r>
      <w:r w:rsidRPr="007222B2">
        <w:rPr>
          <w:rFonts w:ascii="Trebuchet MS" w:hAnsi="Trebuchet MS"/>
          <w:bCs/>
        </w:rPr>
        <w:t xml:space="preserve">. Cheltuielile pentru operațiunile de sprijinire a capacităților de reacție în situații de criză în contextul </w:t>
      </w:r>
      <w:r w:rsidRPr="007222B2">
        <w:rPr>
          <w:rFonts w:ascii="Trebuchet MS" w:hAnsi="Trebuchet MS"/>
          <w:bCs/>
        </w:rPr>
        <w:lastRenderedPageBreak/>
        <w:t>epidemiei de COVID-19 sunt eligibile începând cu 1 februarie 2020. În acest sens, în cadrul POIM, au fost lansate trei apeluri de proiecte în vederea consolidării capacității de gestionare a crizei sanitare COVID-19, cu o valoare totală eligibilă de 419,48 mil. euro. La 31 martie 2021, erau depuse 1.135 proiecte cu o valoare totală eligibilă de 1.640,41 mil. euro, din care pentru 138 de proiecte au fost semnate contracte de finanțare cu o valoare eligibilă de 474,01 mil. euro.</w:t>
      </w:r>
      <w:r>
        <w:rPr>
          <w:rFonts w:ascii="Trebuchet MS" w:hAnsi="Trebuchet MS"/>
          <w:bCs/>
        </w:rPr>
        <w:t xml:space="preserve"> </w:t>
      </w:r>
    </w:p>
    <w:p w:rsidR="00C028E6" w:rsidRPr="000D794B" w:rsidRDefault="00C028E6" w:rsidP="00C028E6">
      <w:pPr>
        <w:widowControl w:val="0"/>
        <w:tabs>
          <w:tab w:val="left" w:pos="10490"/>
        </w:tabs>
        <w:spacing w:after="100"/>
        <w:jc w:val="both"/>
        <w:rPr>
          <w:rFonts w:ascii="Trebuchet MS" w:hAnsi="Trebuchet MS"/>
          <w:bCs/>
        </w:rPr>
      </w:pPr>
      <w:r w:rsidRPr="000D794B">
        <w:rPr>
          <w:rFonts w:ascii="Trebuchet MS" w:hAnsi="Trebuchet MS"/>
          <w:b/>
        </w:rPr>
        <w:t>Creșterea accesibilității și rezilienței sistemului de sănătate prin implementarea reformei în domeniu</w:t>
      </w:r>
      <w:r w:rsidRPr="000D794B">
        <w:rPr>
          <w:rFonts w:ascii="Trebuchet MS" w:hAnsi="Trebuchet MS"/>
          <w:bCs/>
        </w:rPr>
        <w:t xml:space="preserve">, obiectiv înscris în </w:t>
      </w:r>
      <w:r w:rsidRPr="00437831">
        <w:rPr>
          <w:rFonts w:ascii="Trebuchet MS" w:hAnsi="Trebuchet MS"/>
          <w:bCs/>
          <w:i/>
          <w:iCs/>
        </w:rPr>
        <w:t>Programul de Guvernare 2020-2024</w:t>
      </w:r>
      <w:r w:rsidRPr="000D794B">
        <w:rPr>
          <w:rFonts w:ascii="Trebuchet MS" w:hAnsi="Trebuchet MS"/>
          <w:bCs/>
        </w:rPr>
        <w:t xml:space="preserve">, constituie una dintre prioritățile naționale, ce va fi susținută prin investiții finanțate inclusiv din </w:t>
      </w:r>
      <w:r w:rsidRPr="000D794B">
        <w:rPr>
          <w:rFonts w:ascii="Trebuchet MS" w:hAnsi="Trebuchet MS"/>
          <w:b/>
        </w:rPr>
        <w:t>noul program operațional dedicat sectorului sănătate</w:t>
      </w:r>
      <w:r w:rsidRPr="000D794B">
        <w:rPr>
          <w:rFonts w:ascii="Trebuchet MS" w:hAnsi="Trebuchet MS"/>
          <w:bCs/>
        </w:rPr>
        <w:t xml:space="preserve">. </w:t>
      </w:r>
    </w:p>
    <w:p w:rsidR="00C028E6" w:rsidRPr="007222B2" w:rsidRDefault="00C028E6" w:rsidP="00C028E6">
      <w:pPr>
        <w:widowControl w:val="0"/>
        <w:tabs>
          <w:tab w:val="left" w:pos="10490"/>
        </w:tabs>
        <w:spacing w:after="100"/>
        <w:jc w:val="both"/>
        <w:rPr>
          <w:rFonts w:ascii="Trebuchet MS" w:hAnsi="Trebuchet MS"/>
          <w:b/>
          <w:bCs/>
        </w:rPr>
      </w:pPr>
      <w:r w:rsidRPr="007222B2">
        <w:rPr>
          <w:rFonts w:ascii="Trebuchet MS" w:hAnsi="Trebuchet MS"/>
          <w:bCs/>
        </w:rPr>
        <w:t xml:space="preserve">În vederea </w:t>
      </w:r>
      <w:r w:rsidRPr="007222B2">
        <w:rPr>
          <w:rFonts w:ascii="Trebuchet MS" w:hAnsi="Trebuchet MS"/>
          <w:b/>
          <w:bCs/>
          <w:i/>
        </w:rPr>
        <w:t>asigurării resurselor umane din sănătate</w:t>
      </w:r>
      <w:r w:rsidRPr="007222B2">
        <w:rPr>
          <w:rFonts w:ascii="Trebuchet MS" w:hAnsi="Trebuchet MS"/>
          <w:bCs/>
        </w:rPr>
        <w:t>, prin HG nr. 254/2020 pentru completarea HG nr. 144/2010 privind organizarea și funcționarea MS, a fost suplimentat cu 2.000 de posturi personalul prevăzut la DSP și SAJ, începând cu data de 1 aprilie 2020, pe o perioadă de maximum 6 luni. În cadrul ședinței de Guvern din data de 8 octombrie 2020, s-a aprobat prelungirea perioadei de suplimentare cu 2.000 de posturi a personalului. În plus, au fost întreprinse și alte măsuri pentru îmbunătățirea asigurării cu cadre medicale precum:</w:t>
      </w:r>
    </w:p>
    <w:p w:rsidR="00C028E6" w:rsidRPr="007222B2"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 stabilirea cadrului legal ce a permis detașarea medicilor rezidenți pe perioada stării de urgență și a celei de alertă în specialitățile care asigură suportul pentru combaterea SARS-COV 2 (ATI, medicină de urgență, boli infecțioase, epidemiologie, igienă, pneumologie) crescând astfel capacitatea sistemului sanitar în principal în unități sanitare suport COVID și DSP-uri;</w:t>
      </w:r>
    </w:p>
    <w:p w:rsidR="00C028E6" w:rsidRPr="007222B2"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 xml:space="preserve">- organizarea examenelor de obținere a titlului de medic specialist/primar pentru medici, medici dentiști, farmaciști, organizarea </w:t>
      </w:r>
      <w:proofErr w:type="spellStart"/>
      <w:r w:rsidRPr="007222B2">
        <w:rPr>
          <w:rFonts w:ascii="Trebuchet MS" w:hAnsi="Trebuchet MS"/>
          <w:bCs/>
        </w:rPr>
        <w:t>exemenelor</w:t>
      </w:r>
      <w:proofErr w:type="spellEnd"/>
      <w:r w:rsidRPr="007222B2">
        <w:rPr>
          <w:rFonts w:ascii="Trebuchet MS" w:hAnsi="Trebuchet MS"/>
          <w:bCs/>
        </w:rPr>
        <w:t xml:space="preserve"> de specialist/principal pentru biologi/biochimiști în condiții de maximă siguranță </w:t>
      </w:r>
      <w:proofErr w:type="spellStart"/>
      <w:r w:rsidRPr="007222B2">
        <w:rPr>
          <w:rFonts w:ascii="Trebuchet MS" w:hAnsi="Trebuchet MS"/>
          <w:bCs/>
        </w:rPr>
        <w:t>igienico</w:t>
      </w:r>
      <w:proofErr w:type="spellEnd"/>
      <w:r w:rsidRPr="007222B2">
        <w:rPr>
          <w:rFonts w:ascii="Trebuchet MS" w:hAnsi="Trebuchet MS"/>
          <w:bCs/>
        </w:rPr>
        <w:t>-sanitare, crescând astfel numărul specialiștilor din sistemul sanitar, atât de necesar în perioada pandemiei;</w:t>
      </w:r>
    </w:p>
    <w:p w:rsidR="00C028E6" w:rsidRPr="007222B2"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 xml:space="preserve">- demararea procesului de organizare a examenului de rezidențiat sesiunea noiembrie 2020 în condiții de maximă siguranță, fiind, scoase la concurs în principal posturi/locuri în specialitățile necesare în </w:t>
      </w:r>
      <w:proofErr w:type="spellStart"/>
      <w:r w:rsidRPr="007222B2">
        <w:rPr>
          <w:rFonts w:ascii="Trebuchet MS" w:hAnsi="Trebuchet MS"/>
          <w:bCs/>
        </w:rPr>
        <w:t>contexul</w:t>
      </w:r>
      <w:proofErr w:type="spellEnd"/>
      <w:r w:rsidRPr="007222B2">
        <w:rPr>
          <w:rFonts w:ascii="Trebuchet MS" w:hAnsi="Trebuchet MS"/>
          <w:bCs/>
        </w:rPr>
        <w:t xml:space="preserve"> pandemic actual din dorința de a crește capacitatea de reacție a sistemului sanitar în eventuala agravare a situației epidemiologice;</w:t>
      </w:r>
    </w:p>
    <w:p w:rsidR="00C028E6" w:rsidRPr="007222B2"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 stabilirea cadrului legal ce a permis detașarea medicilor rezidenți pe perioada stării de urgentă și a celei de alertă în specialitățile care asigură suportul pentru combaterea SARS-COV 2 crescând astfel capacitatea sistemului sanitar în special în unități sanitare suport COVID și DSP-uri.</w:t>
      </w:r>
    </w:p>
    <w:p w:rsidR="00C028E6" w:rsidRPr="007222B2"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 xml:space="preserve">De asemenea, în vederea </w:t>
      </w:r>
      <w:proofErr w:type="spellStart"/>
      <w:r w:rsidRPr="007222B2">
        <w:rPr>
          <w:rFonts w:ascii="Trebuchet MS" w:hAnsi="Trebuchet MS"/>
          <w:bCs/>
        </w:rPr>
        <w:t>susţinerii</w:t>
      </w:r>
      <w:proofErr w:type="spellEnd"/>
      <w:r w:rsidRPr="007222B2">
        <w:rPr>
          <w:rFonts w:ascii="Trebuchet MS" w:hAnsi="Trebuchet MS"/>
          <w:bCs/>
        </w:rPr>
        <w:t xml:space="preserve"> personalului medical, s-au avut în vedere </w:t>
      </w:r>
      <w:proofErr w:type="spellStart"/>
      <w:r w:rsidRPr="007222B2">
        <w:rPr>
          <w:rFonts w:ascii="Trebuchet MS" w:hAnsi="Trebuchet MS"/>
          <w:bCs/>
        </w:rPr>
        <w:t>creşteri</w:t>
      </w:r>
      <w:proofErr w:type="spellEnd"/>
      <w:r w:rsidRPr="007222B2">
        <w:rPr>
          <w:rFonts w:ascii="Trebuchet MS" w:hAnsi="Trebuchet MS"/>
          <w:bCs/>
        </w:rPr>
        <w:t xml:space="preserve"> salariale pentru personalul medical. Astfel, în anul 2020, din bugetul FNUASS, au fost suportate sumele necesare pentru acoperirea creșterilor salariale ale personalului medical și nemedical, fiind majorate drepturilor salariale cuvenite, în cuantum de 75%, pentru personalul din </w:t>
      </w:r>
      <w:proofErr w:type="spellStart"/>
      <w:r w:rsidRPr="007222B2">
        <w:rPr>
          <w:rFonts w:ascii="Trebuchet MS" w:hAnsi="Trebuchet MS"/>
          <w:bCs/>
        </w:rPr>
        <w:t>unităţile</w:t>
      </w:r>
      <w:proofErr w:type="spellEnd"/>
      <w:r w:rsidRPr="007222B2">
        <w:rPr>
          <w:rFonts w:ascii="Trebuchet MS" w:hAnsi="Trebuchet MS"/>
          <w:bCs/>
        </w:rPr>
        <w:t xml:space="preserve"> sanitare publice.</w:t>
      </w:r>
    </w:p>
    <w:p w:rsidR="00C028E6" w:rsidRDefault="00C028E6" w:rsidP="00C028E6">
      <w:pPr>
        <w:widowControl w:val="0"/>
        <w:tabs>
          <w:tab w:val="left" w:pos="10490"/>
        </w:tabs>
        <w:spacing w:after="100"/>
        <w:jc w:val="both"/>
        <w:rPr>
          <w:rFonts w:ascii="Trebuchet MS" w:hAnsi="Trebuchet MS"/>
          <w:bCs/>
        </w:rPr>
      </w:pPr>
      <w:r w:rsidRPr="007222B2">
        <w:rPr>
          <w:rFonts w:ascii="Trebuchet MS" w:hAnsi="Trebuchet MS"/>
          <w:bCs/>
        </w:rPr>
        <w:t xml:space="preserve">În ceea ce privește </w:t>
      </w:r>
      <w:r w:rsidRPr="007222B2">
        <w:rPr>
          <w:rFonts w:ascii="Trebuchet MS" w:hAnsi="Trebuchet MS"/>
          <w:b/>
          <w:i/>
          <w:iCs/>
        </w:rPr>
        <w:t>Strategia Națională de Sănătate 2014-2020</w:t>
      </w:r>
      <w:r w:rsidRPr="007222B2">
        <w:rPr>
          <w:rFonts w:ascii="Trebuchet MS" w:hAnsi="Trebuchet MS"/>
          <w:bCs/>
        </w:rPr>
        <w:t>, se află în curs de finalizare un raport de evaluare a implementării acesteia care cuprinde informații referitoare inclusiv la asigurarea accesului echitabil la servicii de sănătate de calitate și eficiente din punct de vedere al costurilor, în special pentru grupurile vulnerabile. La nivelul MS,</w:t>
      </w:r>
      <w:r w:rsidRPr="007222B2">
        <w:rPr>
          <w:rFonts w:ascii="Trebuchet MS" w:hAnsi="Trebuchet MS"/>
          <w:b/>
        </w:rPr>
        <w:t xml:space="preserve"> au fost inițiate o serie de demersuri în vederea elaborării unei noi strategii în domeniu, aferente perioadei de programare 2021-2027</w:t>
      </w:r>
      <w:r w:rsidRPr="007222B2">
        <w:rPr>
          <w:rFonts w:ascii="Trebuchet MS" w:hAnsi="Trebuchet MS"/>
          <w:bCs/>
        </w:rPr>
        <w:t xml:space="preserve">, fiind aprobate </w:t>
      </w:r>
      <w:proofErr w:type="spellStart"/>
      <w:r w:rsidRPr="007222B2">
        <w:rPr>
          <w:rFonts w:ascii="Trebuchet MS" w:hAnsi="Trebuchet MS"/>
          <w:bCs/>
        </w:rPr>
        <w:t>masterplanurile</w:t>
      </w:r>
      <w:proofErr w:type="spellEnd"/>
      <w:r w:rsidRPr="007222B2">
        <w:rPr>
          <w:rFonts w:ascii="Trebuchet MS" w:hAnsi="Trebuchet MS"/>
          <w:bCs/>
        </w:rPr>
        <w:t xml:space="preserve"> pentru servicii medicale pentru regiunile NE și NV (prin ordinele de ministru nr. 746/2020 și nr. 1686/2020). De asemenea, se află în pregătire și actualizarea </w:t>
      </w:r>
      <w:proofErr w:type="spellStart"/>
      <w:r w:rsidRPr="007222B2">
        <w:rPr>
          <w:rFonts w:ascii="Trebuchet MS" w:hAnsi="Trebuchet MS"/>
          <w:bCs/>
        </w:rPr>
        <w:t>masterplanului</w:t>
      </w:r>
      <w:proofErr w:type="spellEnd"/>
      <w:r w:rsidRPr="007222B2">
        <w:rPr>
          <w:rFonts w:ascii="Trebuchet MS" w:hAnsi="Trebuchet MS"/>
          <w:bCs/>
        </w:rPr>
        <w:t xml:space="preserve"> de servicii medicale pentru regiunea SV ce se va finaliza în </w:t>
      </w:r>
      <w:proofErr w:type="spellStart"/>
      <w:r w:rsidRPr="007222B2">
        <w:rPr>
          <w:rFonts w:ascii="Trebuchet MS" w:hAnsi="Trebuchet MS"/>
          <w:bCs/>
        </w:rPr>
        <w:t>trim</w:t>
      </w:r>
      <w:proofErr w:type="spellEnd"/>
      <w:r w:rsidRPr="007222B2">
        <w:rPr>
          <w:rFonts w:ascii="Trebuchet MS" w:hAnsi="Trebuchet MS"/>
          <w:bCs/>
        </w:rPr>
        <w:t>. II/2021. Planificarea</w:t>
      </w:r>
      <w:r w:rsidRPr="000D794B">
        <w:rPr>
          <w:rFonts w:ascii="Trebuchet MS" w:hAnsi="Trebuchet MS"/>
          <w:bCs/>
        </w:rPr>
        <w:t xml:space="preserve"> trasează principalele direcții de reorganizare și optimizare a serviciilor medicale la nivel regional</w:t>
      </w:r>
      <w:r>
        <w:rPr>
          <w:rStyle w:val="FootnoteReference"/>
          <w:rFonts w:ascii="Trebuchet MS" w:hAnsi="Trebuchet MS"/>
          <w:bCs/>
        </w:rPr>
        <w:footnoteReference w:id="121"/>
      </w:r>
      <w:r w:rsidRPr="000D794B">
        <w:rPr>
          <w:rFonts w:ascii="Trebuchet MS" w:hAnsi="Trebuchet MS"/>
          <w:bCs/>
        </w:rPr>
        <w:t xml:space="preserve">, contribuind la creșterea calității serviciilor acordate și a siguranței pacientului, dar și adaptarea condițiilor de furnizare a asistenței medicale la condițiile pandemiei SARS-CoV2. </w:t>
      </w:r>
      <w:proofErr w:type="spellStart"/>
      <w:r w:rsidRPr="000D794B">
        <w:rPr>
          <w:rFonts w:ascii="Trebuchet MS" w:hAnsi="Trebuchet MS"/>
          <w:bCs/>
        </w:rPr>
        <w:t>Masterplanurile</w:t>
      </w:r>
      <w:proofErr w:type="spellEnd"/>
      <w:r w:rsidRPr="000D794B">
        <w:rPr>
          <w:rFonts w:ascii="Trebuchet MS" w:hAnsi="Trebuchet MS"/>
          <w:bCs/>
        </w:rPr>
        <w:t xml:space="preserve"> de servicii medicale, care au fost supuse dezbaterii </w:t>
      </w:r>
      <w:r w:rsidRPr="000D794B">
        <w:rPr>
          <w:rFonts w:ascii="Trebuchet MS" w:hAnsi="Trebuchet MS"/>
          <w:bCs/>
        </w:rPr>
        <w:lastRenderedPageBreak/>
        <w:t xml:space="preserve">principalelor părți interesate (autorități locale, case de asigurări de sănătate, spitale, alți furnizori de servicii medicale, precum și dezbaterii publice), înainte de aprobare, permit susținerea argumentată a finanțării proiectelor de infrastructură, servicii și formare profesională din fonduri europene și de la buget. </w:t>
      </w:r>
    </w:p>
    <w:p w:rsidR="00C028E6" w:rsidRPr="007222B2" w:rsidRDefault="00C028E6" w:rsidP="00C028E6">
      <w:pPr>
        <w:widowControl w:val="0"/>
        <w:tabs>
          <w:tab w:val="left" w:pos="10490"/>
        </w:tabs>
        <w:spacing w:after="100"/>
        <w:jc w:val="both"/>
        <w:rPr>
          <w:rFonts w:ascii="Trebuchet MS" w:hAnsi="Trebuchet MS"/>
          <w:bCs/>
        </w:rPr>
      </w:pPr>
      <w:r w:rsidRPr="00E65F4A">
        <w:rPr>
          <w:rFonts w:ascii="Trebuchet MS" w:hAnsi="Trebuchet MS"/>
          <w:bCs/>
        </w:rPr>
        <w:t xml:space="preserve">În perioada 2019-2020, în vederea </w:t>
      </w:r>
      <w:r w:rsidRPr="00E65F4A">
        <w:rPr>
          <w:rFonts w:ascii="Trebuchet MS" w:hAnsi="Trebuchet MS"/>
          <w:b/>
        </w:rPr>
        <w:t>creșterii accesului persoanelor, inclusiv a celor vulnerabile, la servicii medicale de calitate</w:t>
      </w:r>
      <w:r w:rsidRPr="00E65F4A">
        <w:rPr>
          <w:rFonts w:ascii="Trebuchet MS" w:hAnsi="Trebuchet MS"/>
          <w:bCs/>
        </w:rPr>
        <w:t xml:space="preserve">, a continuat punerea în aplicare a unor programe de sănătate publică/screening ce acoperă diferite tematici, datele colectate și analizate </w:t>
      </w:r>
      <w:r>
        <w:rPr>
          <w:rFonts w:ascii="Trebuchet MS" w:hAnsi="Trebuchet MS"/>
          <w:bCs/>
        </w:rPr>
        <w:t xml:space="preserve">din </w:t>
      </w:r>
      <w:r w:rsidRPr="00E65F4A">
        <w:rPr>
          <w:rFonts w:ascii="Trebuchet MS" w:hAnsi="Trebuchet MS"/>
          <w:bCs/>
        </w:rPr>
        <w:t>chestionare</w:t>
      </w:r>
      <w:r>
        <w:rPr>
          <w:rFonts w:ascii="Trebuchet MS" w:hAnsi="Trebuchet MS"/>
          <w:bCs/>
        </w:rPr>
        <w:t>le</w:t>
      </w:r>
      <w:r w:rsidRPr="00E65F4A">
        <w:rPr>
          <w:rFonts w:ascii="Trebuchet MS" w:hAnsi="Trebuchet MS"/>
          <w:bCs/>
        </w:rPr>
        <w:t xml:space="preserve"> de evaluare a nevoilor de sănătate </w:t>
      </w:r>
      <w:r>
        <w:rPr>
          <w:rFonts w:ascii="Trebuchet MS" w:hAnsi="Trebuchet MS"/>
          <w:bCs/>
        </w:rPr>
        <w:t>(</w:t>
      </w:r>
      <w:r w:rsidRPr="00E65F4A">
        <w:rPr>
          <w:rFonts w:ascii="Trebuchet MS" w:hAnsi="Trebuchet MS"/>
          <w:bCs/>
        </w:rPr>
        <w:t xml:space="preserve">completate </w:t>
      </w:r>
      <w:r>
        <w:rPr>
          <w:rFonts w:ascii="Trebuchet MS" w:hAnsi="Trebuchet MS"/>
          <w:bCs/>
        </w:rPr>
        <w:t>în</w:t>
      </w:r>
      <w:r w:rsidRPr="00E65F4A">
        <w:rPr>
          <w:rFonts w:ascii="Trebuchet MS" w:hAnsi="Trebuchet MS"/>
          <w:bCs/>
        </w:rPr>
        <w:t xml:space="preserve"> 30 de județe</w:t>
      </w:r>
      <w:r>
        <w:rPr>
          <w:rFonts w:ascii="Trebuchet MS" w:hAnsi="Trebuchet MS"/>
          <w:bCs/>
        </w:rPr>
        <w:t xml:space="preserve">) </w:t>
      </w:r>
      <w:r w:rsidRPr="00E65F4A">
        <w:rPr>
          <w:rFonts w:ascii="Trebuchet MS" w:hAnsi="Trebuchet MS"/>
          <w:bCs/>
        </w:rPr>
        <w:t xml:space="preserve">fiind incluse în raportul </w:t>
      </w:r>
      <w:r w:rsidRPr="00E65F4A">
        <w:rPr>
          <w:rFonts w:ascii="Trebuchet MS" w:hAnsi="Trebuchet MS"/>
          <w:bCs/>
          <w:i/>
          <w:iCs/>
        </w:rPr>
        <w:t>Evaluare de nevoi și comportamente pentru sănătate în populația vulnerabilă</w:t>
      </w:r>
      <w:r w:rsidRPr="00E65F4A">
        <w:rPr>
          <w:rFonts w:ascii="Trebuchet MS" w:hAnsi="Trebuchet MS"/>
          <w:bCs/>
        </w:rPr>
        <w:t xml:space="preserve">, elaborat în cursul anului 2020. În luna octombrie 2020, a demarat proiectul </w:t>
      </w:r>
      <w:r w:rsidRPr="00E65F4A">
        <w:rPr>
          <w:rFonts w:ascii="Trebuchet MS" w:hAnsi="Trebuchet MS"/>
          <w:bCs/>
          <w:i/>
          <w:iCs/>
        </w:rPr>
        <w:t>Consolidarea rețelei naționale de furnizori de îngrijiri primare de sănătate pentru îmbunătățirea stării de sănătate a populației, copii și adulți (inclusiv populație vulnerabilă)</w:t>
      </w:r>
      <w:r w:rsidRPr="00E65F4A">
        <w:rPr>
          <w:rFonts w:ascii="Trebuchet MS" w:hAnsi="Trebuchet MS"/>
          <w:bCs/>
        </w:rPr>
        <w:t xml:space="preserve">, cu o durată de implementare de 36 de luni, finanțat prin mecanismul financiar al Spațiului Economic European 2014-2021. În </w:t>
      </w:r>
      <w:r w:rsidRPr="007222B2">
        <w:rPr>
          <w:rFonts w:ascii="Trebuchet MS" w:hAnsi="Trebuchet MS"/>
          <w:bCs/>
        </w:rPr>
        <w:t xml:space="preserve">perioada </w:t>
      </w:r>
      <w:proofErr w:type="spellStart"/>
      <w:r w:rsidRPr="007222B2">
        <w:rPr>
          <w:rFonts w:ascii="Trebuchet MS" w:hAnsi="Trebuchet MS"/>
          <w:bCs/>
        </w:rPr>
        <w:t>trim</w:t>
      </w:r>
      <w:proofErr w:type="spellEnd"/>
      <w:r w:rsidRPr="007222B2">
        <w:rPr>
          <w:rFonts w:ascii="Trebuchet MS" w:hAnsi="Trebuchet MS"/>
          <w:bCs/>
        </w:rPr>
        <w:t xml:space="preserve">. III/2018 – </w:t>
      </w:r>
      <w:proofErr w:type="spellStart"/>
      <w:r w:rsidRPr="007222B2">
        <w:rPr>
          <w:rFonts w:ascii="Trebuchet MS" w:hAnsi="Trebuchet MS"/>
          <w:bCs/>
        </w:rPr>
        <w:t>trim</w:t>
      </w:r>
      <w:proofErr w:type="spellEnd"/>
      <w:r w:rsidRPr="007222B2">
        <w:rPr>
          <w:rFonts w:ascii="Trebuchet MS" w:hAnsi="Trebuchet MS"/>
          <w:bCs/>
        </w:rPr>
        <w:t xml:space="preserve">. IV/2020, au beneficiat de acces la medicamente 611.979 de pensionari cu venituri de până la 990 lei/lună, respectiv 1139 lei/lună începând cu 1 septembrie 2019, respectiv 1299 lei/lună începând cu 1 septembrie 2020. A fost dezvoltată/modernizată rețeaua de asistență medicală organizată la nivelul comunităților locale, fiind funcționale 45 de centre comunitare de sănătate, în cadrul cărora sunt angajați 1.857 asistenți medicali comunitari și 459 mediatori sanitari pentru comunitățile de romi. În plus, se află în implementare, în cadrul unui parteneriat între MMPS, MS și </w:t>
      </w:r>
      <w:proofErr w:type="spellStart"/>
      <w:r w:rsidRPr="007222B2">
        <w:rPr>
          <w:rFonts w:ascii="Trebuchet MS" w:hAnsi="Trebuchet MS"/>
          <w:bCs/>
        </w:rPr>
        <w:t>MEd</w:t>
      </w:r>
      <w:proofErr w:type="spellEnd"/>
      <w:r w:rsidRPr="007222B2">
        <w:rPr>
          <w:rFonts w:ascii="Trebuchet MS" w:hAnsi="Trebuchet MS"/>
          <w:bCs/>
        </w:rPr>
        <w:t xml:space="preserve">, proiectul </w:t>
      </w:r>
      <w:r w:rsidRPr="007222B2">
        <w:rPr>
          <w:rFonts w:ascii="Trebuchet MS" w:hAnsi="Trebuchet MS"/>
          <w:bCs/>
          <w:i/>
          <w:iCs/>
        </w:rPr>
        <w:t>Crearea și implementarea serviciilor comunitare integrate pentru combaterea sărăciei și a excluziunii sociale</w:t>
      </w:r>
      <w:r w:rsidRPr="007222B2">
        <w:rPr>
          <w:rFonts w:ascii="Trebuchet MS" w:hAnsi="Trebuchet MS"/>
          <w:bCs/>
        </w:rPr>
        <w:t xml:space="preserve">, la nivelul a 139 de comunități rurale și mic urbane cu tip de marginalizare peste medie și severă. </w:t>
      </w:r>
    </w:p>
    <w:p w:rsidR="00C028E6" w:rsidRDefault="00C028E6" w:rsidP="00C028E6">
      <w:pPr>
        <w:widowControl w:val="0"/>
        <w:spacing w:after="100"/>
        <w:jc w:val="both"/>
        <w:rPr>
          <w:rFonts w:ascii="Trebuchet MS" w:hAnsi="Trebuchet MS"/>
          <w:bCs/>
        </w:rPr>
      </w:pPr>
      <w:r w:rsidRPr="007222B2">
        <w:rPr>
          <w:rFonts w:ascii="Trebuchet MS" w:hAnsi="Trebuchet MS"/>
          <w:bCs/>
        </w:rPr>
        <w:t xml:space="preserve">În privința </w:t>
      </w:r>
      <w:r w:rsidRPr="007222B2">
        <w:rPr>
          <w:rFonts w:ascii="Trebuchet MS" w:hAnsi="Trebuchet MS"/>
          <w:bCs/>
          <w:i/>
          <w:iCs/>
        </w:rPr>
        <w:t>Strategiei naționale pentru asigurarea calității în sistemul de sănătate</w:t>
      </w:r>
      <w:r w:rsidRPr="007222B2">
        <w:rPr>
          <w:rFonts w:ascii="Trebuchet MS" w:hAnsi="Trebuchet MS"/>
          <w:bCs/>
        </w:rPr>
        <w:t xml:space="preserve"> se estimează că în </w:t>
      </w:r>
      <w:proofErr w:type="spellStart"/>
      <w:r w:rsidRPr="007222B2">
        <w:rPr>
          <w:rFonts w:ascii="Trebuchet MS" w:hAnsi="Trebuchet MS"/>
          <w:bCs/>
        </w:rPr>
        <w:t>trim</w:t>
      </w:r>
      <w:proofErr w:type="spellEnd"/>
      <w:r w:rsidRPr="007222B2">
        <w:rPr>
          <w:rFonts w:ascii="Trebuchet MS" w:hAnsi="Trebuchet MS"/>
          <w:bCs/>
        </w:rPr>
        <w:t xml:space="preserve">. II/2021 aceasta va fi publicată în transparență decizională, urmând a fi finalizată în </w:t>
      </w:r>
      <w:proofErr w:type="spellStart"/>
      <w:r w:rsidRPr="007222B2">
        <w:rPr>
          <w:rFonts w:ascii="Trebuchet MS" w:hAnsi="Trebuchet MS"/>
          <w:bCs/>
        </w:rPr>
        <w:t>trim</w:t>
      </w:r>
      <w:proofErr w:type="spellEnd"/>
      <w:r w:rsidRPr="007222B2">
        <w:rPr>
          <w:rFonts w:ascii="Trebuchet MS" w:hAnsi="Trebuchet MS"/>
          <w:bCs/>
        </w:rPr>
        <w:t>. III/2021, iar în completarea măsurilor luate încă din anul 2018 pentru creșterea numărului de servicii acordate în ambulatoriu și în regim de spitalizare de zi, a fost extins atât pachetul de servicii medicale acordat în asistența medicală ambulatorie cu un serviciu medical în scop diagnostic-caz, cât și pachetul de bază de servicii medicale în asistența medicală spitalicească cu 13 servicii medicale standardizate acordate în regim de spitalizare de zi, conform propunerilor formulate de unele comisii de specialitate ale MS, în prezent putând fi acordate 14 noi servicii medicale în ambulatoriu și în regim de spitalizare de zi. Au fost publicate standardele ANMCS pentru categoriile de servicii de sănătate din ambulatoriu</w:t>
      </w:r>
      <w:r w:rsidRPr="007222B2">
        <w:rPr>
          <w:rStyle w:val="FootnoteReference"/>
          <w:rFonts w:ascii="Trebuchet MS" w:hAnsi="Trebuchet MS"/>
          <w:bCs/>
        </w:rPr>
        <w:footnoteReference w:id="122"/>
      </w:r>
      <w:r w:rsidRPr="007222B2">
        <w:rPr>
          <w:rFonts w:ascii="Trebuchet MS" w:hAnsi="Trebuchet MS"/>
          <w:bCs/>
        </w:rPr>
        <w:t xml:space="preserve">, ediția a II-a a standardelor de spital fiind acreditată de către </w:t>
      </w:r>
      <w:proofErr w:type="spellStart"/>
      <w:r w:rsidRPr="007222B2">
        <w:rPr>
          <w:rFonts w:ascii="Trebuchet MS" w:hAnsi="Trebuchet MS"/>
          <w:bCs/>
        </w:rPr>
        <w:t>ISQua</w:t>
      </w:r>
      <w:proofErr w:type="spellEnd"/>
      <w:r w:rsidRPr="007222B2">
        <w:rPr>
          <w:rStyle w:val="FootnoteReference"/>
          <w:rFonts w:ascii="Trebuchet MS" w:hAnsi="Trebuchet MS"/>
          <w:bCs/>
        </w:rPr>
        <w:footnoteReference w:id="123"/>
      </w:r>
      <w:r w:rsidRPr="007222B2">
        <w:rPr>
          <w:rFonts w:ascii="Trebuchet MS" w:hAnsi="Trebuchet MS"/>
          <w:bCs/>
        </w:rPr>
        <w:t xml:space="preserve"> până în martie 2023.</w:t>
      </w:r>
    </w:p>
    <w:p w:rsidR="00C028E6" w:rsidRDefault="00C028E6" w:rsidP="00C028E6">
      <w:pPr>
        <w:widowControl w:val="0"/>
        <w:spacing w:after="100"/>
        <w:jc w:val="both"/>
        <w:rPr>
          <w:rFonts w:ascii="Trebuchet MS" w:hAnsi="Trebuchet MS"/>
          <w:bCs/>
        </w:rPr>
      </w:pPr>
      <w:r w:rsidRPr="00E65F4A">
        <w:rPr>
          <w:rFonts w:ascii="Trebuchet MS" w:hAnsi="Trebuchet MS"/>
          <w:bCs/>
        </w:rPr>
        <w:t xml:space="preserve">Pentru dezvoltarea continuă a cunoștințelor și abilităților furnizorilor din asistența medicală primară, ANMCS a organizat în cursul anului 2020 cursuri de management al calității și a creat mecanisme prin care să se înscrie personal din asistența medicală primară la acest tip de curs, iar în vederea îmbunătățirii cadrului de reglementare privind medicina școlară a fost completată legislația actuală prin </w:t>
      </w:r>
      <w:r w:rsidRPr="00C629E8">
        <w:rPr>
          <w:rFonts w:ascii="Trebuchet MS" w:hAnsi="Trebuchet MS"/>
          <w:bCs/>
          <w:i/>
          <w:iCs/>
        </w:rPr>
        <w:t>Ordinul nr. 1456/2020 pentru aprobarea Normelor de igienă din unitățile pentru ocrotirea, educarea, instruirea, odihna și recreerea copiilor și tinerilor</w:t>
      </w:r>
      <w:r w:rsidRPr="00E65F4A">
        <w:rPr>
          <w:rFonts w:ascii="Trebuchet MS" w:hAnsi="Trebuchet MS"/>
          <w:bCs/>
        </w:rPr>
        <w:t xml:space="preserve">. </w:t>
      </w:r>
      <w:r>
        <w:rPr>
          <w:rFonts w:ascii="Trebuchet MS" w:hAnsi="Trebuchet MS"/>
          <w:bCs/>
        </w:rPr>
        <w:t xml:space="preserve">În plus, MS derulează, până în septembrie 2022, proiectul </w:t>
      </w:r>
      <w:r w:rsidRPr="00F259F7">
        <w:rPr>
          <w:rFonts w:ascii="Trebuchet MS" w:hAnsi="Trebuchet MS"/>
          <w:bCs/>
          <w:i/>
          <w:iCs/>
        </w:rPr>
        <w:t>Dezvoltarea și introducerea de sisteme și standarde în MS ce optimizează procesele decizionale privind activitatea de vaccinare în România-ROVAC</w:t>
      </w:r>
      <w:r>
        <w:rPr>
          <w:rFonts w:ascii="Trebuchet MS" w:hAnsi="Trebuchet MS"/>
          <w:bCs/>
        </w:rPr>
        <w:t xml:space="preserve">, finanțat în cadrul POCA 2014-2020. </w:t>
      </w:r>
    </w:p>
    <w:p w:rsidR="00C028E6" w:rsidRDefault="00C028E6" w:rsidP="00C028E6">
      <w:pPr>
        <w:widowControl w:val="0"/>
        <w:spacing w:after="100"/>
        <w:jc w:val="both"/>
        <w:rPr>
          <w:rFonts w:ascii="Trebuchet MS" w:hAnsi="Trebuchet MS"/>
          <w:bCs/>
        </w:rPr>
      </w:pPr>
      <w:r w:rsidRPr="00C00182">
        <w:rPr>
          <w:rFonts w:ascii="Trebuchet MS" w:hAnsi="Trebuchet MS"/>
          <w:bCs/>
        </w:rPr>
        <w:t xml:space="preserve">În scopul </w:t>
      </w:r>
      <w:r w:rsidRPr="00C00182">
        <w:rPr>
          <w:rFonts w:ascii="Trebuchet MS" w:hAnsi="Trebuchet MS"/>
          <w:b/>
        </w:rPr>
        <w:t>creșterii capacității instituționale în furnizarea de servicii medicale de calitate, în condiții de siguranță pentru pacienți</w:t>
      </w:r>
      <w:r w:rsidRPr="00C00182">
        <w:rPr>
          <w:rFonts w:ascii="Trebuchet MS" w:hAnsi="Trebuchet MS"/>
          <w:bCs/>
        </w:rPr>
        <w:t xml:space="preserve">, MS, alături de MMPS, ANMCS, CNAS și Fundația </w:t>
      </w:r>
      <w:proofErr w:type="spellStart"/>
      <w:r w:rsidRPr="00C00182">
        <w:rPr>
          <w:rFonts w:ascii="Trebuchet MS" w:hAnsi="Trebuchet MS"/>
          <w:bCs/>
        </w:rPr>
        <w:t>Hospice</w:t>
      </w:r>
      <w:proofErr w:type="spellEnd"/>
      <w:r w:rsidRPr="00C00182">
        <w:rPr>
          <w:rFonts w:ascii="Trebuchet MS" w:hAnsi="Trebuchet MS"/>
          <w:bCs/>
        </w:rPr>
        <w:t xml:space="preserve"> Casa Speranței implementează proiectul PAL-PLAN </w:t>
      </w:r>
      <w:r w:rsidRPr="00C00182">
        <w:rPr>
          <w:rFonts w:ascii="Trebuchet MS" w:hAnsi="Trebuchet MS"/>
          <w:bCs/>
          <w:i/>
          <w:iCs/>
        </w:rPr>
        <w:t>Creșterea capacității instituționale pentru dezvoltarea națională coordonată a îngrijirilor paliative și îngrijirilor la domiciliu</w:t>
      </w:r>
      <w:r w:rsidRPr="00C00182">
        <w:rPr>
          <w:rFonts w:ascii="Trebuchet MS" w:hAnsi="Trebuchet MS"/>
          <w:bCs/>
        </w:rPr>
        <w:t xml:space="preserve">, în perioada 2 martie 2020 – 2 martie 2023 (cod SIPOCA 733/cod </w:t>
      </w:r>
      <w:proofErr w:type="spellStart"/>
      <w:r w:rsidRPr="00C00182">
        <w:rPr>
          <w:rFonts w:ascii="Trebuchet MS" w:hAnsi="Trebuchet MS"/>
          <w:bCs/>
        </w:rPr>
        <w:t>MySMIS</w:t>
      </w:r>
      <w:proofErr w:type="spellEnd"/>
      <w:r w:rsidRPr="00C00182">
        <w:rPr>
          <w:rFonts w:ascii="Trebuchet MS" w:hAnsi="Trebuchet MS"/>
          <w:bCs/>
        </w:rPr>
        <w:t xml:space="preserve"> 129439). Două dintre rezultatele </w:t>
      </w:r>
      <w:r w:rsidRPr="00C00182">
        <w:rPr>
          <w:rFonts w:ascii="Trebuchet MS" w:hAnsi="Trebuchet MS"/>
          <w:bCs/>
        </w:rPr>
        <w:lastRenderedPageBreak/>
        <w:t xml:space="preserve">proiectului sunt un program național de dezvoltare graduală a îngrijirii paliative în unități cu paturi, la domiciliu și în ambulatoriu, bazat pe practici din țări cu sisteme de sănătate similare și un program național de dezvoltare graduală a îngrijirilor la domiciliu. </w:t>
      </w:r>
      <w:r>
        <w:rPr>
          <w:rFonts w:ascii="Trebuchet MS" w:hAnsi="Trebuchet MS"/>
          <w:bCs/>
        </w:rPr>
        <w:t xml:space="preserve">În plus, MS derulează, până în septembrie 2022, proiectul </w:t>
      </w:r>
      <w:r w:rsidRPr="00F259F7">
        <w:rPr>
          <w:rFonts w:ascii="Trebuchet MS" w:hAnsi="Trebuchet MS"/>
          <w:bCs/>
          <w:i/>
          <w:iCs/>
        </w:rPr>
        <w:t>Dezvoltarea și introducerea de sisteme și standarde în MS ce optimizează procesele decizionale privind activitatea de vaccinare în România-ROVAC</w:t>
      </w:r>
      <w:r>
        <w:rPr>
          <w:rFonts w:ascii="Trebuchet MS" w:hAnsi="Trebuchet MS"/>
          <w:bCs/>
        </w:rPr>
        <w:t xml:space="preserve">, finanțat în cadrul POCA 2014-2020. </w:t>
      </w:r>
      <w:r w:rsidRPr="00C00182">
        <w:rPr>
          <w:rFonts w:ascii="Trebuchet MS" w:hAnsi="Trebuchet MS"/>
          <w:bCs/>
        </w:rPr>
        <w:t xml:space="preserve">Obiectivul general al proiectului </w:t>
      </w:r>
      <w:r>
        <w:rPr>
          <w:rFonts w:ascii="Trebuchet MS" w:hAnsi="Trebuchet MS"/>
          <w:bCs/>
        </w:rPr>
        <w:t>(</w:t>
      </w:r>
      <w:r w:rsidRPr="00C00182">
        <w:rPr>
          <w:rFonts w:ascii="Trebuchet MS" w:hAnsi="Trebuchet MS"/>
          <w:bCs/>
        </w:rPr>
        <w:t>cu o valoare totală de 21,9 mil. lei, din care cheltuieli rambursabile 18.4 mil. lei</w:t>
      </w:r>
      <w:r>
        <w:rPr>
          <w:rFonts w:ascii="Trebuchet MS" w:hAnsi="Trebuchet MS"/>
          <w:bCs/>
        </w:rPr>
        <w:t>)</w:t>
      </w:r>
      <w:r w:rsidRPr="00C00182">
        <w:rPr>
          <w:rFonts w:ascii="Trebuchet MS" w:hAnsi="Trebuchet MS"/>
          <w:bCs/>
        </w:rPr>
        <w:t xml:space="preserve"> este întărirea capacității sistemului de sănătate publică în implementarea programelor naționale de vaccinare</w:t>
      </w:r>
      <w:r>
        <w:rPr>
          <w:rFonts w:ascii="Trebuchet MS" w:hAnsi="Trebuchet MS"/>
          <w:bCs/>
        </w:rPr>
        <w:t>.</w:t>
      </w:r>
      <w:r w:rsidRPr="003C6B79">
        <w:rPr>
          <w:rFonts w:ascii="Trebuchet MS" w:hAnsi="Trebuchet MS"/>
          <w:bCs/>
        </w:rPr>
        <w:t xml:space="preserve"> </w:t>
      </w:r>
    </w:p>
    <w:p w:rsidR="00C028E6" w:rsidRDefault="00C028E6" w:rsidP="00C028E6">
      <w:pPr>
        <w:widowControl w:val="0"/>
        <w:spacing w:after="100"/>
        <w:jc w:val="both"/>
        <w:rPr>
          <w:rFonts w:ascii="Trebuchet MS" w:hAnsi="Trebuchet MS"/>
          <w:bCs/>
        </w:rPr>
      </w:pPr>
      <w:r w:rsidRPr="00447E36">
        <w:rPr>
          <w:rFonts w:ascii="Trebuchet MS" w:hAnsi="Trebuchet MS"/>
          <w:bCs/>
        </w:rPr>
        <w:t>Începând cu anul 202</w:t>
      </w:r>
      <w:r>
        <w:rPr>
          <w:rFonts w:ascii="Trebuchet MS" w:hAnsi="Trebuchet MS"/>
          <w:bCs/>
        </w:rPr>
        <w:t>0</w:t>
      </w:r>
      <w:r w:rsidRPr="00447E36">
        <w:rPr>
          <w:rFonts w:ascii="Trebuchet MS" w:hAnsi="Trebuchet MS"/>
          <w:bCs/>
        </w:rPr>
        <w:t>,  Institutul Național de Sănătate Publică</w:t>
      </w:r>
      <w:r>
        <w:rPr>
          <w:rFonts w:ascii="Trebuchet MS" w:hAnsi="Trebuchet MS"/>
          <w:bCs/>
        </w:rPr>
        <w:t xml:space="preserve"> alături de alți cinci parteneri</w:t>
      </w:r>
      <w:r w:rsidRPr="00447E36">
        <w:rPr>
          <w:rFonts w:ascii="Trebuchet MS" w:hAnsi="Trebuchet MS"/>
          <w:bCs/>
        </w:rPr>
        <w:t xml:space="preserve"> implementează proiectul </w:t>
      </w:r>
      <w:r w:rsidRPr="00447E36">
        <w:rPr>
          <w:rFonts w:ascii="Trebuchet MS" w:hAnsi="Trebuchet MS"/>
          <w:bCs/>
          <w:i/>
          <w:iCs/>
        </w:rPr>
        <w:t>Totul pentru inima ta - Program de screening pentru identificarea pacienților cu</w:t>
      </w:r>
      <w:r>
        <w:rPr>
          <w:rFonts w:ascii="Trebuchet MS" w:hAnsi="Trebuchet MS"/>
          <w:bCs/>
          <w:i/>
          <w:iCs/>
        </w:rPr>
        <w:t xml:space="preserve"> factori de risc cardiovascular, </w:t>
      </w:r>
      <w:r w:rsidRPr="00831B77">
        <w:rPr>
          <w:rFonts w:ascii="Trebuchet MS" w:hAnsi="Trebuchet MS"/>
          <w:bCs/>
          <w:iCs/>
        </w:rPr>
        <w:t>cofinanțat din FSE prin POCU 2014-2020</w:t>
      </w:r>
      <w:r w:rsidRPr="00447E36">
        <w:rPr>
          <w:rFonts w:ascii="Trebuchet MS" w:hAnsi="Trebuchet MS"/>
          <w:bCs/>
          <w:i/>
          <w:iCs/>
        </w:rPr>
        <w:t xml:space="preserve">. </w:t>
      </w:r>
      <w:r w:rsidRPr="00447E36">
        <w:rPr>
          <w:rFonts w:ascii="Trebuchet MS" w:hAnsi="Trebuchet MS"/>
          <w:bCs/>
        </w:rPr>
        <w:t xml:space="preserve"> Scopul proiectului este promovarea incluziunii sociale, combaterea sărăciei și a</w:t>
      </w:r>
      <w:r>
        <w:rPr>
          <w:rFonts w:ascii="Trebuchet MS" w:hAnsi="Trebuchet MS"/>
          <w:bCs/>
        </w:rPr>
        <w:t xml:space="preserve"> oricărei forme de discriminare</w:t>
      </w:r>
      <w:r w:rsidRPr="00447E36">
        <w:rPr>
          <w:rFonts w:ascii="Trebuchet MS" w:hAnsi="Trebuchet MS"/>
          <w:bCs/>
        </w:rPr>
        <w:t xml:space="preserve"> prin creșterea accesului la servicii accesibile, durabile și de înaltă calitate, inclusiv asistență medicală și servicii sociale de interes general, prin organizarea de programe de sănătate și servicii orientate, respectiv </w:t>
      </w:r>
      <w:proofErr w:type="spellStart"/>
      <w:r w:rsidRPr="00447E36">
        <w:rPr>
          <w:rFonts w:ascii="Trebuchet MS" w:hAnsi="Trebuchet MS"/>
          <w:bCs/>
        </w:rPr>
        <w:t>screeningul</w:t>
      </w:r>
      <w:proofErr w:type="spellEnd"/>
      <w:r w:rsidRPr="00447E36">
        <w:rPr>
          <w:rFonts w:ascii="Trebuchet MS" w:hAnsi="Trebuchet MS"/>
          <w:bCs/>
        </w:rPr>
        <w:t xml:space="preserve"> pentru identificarea pacienților cu risc cardiovascular. </w:t>
      </w:r>
    </w:p>
    <w:p w:rsidR="00C028E6" w:rsidRPr="007222B2" w:rsidRDefault="00C028E6" w:rsidP="00C028E6">
      <w:pPr>
        <w:widowControl w:val="0"/>
        <w:spacing w:after="100"/>
        <w:jc w:val="both"/>
        <w:rPr>
          <w:rFonts w:ascii="Trebuchet MS" w:hAnsi="Trebuchet MS"/>
          <w:bCs/>
        </w:rPr>
      </w:pPr>
      <w:r w:rsidRPr="007222B2">
        <w:rPr>
          <w:rFonts w:ascii="Trebuchet MS" w:hAnsi="Trebuchet MS"/>
          <w:bCs/>
        </w:rPr>
        <w:t xml:space="preserve">Cu scopul de a </w:t>
      </w:r>
      <w:r w:rsidRPr="007222B2">
        <w:rPr>
          <w:rFonts w:ascii="Trebuchet MS" w:hAnsi="Trebuchet MS"/>
          <w:b/>
        </w:rPr>
        <w:t>îmbunătăți eficiența și sustenabilitatea financiară a sistemului de sănătate</w:t>
      </w:r>
      <w:r w:rsidRPr="007222B2">
        <w:rPr>
          <w:rFonts w:ascii="Trebuchet MS" w:hAnsi="Trebuchet MS"/>
          <w:bCs/>
        </w:rPr>
        <w:t>, ponderea creditelor de angajament pentru serviciile medicale primare</w:t>
      </w:r>
      <w:r w:rsidRPr="007222B2">
        <w:rPr>
          <w:rStyle w:val="FootnoteReference"/>
          <w:rFonts w:ascii="Trebuchet MS" w:hAnsi="Trebuchet MS"/>
          <w:bCs/>
        </w:rPr>
        <w:footnoteReference w:id="124"/>
      </w:r>
      <w:r w:rsidRPr="007222B2">
        <w:rPr>
          <w:rFonts w:ascii="Trebuchet MS" w:hAnsi="Trebuchet MS"/>
          <w:bCs/>
        </w:rPr>
        <w:t xml:space="preserve">, ca parte a asistenței acordate în ambulatoriu a fost de 9,04% în anul 2020, iar în anul 2021 este de 9,6%. A fost publicat </w:t>
      </w:r>
      <w:r w:rsidRPr="007222B2">
        <w:rPr>
          <w:rFonts w:ascii="Trebuchet MS" w:hAnsi="Trebuchet MS"/>
          <w:bCs/>
          <w:i/>
          <w:iCs/>
        </w:rPr>
        <w:t xml:space="preserve">Ordinul ministrului sănătății </w:t>
      </w:r>
      <w:r w:rsidRPr="007222B2">
        <w:rPr>
          <w:rFonts w:ascii="Trebuchet MS" w:hAnsi="Trebuchet MS"/>
          <w:i/>
          <w:iCs/>
        </w:rPr>
        <w:t>nr. 1.353/30 iulie 2020</w:t>
      </w:r>
      <w:r w:rsidRPr="007222B2">
        <w:rPr>
          <w:rFonts w:ascii="Trebuchet MS" w:hAnsi="Trebuchet MS"/>
        </w:rPr>
        <w:t>, p</w:t>
      </w:r>
      <w:r w:rsidRPr="007222B2">
        <w:rPr>
          <w:rFonts w:ascii="Trebuchet MS" w:hAnsi="Trebuchet MS"/>
          <w:bCs/>
        </w:rPr>
        <w:t>e parcursul anului 2020 fiind realizate patru actualizări ale listei de medicamente</w:t>
      </w:r>
      <w:r w:rsidRPr="007222B2">
        <w:rPr>
          <w:rStyle w:val="FootnoteReference"/>
          <w:rFonts w:ascii="Trebuchet MS" w:hAnsi="Trebuchet MS"/>
          <w:bCs/>
        </w:rPr>
        <w:footnoteReference w:id="125"/>
      </w:r>
      <w:r w:rsidRPr="007222B2">
        <w:rPr>
          <w:rFonts w:ascii="Trebuchet MS" w:hAnsi="Trebuchet MS"/>
          <w:bCs/>
        </w:rPr>
        <w:t xml:space="preserve"> prin care au fost incluse în rambursare 70 denumiri comune internaționale noi aferente diferitelor afecțiuni. Proiectul </w:t>
      </w:r>
      <w:r w:rsidRPr="007222B2">
        <w:rPr>
          <w:rFonts w:ascii="Trebuchet MS" w:hAnsi="Trebuchet MS"/>
          <w:bCs/>
          <w:i/>
          <w:iCs/>
        </w:rPr>
        <w:t>Îmbunătățirea calității și performanței serviciilor spitalicești prin evaluarea costurilor și standardizare</w:t>
      </w:r>
      <w:r w:rsidRPr="007222B2">
        <w:rPr>
          <w:rFonts w:ascii="Trebuchet MS" w:hAnsi="Trebuchet MS"/>
          <w:bCs/>
        </w:rPr>
        <w:t xml:space="preserve"> (Cod SIPOCA -724, Cod MySMIS2014 -129170) se află în derulare, fiind finalizate atât propunerea privind stabilirea setului minim de date, cât și analiza comparată și selecția spitalelor pilot. În plus, prin intenția de extindere a mandatului ONAC pentru achiziționarea centralizată de produse medicale, Guvernul României își propune să obțină economii în sectorul sănătății. </w:t>
      </w:r>
    </w:p>
    <w:p w:rsidR="00C028E6" w:rsidRPr="007222B2" w:rsidRDefault="00C028E6" w:rsidP="00C028E6">
      <w:pPr>
        <w:widowControl w:val="0"/>
        <w:spacing w:after="100"/>
        <w:jc w:val="both"/>
        <w:rPr>
          <w:rFonts w:ascii="Trebuchet MS" w:hAnsi="Trebuchet MS"/>
          <w:bCs/>
        </w:rPr>
      </w:pPr>
      <w:r w:rsidRPr="007222B2">
        <w:rPr>
          <w:rFonts w:ascii="Trebuchet MS" w:hAnsi="Trebuchet MS"/>
          <w:bCs/>
        </w:rPr>
        <w:t xml:space="preserve">În vederea </w:t>
      </w:r>
      <w:r w:rsidRPr="007222B2">
        <w:rPr>
          <w:rFonts w:ascii="Trebuchet MS" w:hAnsi="Trebuchet MS"/>
          <w:b/>
        </w:rPr>
        <w:t>modernizării infrastructurii de sănătate și asistență medicală la nivel regional</w:t>
      </w:r>
      <w:r w:rsidRPr="007222B2">
        <w:rPr>
          <w:rFonts w:ascii="Trebuchet MS" w:hAnsi="Trebuchet MS"/>
          <w:bCs/>
        </w:rPr>
        <w:t xml:space="preserve">, MS are în curs de realizare construcția a trei spitale regionale de urgență (SRU) pentru care au fost elaborate studiile de fezabilitate. Proiectele sunt prevăzute a se desfășura în două faze, cu finanțare din POR 2014-2020, respectiv din </w:t>
      </w:r>
      <w:bookmarkStart w:id="27" w:name="_GoBack"/>
      <w:r w:rsidRPr="007222B2">
        <w:rPr>
          <w:rFonts w:ascii="Trebuchet MS" w:hAnsi="Trebuchet MS"/>
          <w:bCs/>
        </w:rPr>
        <w:t>POS</w:t>
      </w:r>
      <w:bookmarkEnd w:id="27"/>
      <w:r w:rsidRPr="007222B2">
        <w:rPr>
          <w:rFonts w:ascii="Trebuchet MS" w:hAnsi="Trebuchet MS"/>
          <w:bCs/>
        </w:rPr>
        <w:t xml:space="preserve"> 2021-2027. Contractele de finanțare cu MDLPA au fost semnate în anii 2019-2020. Aplicațiile de proiecte majore pentru cele trei SRU din Iași, Cluj și Craiova, au fost aprobate de către COM în cursul anului 2020. Cele trei proiecte au o valoare nerambursabilă de aprox. 141 mil. euro și o valoare eligibilă de aprox. 439 mil. euro</w:t>
      </w:r>
      <w:r w:rsidRPr="007222B2">
        <w:rPr>
          <w:rFonts w:ascii="Trebuchet MS" w:hAnsi="Trebuchet MS"/>
          <w:bCs/>
          <w:vertAlign w:val="superscript"/>
        </w:rPr>
        <w:footnoteReference w:id="126"/>
      </w:r>
      <w:r w:rsidRPr="007222B2">
        <w:rPr>
          <w:rFonts w:ascii="Trebuchet MS" w:hAnsi="Trebuchet MS"/>
          <w:bCs/>
        </w:rPr>
        <w:t>. Valoarea estimată totală este de aproximativ 1,6 mld. euro. Au fost inițiate și se află în derulare procedurile de achiziții pentru elaborarea proiectelor tehnice, a serviciilor de verificare tehnică, audit și a celor de informare și publicitate pentru cele trei SRU. În anul  2023 se vor derula achizițiile pentru lucrările de construire, iar în perioada 2024-2027 se vor realiza lucrările de construcție a spitalelor, se vor derula procedurile de achiziție, se vor semna contractele și vor fi achiziționate și instalate echipamentele medicale, sistemul informatic, precum și mobilierul.</w:t>
      </w:r>
    </w:p>
    <w:p w:rsidR="00C028E6" w:rsidRPr="007222B2" w:rsidRDefault="00C028E6" w:rsidP="00C028E6">
      <w:pPr>
        <w:widowControl w:val="0"/>
        <w:spacing w:after="100"/>
        <w:jc w:val="both"/>
        <w:rPr>
          <w:rFonts w:ascii="Trebuchet MS" w:hAnsi="Trebuchet MS"/>
          <w:bCs/>
        </w:rPr>
      </w:pPr>
      <w:r w:rsidRPr="007222B2">
        <w:rPr>
          <w:rFonts w:ascii="Trebuchet MS" w:hAnsi="Trebuchet MS"/>
          <w:bCs/>
        </w:rPr>
        <w:t xml:space="preserve">În paralel cu activitățile de mai sus, este în derulare acordul de asistență tehnică BEI-PASSA, finanțat dintr-un proiect POAT, destinat creșterii </w:t>
      </w:r>
      <w:proofErr w:type="spellStart"/>
      <w:r w:rsidRPr="007222B2">
        <w:rPr>
          <w:rFonts w:ascii="Trebuchet MS" w:hAnsi="Trebuchet MS"/>
          <w:bCs/>
        </w:rPr>
        <w:t>capactății</w:t>
      </w:r>
      <w:proofErr w:type="spellEnd"/>
      <w:r w:rsidRPr="007222B2">
        <w:rPr>
          <w:rFonts w:ascii="Trebuchet MS" w:hAnsi="Trebuchet MS"/>
          <w:bCs/>
        </w:rPr>
        <w:t xml:space="preserve"> MS pentru managementul proiectelor în perioada proiectării, construirii și operaționalizării celor trei SRU, precum și a introducerii unor măsuri de reformă sanitară pentru asigurarea sustenabilității noilor spitale</w:t>
      </w:r>
      <w:r w:rsidRPr="007222B2">
        <w:rPr>
          <w:rStyle w:val="FootnoteReference"/>
          <w:rFonts w:ascii="Trebuchet MS" w:hAnsi="Trebuchet MS"/>
          <w:bCs/>
        </w:rPr>
        <w:footnoteReference w:id="127"/>
      </w:r>
      <w:r w:rsidRPr="007222B2">
        <w:rPr>
          <w:rFonts w:ascii="Trebuchet MS" w:hAnsi="Trebuchet MS"/>
          <w:bCs/>
        </w:rPr>
        <w:t xml:space="preserve">. </w:t>
      </w:r>
    </w:p>
    <w:p w:rsidR="00C028E6" w:rsidRPr="007222B2" w:rsidRDefault="00C028E6" w:rsidP="00C028E6">
      <w:pPr>
        <w:widowControl w:val="0"/>
        <w:spacing w:after="100"/>
        <w:jc w:val="both"/>
        <w:rPr>
          <w:rFonts w:ascii="Trebuchet MS" w:hAnsi="Trebuchet MS"/>
          <w:bCs/>
        </w:rPr>
      </w:pPr>
      <w:r w:rsidRPr="007222B2">
        <w:rPr>
          <w:rFonts w:ascii="Trebuchet MS" w:hAnsi="Trebuchet MS"/>
          <w:bCs/>
        </w:rPr>
        <w:t xml:space="preserve">Date fiind constrângerile întâmpinate până în prezent în gestionarea acestor proiecte majore de infrastructură, MS a identificat cu sprijinul PASSA BEI, opțiunea de a înființa </w:t>
      </w:r>
      <w:r w:rsidRPr="007222B2">
        <w:rPr>
          <w:rFonts w:ascii="Trebuchet MS" w:hAnsi="Trebuchet MS"/>
          <w:bCs/>
          <w:i/>
        </w:rPr>
        <w:t>Agenția Națională pentru Dezvoltarea Infrastructurii în Sănătate</w:t>
      </w:r>
      <w:r w:rsidRPr="007222B2">
        <w:rPr>
          <w:rFonts w:ascii="Trebuchet MS" w:hAnsi="Trebuchet MS"/>
          <w:bCs/>
        </w:rPr>
        <w:t xml:space="preserve">, ca instituție cu personalitate juridică, în </w:t>
      </w:r>
      <w:r w:rsidRPr="007222B2">
        <w:rPr>
          <w:rFonts w:ascii="Trebuchet MS" w:hAnsi="Trebuchet MS"/>
          <w:bCs/>
        </w:rPr>
        <w:lastRenderedPageBreak/>
        <w:t xml:space="preserve">subordinea MS, cu scopul de a optimiza </w:t>
      </w:r>
      <w:proofErr w:type="spellStart"/>
      <w:r w:rsidRPr="007222B2">
        <w:rPr>
          <w:rFonts w:ascii="Trebuchet MS" w:hAnsi="Trebuchet MS"/>
          <w:bCs/>
        </w:rPr>
        <w:t>planificărea</w:t>
      </w:r>
      <w:proofErr w:type="spellEnd"/>
      <w:r w:rsidRPr="007222B2">
        <w:rPr>
          <w:rFonts w:ascii="Trebuchet MS" w:hAnsi="Trebuchet MS"/>
          <w:bCs/>
        </w:rPr>
        <w:t xml:space="preserve"> și managementul  proiectelor celor trei SRU și a altor viitoare proiecte majore de infrastructură sanitară.</w:t>
      </w:r>
    </w:p>
    <w:p w:rsidR="00C028E6" w:rsidRPr="007222B2" w:rsidRDefault="00C028E6" w:rsidP="00C028E6">
      <w:pPr>
        <w:widowControl w:val="0"/>
        <w:spacing w:after="100"/>
        <w:jc w:val="both"/>
        <w:rPr>
          <w:rFonts w:ascii="Trebuchet MS" w:hAnsi="Trebuchet MS"/>
          <w:bCs/>
        </w:rPr>
      </w:pPr>
      <w:r w:rsidRPr="007222B2">
        <w:rPr>
          <w:rFonts w:ascii="Trebuchet MS" w:hAnsi="Trebuchet MS"/>
          <w:bCs/>
        </w:rPr>
        <w:t xml:space="preserve">Proiectele SRU Iași, Cluj, Craiova au fost incluse în axa 1 a noului </w:t>
      </w:r>
      <w:r w:rsidRPr="007222B2">
        <w:rPr>
          <w:rFonts w:ascii="Trebuchet MS" w:hAnsi="Trebuchet MS"/>
          <w:bCs/>
          <w:i/>
          <w:iCs/>
        </w:rPr>
        <w:t>PO Sănătate</w:t>
      </w:r>
      <w:r w:rsidRPr="007222B2">
        <w:rPr>
          <w:rFonts w:ascii="Trebuchet MS" w:hAnsi="Trebuchet MS"/>
          <w:bCs/>
        </w:rPr>
        <w:t>, MS solicitând și asigurarea finanțării corespunzătoare.</w:t>
      </w:r>
    </w:p>
    <w:p w:rsidR="00C028E6" w:rsidRPr="007222B2" w:rsidRDefault="00C028E6" w:rsidP="00C028E6">
      <w:pPr>
        <w:widowControl w:val="0"/>
        <w:spacing w:after="100"/>
        <w:jc w:val="both"/>
        <w:rPr>
          <w:rFonts w:ascii="Trebuchet MS" w:hAnsi="Trebuchet MS"/>
          <w:bCs/>
        </w:rPr>
      </w:pPr>
      <w:r w:rsidRPr="007222B2">
        <w:rPr>
          <w:rFonts w:ascii="Trebuchet MS" w:hAnsi="Trebuchet MS"/>
          <w:bCs/>
        </w:rPr>
        <w:t xml:space="preserve">Pentru asigurarea contribuției naționale (de aprox. 50% din valoarea totală a investiției), Guvernul României a aprobat în luna octombrie 2020, un memorandum </w:t>
      </w:r>
      <w:r w:rsidRPr="007222B2">
        <w:rPr>
          <w:rFonts w:ascii="Trebuchet MS" w:hAnsi="Trebuchet MS"/>
          <w:bCs/>
          <w:i/>
          <w:iCs/>
        </w:rPr>
        <w:t>Acord de principiu privind contractarea unui împrumut de la BEI, în valoare de 250 mil. euro, pentru susținerea obiectivului de investiții SRU Iași</w:t>
      </w:r>
      <w:r w:rsidRPr="007222B2">
        <w:rPr>
          <w:rFonts w:ascii="Trebuchet MS" w:hAnsi="Trebuchet MS"/>
          <w:bCs/>
        </w:rPr>
        <w:t xml:space="preserve">. În prezent, Acordul de finanțare a fost aprobat la nivelul Guvernului și Președinției. Urmează semnarea oficială a Acordului de împrumut cu BEI cât de curând posibil. </w:t>
      </w:r>
    </w:p>
    <w:p w:rsidR="00C028E6" w:rsidRPr="007222B2" w:rsidRDefault="00C028E6" w:rsidP="00C028E6">
      <w:pPr>
        <w:widowControl w:val="0"/>
        <w:spacing w:after="100"/>
        <w:jc w:val="both"/>
        <w:rPr>
          <w:rFonts w:ascii="Trebuchet MS" w:hAnsi="Trebuchet MS"/>
          <w:bCs/>
        </w:rPr>
      </w:pPr>
      <w:r w:rsidRPr="007222B2">
        <w:rPr>
          <w:rFonts w:ascii="Trebuchet MS" w:hAnsi="Trebuchet MS"/>
          <w:bCs/>
        </w:rPr>
        <w:t>Și în anul 2020 a continuat reabilitarea/modernizarea și dotarea unităților medicale și a furnizorilor de servicii medicale, pe lângă achizițiile realizate în contextul pandemiei cu COVID-19, amintite mai sus, fiind finalizate și date în folosință sau dotate (cu echipamente RMN/ATI/UPU sau pentru tratamentul arsurilor grave) unități medicale din 4 județe și București. Până la sfârșitul anului 2020, opt spitale județene au beneficiat de fonduri din bugetul MS pentru reabilitare/modernizare, iar pentru dotări 79 unități medicale din 36 de spitale județene.</w:t>
      </w:r>
    </w:p>
    <w:p w:rsidR="00C028E6" w:rsidRPr="007222B2" w:rsidRDefault="00C028E6" w:rsidP="00C028E6">
      <w:pPr>
        <w:widowControl w:val="0"/>
        <w:spacing w:after="100"/>
        <w:jc w:val="both"/>
        <w:rPr>
          <w:rFonts w:ascii="Trebuchet MS" w:hAnsi="Trebuchet MS"/>
          <w:bCs/>
          <w:color w:val="FF0000"/>
        </w:rPr>
      </w:pPr>
      <w:r w:rsidRPr="007222B2">
        <w:rPr>
          <w:rFonts w:ascii="Trebuchet MS" w:hAnsi="Trebuchet MS"/>
          <w:bCs/>
        </w:rPr>
        <w:t>În cazul măsurilor aflate în responsabilitatea MDLPA ce vizează creșterea accesului la servicii medicale acordate în ambulatoriu, până la 31 martie 2021 au fost depuse (în cadrul POR 2014-2020) 177 de proiecte referitoare la infrastructura pentru ambulatorii, cu o valoare nerambursabilă de 367,25 mil. euro (141 de proiecte contractate, cu o valoare eligibilă de 317,25 mil. euro) și 32 de proiecte privind infrastructura centrelor comunitare integrate, cu o valoare nerambursabilă de 5,94 mil. euro (10 proiecte în precontractare, cu valoare nerambursabilă de 946.726 euro). În vederea reabilitării spitalului județean de la Tulcea, în contextul mecanismului ITI Delta Dunării, a fost semnat contractul de finanțare nr. 6041/15.09.2020, având o valoare totală de 220.27 mil. lei, din care 152.87 mil. lei din FEDR. Perioada de implementare a proiectului este de 66 de luni (01.07.2018-31.12.2023).</w:t>
      </w:r>
    </w:p>
    <w:p w:rsidR="00C028E6" w:rsidRPr="007222B2" w:rsidRDefault="00C028E6" w:rsidP="00C028E6">
      <w:pPr>
        <w:widowControl w:val="0"/>
        <w:spacing w:after="100"/>
        <w:jc w:val="both"/>
        <w:rPr>
          <w:rFonts w:ascii="Trebuchet MS" w:hAnsi="Trebuchet MS"/>
          <w:bCs/>
        </w:rPr>
      </w:pPr>
      <w:r w:rsidRPr="007222B2">
        <w:rPr>
          <w:rFonts w:ascii="Trebuchet MS" w:hAnsi="Trebuchet MS"/>
          <w:bCs/>
        </w:rPr>
        <w:t xml:space="preserve">În scopul promovării sănătății pentru </w:t>
      </w:r>
      <w:r w:rsidRPr="007222B2">
        <w:rPr>
          <w:rFonts w:ascii="Trebuchet MS" w:hAnsi="Trebuchet MS"/>
          <w:b/>
          <w:bCs/>
        </w:rPr>
        <w:t>reducerea morbidității și mortalității prin boli transmisibile și netransmisibile, î</w:t>
      </w:r>
      <w:r w:rsidRPr="007222B2">
        <w:rPr>
          <w:rFonts w:ascii="Trebuchet MS" w:hAnsi="Trebuchet MS"/>
          <w:bCs/>
        </w:rPr>
        <w:t xml:space="preserve">n cadrul </w:t>
      </w:r>
      <w:r w:rsidRPr="007222B2">
        <w:rPr>
          <w:rFonts w:ascii="Trebuchet MS" w:hAnsi="Trebuchet MS"/>
          <w:bCs/>
          <w:i/>
          <w:iCs/>
        </w:rPr>
        <w:t>Programului național de evaluare și promovare a sănătății și educație pentru sănătate</w:t>
      </w:r>
      <w:r w:rsidRPr="007222B2">
        <w:rPr>
          <w:rFonts w:ascii="Trebuchet MS" w:hAnsi="Trebuchet MS"/>
          <w:bCs/>
        </w:rPr>
        <w:t xml:space="preserve"> au fost organizate, în anul 2020, 13 campanii de informare/educare naționale cu 511 intervenții, în colaborare cu 3600 de parteneri, pentru peste 1.000.000 de beneficiari. În cadrul programului au fost realizate și 357 </w:t>
      </w:r>
      <w:proofErr w:type="spellStart"/>
      <w:r w:rsidRPr="007222B2">
        <w:rPr>
          <w:rFonts w:ascii="Trebuchet MS" w:hAnsi="Trebuchet MS"/>
          <w:bCs/>
        </w:rPr>
        <w:t>Interventii</w:t>
      </w:r>
      <w:proofErr w:type="spellEnd"/>
      <w:r w:rsidRPr="007222B2">
        <w:rPr>
          <w:rFonts w:ascii="Trebuchet MS" w:hAnsi="Trebuchet MS"/>
          <w:bCs/>
        </w:rPr>
        <w:t xml:space="preserve"> destinate </w:t>
      </w:r>
      <w:proofErr w:type="spellStart"/>
      <w:r w:rsidRPr="007222B2">
        <w:rPr>
          <w:rFonts w:ascii="Trebuchet MS" w:hAnsi="Trebuchet MS"/>
          <w:bCs/>
        </w:rPr>
        <w:t>priorităţilor</w:t>
      </w:r>
      <w:proofErr w:type="spellEnd"/>
      <w:r w:rsidRPr="007222B2">
        <w:rPr>
          <w:rFonts w:ascii="Trebuchet MS" w:hAnsi="Trebuchet MS"/>
          <w:bCs/>
        </w:rPr>
        <w:t xml:space="preserve"> de sănătate specifice locale, în colaborare cu peste 3000 de parteneri, pentru peste 700.000 de beneficiari. De asemenea, în scopul creșterii accesului persoanelor vulnerabile la servicii de sănătate, au fost realizate, în anii 2019 și 2020, campanii de comunicare și de vaccinare și au fost monitorizate activități de identificare a comunităților cu risc de îmbolnăvire prin hepatită A și de organizare a vaccinărilor în vederea prevenirii apariției focarelor de hepatită A sau a limitării extinderii acestora (au fost raportate 43 comunități expuse la risc). Pentru optimizarea accesului pacienților la servicii medicale de calitate a fost perfecționat personalul medical, în perioada 2019-2020, în vederea depistării și tratamentului pacienților cu boli hepatice cronice generate de virusuri </w:t>
      </w:r>
      <w:proofErr w:type="spellStart"/>
      <w:r w:rsidRPr="007222B2">
        <w:rPr>
          <w:rFonts w:ascii="Trebuchet MS" w:hAnsi="Trebuchet MS"/>
          <w:bCs/>
        </w:rPr>
        <w:t>hepatitice</w:t>
      </w:r>
      <w:proofErr w:type="spellEnd"/>
      <w:r w:rsidRPr="007222B2">
        <w:rPr>
          <w:rFonts w:ascii="Trebuchet MS" w:hAnsi="Trebuchet MS"/>
          <w:bCs/>
        </w:rPr>
        <w:t xml:space="preserve">. </w:t>
      </w:r>
    </w:p>
    <w:p w:rsidR="00C028E6" w:rsidRDefault="00C028E6" w:rsidP="00C028E6">
      <w:pPr>
        <w:widowControl w:val="0"/>
        <w:spacing w:after="100"/>
        <w:ind w:left="34"/>
        <w:jc w:val="both"/>
        <w:rPr>
          <w:rFonts w:ascii="Trebuchet MS" w:hAnsi="Trebuchet MS"/>
          <w:bCs/>
        </w:rPr>
      </w:pPr>
      <w:r w:rsidRPr="007222B2">
        <w:rPr>
          <w:rFonts w:ascii="Trebuchet MS" w:hAnsi="Trebuchet MS"/>
          <w:bCs/>
        </w:rPr>
        <w:t xml:space="preserve">A continuat </w:t>
      </w:r>
      <w:r w:rsidRPr="007222B2">
        <w:rPr>
          <w:rFonts w:ascii="Trebuchet MS" w:hAnsi="Trebuchet MS"/>
          <w:b/>
        </w:rPr>
        <w:t>informatizarea sistemului de sănătate</w:t>
      </w:r>
      <w:r w:rsidRPr="007222B2">
        <w:rPr>
          <w:rFonts w:ascii="Trebuchet MS" w:hAnsi="Trebuchet MS"/>
          <w:bCs/>
        </w:rPr>
        <w:t xml:space="preserve">, astfel că 671 spitale și 91 unități prespitalicești utilizau pentru raportare </w:t>
      </w:r>
      <w:r w:rsidRPr="007222B2">
        <w:rPr>
          <w:rFonts w:ascii="Trebuchet MS" w:hAnsi="Trebuchet MS"/>
          <w:bCs/>
          <w:i/>
          <w:iCs/>
        </w:rPr>
        <w:t>Sistemul Informatic Unic Integrat</w:t>
      </w:r>
      <w:r w:rsidRPr="007222B2">
        <w:rPr>
          <w:rFonts w:ascii="Trebuchet MS" w:hAnsi="Trebuchet MS"/>
          <w:bCs/>
        </w:rPr>
        <w:t xml:space="preserve"> (SIUI) sau sisteme informatice compatibile cu SIUI, la 31 decembrie 2020. Pentru dezvoltarea de mecanisme de comunicare eficiente între principalii actori din sănătate au fost inițiate demersuri atât pentru elaborarea unui proiect de OUG pentru crearea bazei unice de date la nivel național prin unificarea bazelor de date existente în sănătate și standardizarea datelor și a mecanismului de raportare a acestora, cât și pentru elaborarea standardelor pentru telemedicină. În plus, au fost depuse două proiecte, în cadrul POC 2014-2020, de către MS, în vederea consolidării sistemului informatic integrat în domeniul e-sănătății (inclusiv în cel al telemedicinii), pentru unul dintre proiecte </w:t>
      </w:r>
      <w:r w:rsidRPr="007222B2">
        <w:rPr>
          <w:rFonts w:ascii="Trebuchet MS" w:hAnsi="Trebuchet MS"/>
          <w:bCs/>
          <w:i/>
          <w:iCs/>
        </w:rPr>
        <w:t xml:space="preserve">Sistem informatic pentru registrele de sănătate – </w:t>
      </w:r>
      <w:proofErr w:type="spellStart"/>
      <w:r w:rsidRPr="007222B2">
        <w:rPr>
          <w:rFonts w:ascii="Trebuchet MS" w:hAnsi="Trebuchet MS"/>
          <w:bCs/>
          <w:i/>
          <w:iCs/>
        </w:rPr>
        <w:t>RegInterMed</w:t>
      </w:r>
      <w:proofErr w:type="spellEnd"/>
      <w:r w:rsidRPr="007222B2">
        <w:rPr>
          <w:rFonts w:ascii="Trebuchet MS" w:hAnsi="Trebuchet MS"/>
          <w:bCs/>
        </w:rPr>
        <w:t xml:space="preserve"> implementarea începând în ianuarie 2021, al doilea proiect </w:t>
      </w:r>
      <w:r w:rsidRPr="007222B2">
        <w:rPr>
          <w:rFonts w:ascii="Trebuchet MS" w:hAnsi="Trebuchet MS"/>
          <w:bCs/>
          <w:i/>
          <w:iCs/>
        </w:rPr>
        <w:t>Sistem Informatic pentru Evidența Clinică a secțiilor ATI</w:t>
      </w:r>
      <w:r w:rsidRPr="007222B2">
        <w:rPr>
          <w:rFonts w:ascii="Trebuchet MS" w:hAnsi="Trebuchet MS"/>
          <w:bCs/>
        </w:rPr>
        <w:t xml:space="preserve"> fiind selectat spre finanțare.</w:t>
      </w:r>
      <w:r w:rsidRPr="000E7E46">
        <w:rPr>
          <w:rFonts w:ascii="Trebuchet MS" w:hAnsi="Trebuchet MS"/>
          <w:bCs/>
        </w:rPr>
        <w:t xml:space="preserve"> </w:t>
      </w:r>
    </w:p>
    <w:p w:rsidR="00C028E6" w:rsidRDefault="00C028E6" w:rsidP="00C028E6">
      <w:pPr>
        <w:widowControl w:val="0"/>
        <w:spacing w:after="100"/>
        <w:jc w:val="both"/>
        <w:rPr>
          <w:rFonts w:ascii="Trebuchet MS" w:hAnsi="Trebuchet MS"/>
          <w:bCs/>
        </w:rPr>
      </w:pPr>
      <w:r w:rsidRPr="00C128D2">
        <w:rPr>
          <w:rFonts w:ascii="Trebuchet MS" w:hAnsi="Trebuchet MS"/>
          <w:bCs/>
        </w:rPr>
        <w:t xml:space="preserve">Proiectele </w:t>
      </w:r>
      <w:r w:rsidRPr="00C128D2">
        <w:rPr>
          <w:rFonts w:ascii="Trebuchet MS" w:hAnsi="Trebuchet MS"/>
          <w:bCs/>
          <w:i/>
          <w:iCs/>
        </w:rPr>
        <w:t xml:space="preserve">Sistem Informatic pentru Gestionare Modernă a Accesului la Servicii Medicale, Acte, </w:t>
      </w:r>
      <w:r w:rsidRPr="00C128D2">
        <w:rPr>
          <w:rFonts w:ascii="Trebuchet MS" w:hAnsi="Trebuchet MS"/>
          <w:bCs/>
          <w:i/>
          <w:iCs/>
        </w:rPr>
        <w:lastRenderedPageBreak/>
        <w:t>Recomandări și Tehnologii</w:t>
      </w:r>
      <w:r w:rsidRPr="00C128D2">
        <w:rPr>
          <w:rFonts w:ascii="Trebuchet MS" w:hAnsi="Trebuchet MS"/>
          <w:bCs/>
        </w:rPr>
        <w:t xml:space="preserve"> - SIGMA SMART și </w:t>
      </w:r>
      <w:r w:rsidRPr="00C128D2">
        <w:rPr>
          <w:rFonts w:ascii="Trebuchet MS" w:hAnsi="Trebuchet MS"/>
          <w:bCs/>
          <w:i/>
          <w:iCs/>
        </w:rPr>
        <w:t xml:space="preserve">Sistem informatic pentru conectarea la DES a furnizorilor de servicii paraclinice, clinice, medicină fizică și de reabilitare, îngrijiri medicale la domiciliu, îngrijiri paliative la domiciliu, medicină dentară, dispozitive medicale, tehnologii și dispozitive </w:t>
      </w:r>
      <w:proofErr w:type="spellStart"/>
      <w:r w:rsidRPr="00C128D2">
        <w:rPr>
          <w:rFonts w:ascii="Trebuchet MS" w:hAnsi="Trebuchet MS"/>
          <w:bCs/>
          <w:i/>
          <w:iCs/>
        </w:rPr>
        <w:t>asistive</w:t>
      </w:r>
      <w:proofErr w:type="spellEnd"/>
      <w:r w:rsidRPr="00C128D2">
        <w:rPr>
          <w:rFonts w:ascii="Trebuchet MS" w:hAnsi="Trebuchet MS"/>
          <w:bCs/>
          <w:i/>
          <w:iCs/>
        </w:rPr>
        <w:t xml:space="preserve"> și consultații de urgență la domiciliu și activități de transport sanitar neasistat</w:t>
      </w:r>
      <w:r w:rsidRPr="00C128D2">
        <w:rPr>
          <w:rFonts w:ascii="Trebuchet MS" w:hAnsi="Trebuchet MS"/>
          <w:bCs/>
        </w:rPr>
        <w:t xml:space="preserve"> – </w:t>
      </w:r>
      <w:proofErr w:type="spellStart"/>
      <w:r w:rsidRPr="00C128D2">
        <w:rPr>
          <w:rFonts w:ascii="Trebuchet MS" w:hAnsi="Trebuchet MS"/>
          <w:bCs/>
        </w:rPr>
        <w:t>eDES</w:t>
      </w:r>
      <w:proofErr w:type="spellEnd"/>
      <w:r w:rsidRPr="00C128D2">
        <w:rPr>
          <w:rFonts w:ascii="Trebuchet MS" w:hAnsi="Trebuchet MS"/>
          <w:bCs/>
        </w:rPr>
        <w:t xml:space="preserve"> urmează să fie depuse de către CNAS în parteneriat cu </w:t>
      </w:r>
      <w:r w:rsidRPr="007222B2">
        <w:rPr>
          <w:rFonts w:ascii="Trebuchet MS" w:hAnsi="Trebuchet MS"/>
          <w:bCs/>
        </w:rPr>
        <w:t>ADR și STS în cadrul POC 2014-2020.</w:t>
      </w:r>
      <w:r w:rsidRPr="000E7E46">
        <w:rPr>
          <w:rFonts w:ascii="Trebuchet MS" w:hAnsi="Trebuchet MS"/>
          <w:bCs/>
        </w:rPr>
        <w:t xml:space="preserve"> </w:t>
      </w:r>
      <w:r>
        <w:rPr>
          <w:rFonts w:ascii="Trebuchet MS" w:hAnsi="Trebuchet MS"/>
          <w:bCs/>
        </w:rPr>
        <w:t>De asemenea</w:t>
      </w:r>
      <w:r w:rsidRPr="000E7E46">
        <w:rPr>
          <w:rFonts w:ascii="Trebuchet MS" w:hAnsi="Trebuchet MS"/>
          <w:bCs/>
        </w:rPr>
        <w:t xml:space="preserve">, la nivelul CNAS, se află în implementare proiectul </w:t>
      </w:r>
      <w:r w:rsidRPr="000E7E46">
        <w:rPr>
          <w:rFonts w:ascii="Trebuchet MS" w:hAnsi="Trebuchet MS"/>
          <w:bCs/>
          <w:i/>
          <w:iCs/>
        </w:rPr>
        <w:t>Sistem Integrat de Management în Sistemul de Asigurări Sociale de Sănătate</w:t>
      </w:r>
      <w:r w:rsidRPr="000E7E46">
        <w:rPr>
          <w:rFonts w:ascii="Trebuchet MS" w:hAnsi="Trebuchet MS"/>
          <w:bCs/>
        </w:rPr>
        <w:t xml:space="preserve"> finanțat prin POCA</w:t>
      </w:r>
      <w:r>
        <w:rPr>
          <w:rFonts w:ascii="Trebuchet MS" w:hAnsi="Trebuchet MS"/>
          <w:bCs/>
        </w:rPr>
        <w:t xml:space="preserve"> 2014-2020</w:t>
      </w:r>
      <w:r w:rsidRPr="000E7E46">
        <w:rPr>
          <w:rFonts w:ascii="Trebuchet MS" w:hAnsi="Trebuchet MS"/>
          <w:bCs/>
        </w:rPr>
        <w:t xml:space="preserve">, al cărui obiectiv este crearea unui sistem integrat de management care să susțină un proces decizional performant continuu și o planificare strategică fundamentată pe dovezi, pentru atingerea obiectivelor instituționale. </w:t>
      </w:r>
    </w:p>
    <w:p w:rsidR="00C028E6" w:rsidRDefault="00C028E6" w:rsidP="00C028E6">
      <w:pPr>
        <w:widowControl w:val="0"/>
        <w:spacing w:after="100"/>
        <w:jc w:val="both"/>
        <w:rPr>
          <w:rFonts w:ascii="Trebuchet MS" w:hAnsi="Trebuchet MS"/>
          <w:bCs/>
        </w:rPr>
      </w:pPr>
      <w:r w:rsidRPr="001D02DD">
        <w:rPr>
          <w:rFonts w:ascii="Trebuchet MS" w:hAnsi="Trebuchet MS"/>
          <w:bCs/>
        </w:rPr>
        <w:t xml:space="preserve">Au continuat demersurile pentru </w:t>
      </w:r>
      <w:r w:rsidRPr="001D02DD">
        <w:rPr>
          <w:rFonts w:ascii="Trebuchet MS" w:hAnsi="Trebuchet MS"/>
          <w:b/>
        </w:rPr>
        <w:t>îmbunătățirea calității și eficienței serviciilor publice din sistemul sanitar românesc prin promovarea integrității publice și a responsabilității în gestionarea resurselor</w:t>
      </w:r>
      <w:r w:rsidRPr="001D02DD">
        <w:rPr>
          <w:rFonts w:ascii="Trebuchet MS" w:hAnsi="Trebuchet MS"/>
          <w:bCs/>
        </w:rPr>
        <w:t xml:space="preserve">. Astfel, în cadrul obiectivului specific </w:t>
      </w:r>
      <w:r w:rsidRPr="001D02DD">
        <w:rPr>
          <w:rFonts w:ascii="Trebuchet MS" w:hAnsi="Trebuchet MS"/>
          <w:bCs/>
          <w:i/>
          <w:iCs/>
        </w:rPr>
        <w:t xml:space="preserve">Creșterea integrității, reducerea vulnerabilităților și a riscurilor de corupție în sistemul public de sănătate </w:t>
      </w:r>
      <w:r w:rsidRPr="00D71D81">
        <w:rPr>
          <w:rFonts w:ascii="Trebuchet MS" w:hAnsi="Trebuchet MS"/>
          <w:bCs/>
        </w:rPr>
        <w:t>din</w:t>
      </w:r>
      <w:r w:rsidRPr="001D02DD">
        <w:rPr>
          <w:rFonts w:ascii="Trebuchet MS" w:hAnsi="Trebuchet MS"/>
          <w:bCs/>
          <w:i/>
          <w:iCs/>
        </w:rPr>
        <w:t xml:space="preserve"> SNA 2016-2020</w:t>
      </w:r>
      <w:r w:rsidRPr="001D02DD">
        <w:rPr>
          <w:rFonts w:ascii="Trebuchet MS" w:hAnsi="Trebuchet MS"/>
          <w:bCs/>
        </w:rPr>
        <w:t xml:space="preserve"> se află în curs de implementare unele măsuri privind activitatea </w:t>
      </w:r>
      <w:r w:rsidRPr="001D02DD">
        <w:rPr>
          <w:rFonts w:ascii="Trebuchet MS" w:hAnsi="Trebuchet MS"/>
          <w:bCs/>
          <w:i/>
          <w:iCs/>
        </w:rPr>
        <w:t>Consiliilor de Etică</w:t>
      </w:r>
      <w:r w:rsidRPr="001D02DD">
        <w:rPr>
          <w:rFonts w:ascii="Trebuchet MS" w:hAnsi="Trebuchet MS"/>
          <w:bCs/>
        </w:rPr>
        <w:t xml:space="preserve">, instituirea unui mecanism comun de monitorizare și control a furnizorilor din sistemul de asigurări sociale de sănătate, actualizarea și monitorizarea implementării ghidurilor de diagnostic și tratament existente și elaborarea de ghiduri pentru </w:t>
      </w:r>
      <w:proofErr w:type="spellStart"/>
      <w:r w:rsidRPr="001D02DD">
        <w:rPr>
          <w:rFonts w:ascii="Trebuchet MS" w:hAnsi="Trebuchet MS"/>
          <w:bCs/>
        </w:rPr>
        <w:t>patologiile</w:t>
      </w:r>
      <w:proofErr w:type="spellEnd"/>
      <w:r w:rsidRPr="001D02DD">
        <w:rPr>
          <w:rFonts w:ascii="Trebuchet MS" w:hAnsi="Trebuchet MS"/>
          <w:bCs/>
        </w:rPr>
        <w:t xml:space="preserve"> cu costuri mari în vederea eficientizării cheltuielilor prin scăderea variabilității de practică. ANMCS a elaborat împreună cu MS, un proiect de ordin pentru introducerea indicatorului de performanță pentru întregul management spitalicesc, proiect în care sunt cuprinși indicatori specifici care stimulează capacitatea de intervenție și profesionalismul personalului din </w:t>
      </w:r>
      <w:r w:rsidRPr="001D02DD">
        <w:rPr>
          <w:rFonts w:ascii="Trebuchet MS" w:hAnsi="Trebuchet MS"/>
          <w:bCs/>
          <w:i/>
          <w:iCs/>
        </w:rPr>
        <w:t>Consiliile de Etică</w:t>
      </w:r>
      <w:r w:rsidRPr="001D02DD">
        <w:rPr>
          <w:rFonts w:ascii="Trebuchet MS" w:hAnsi="Trebuchet MS"/>
          <w:bCs/>
        </w:rPr>
        <w:t xml:space="preserve">. </w:t>
      </w:r>
    </w:p>
    <w:p w:rsidR="00C028E6" w:rsidRDefault="00C028E6" w:rsidP="00C028E6">
      <w:pPr>
        <w:widowControl w:val="0"/>
        <w:spacing w:after="100"/>
        <w:ind w:left="35"/>
        <w:jc w:val="both"/>
        <w:rPr>
          <w:rFonts w:ascii="Trebuchet MS" w:hAnsi="Trebuchet MS"/>
          <w:bCs/>
        </w:rPr>
      </w:pPr>
      <w:r w:rsidRPr="007222B2">
        <w:rPr>
          <w:rFonts w:ascii="Trebuchet MS" w:hAnsi="Trebuchet MS"/>
          <w:bCs/>
        </w:rPr>
        <w:t>În anul 2020, personalul din cadrul structurilor de control organizate la nivelul CNAS, respectiv CAS din județe, a participat, în calitate de membru cooptat, la două acțiuni de control, efectuate împreună cu reprezentanții MS, la nivelul furnizorilor de servicii medicale spitalicești, acțiuni dispuse prin ordine ale ministrului sănătății. La nivelul CNAS, tot prin</w:t>
      </w:r>
      <w:r>
        <w:rPr>
          <w:rFonts w:ascii="Trebuchet MS" w:hAnsi="Trebuchet MS"/>
          <w:bCs/>
        </w:rPr>
        <w:t xml:space="preserve"> </w:t>
      </w:r>
      <w:r w:rsidRPr="001D02DD">
        <w:rPr>
          <w:rFonts w:ascii="Trebuchet MS" w:hAnsi="Trebuchet MS"/>
          <w:bCs/>
        </w:rPr>
        <w:t xml:space="preserve">proiectul </w:t>
      </w:r>
      <w:r w:rsidRPr="001D02DD">
        <w:rPr>
          <w:rFonts w:ascii="Trebuchet MS" w:hAnsi="Trebuchet MS"/>
          <w:bCs/>
          <w:i/>
          <w:iCs/>
        </w:rPr>
        <w:t>Sistem integrat de management în sistemul de asigurări sociale de sănătate</w:t>
      </w:r>
      <w:r w:rsidRPr="001D02DD">
        <w:rPr>
          <w:rFonts w:ascii="Trebuchet MS" w:hAnsi="Trebuchet MS"/>
          <w:bCs/>
        </w:rPr>
        <w:t xml:space="preserve"> (cod SIPOCA 729),</w:t>
      </w:r>
      <w:r>
        <w:rPr>
          <w:rFonts w:ascii="Trebuchet MS" w:hAnsi="Trebuchet MS"/>
          <w:bCs/>
        </w:rPr>
        <w:t xml:space="preserve"> sus-menționat,</w:t>
      </w:r>
      <w:r w:rsidRPr="001D02DD">
        <w:rPr>
          <w:rFonts w:ascii="Trebuchet MS" w:hAnsi="Trebuchet MS"/>
          <w:bCs/>
        </w:rPr>
        <w:t xml:space="preserve"> cu o perioadă de implementare de 36 de luni, se va asigura un sistem integrat de management, ale cărui beneficii vizează îmbunătățirea acțiunilor de control cu privire la activitățile derulate de furnizorii de servicii aflați în relații contractuale cu casele de asigurări de sănătate. Soluția ce se dorește a fi implementată prin </w:t>
      </w:r>
      <w:r>
        <w:rPr>
          <w:rFonts w:ascii="Trebuchet MS" w:hAnsi="Trebuchet MS"/>
          <w:bCs/>
        </w:rPr>
        <w:t xml:space="preserve">acest </w:t>
      </w:r>
      <w:r w:rsidRPr="001D02DD">
        <w:rPr>
          <w:rFonts w:ascii="Trebuchet MS" w:hAnsi="Trebuchet MS"/>
          <w:bCs/>
        </w:rPr>
        <w:t>proiect</w:t>
      </w:r>
      <w:r>
        <w:rPr>
          <w:rFonts w:ascii="Trebuchet MS" w:hAnsi="Trebuchet MS"/>
          <w:bCs/>
        </w:rPr>
        <w:t xml:space="preserve"> </w:t>
      </w:r>
      <w:r w:rsidRPr="001D02DD">
        <w:rPr>
          <w:rFonts w:ascii="Trebuchet MS" w:hAnsi="Trebuchet MS"/>
          <w:bCs/>
        </w:rPr>
        <w:t xml:space="preserve">va asigura interoperabilitatea sistemului propus cu alte sisteme existente și viitoare din </w:t>
      </w:r>
      <w:r w:rsidRPr="001D02DD">
        <w:rPr>
          <w:rFonts w:ascii="Trebuchet MS" w:hAnsi="Trebuchet MS"/>
          <w:bCs/>
          <w:i/>
          <w:iCs/>
        </w:rPr>
        <w:t>Platforma Informatică a Asigurărilor de Sănătate</w:t>
      </w:r>
      <w:r w:rsidRPr="001D02DD">
        <w:rPr>
          <w:rFonts w:ascii="Trebuchet MS" w:hAnsi="Trebuchet MS"/>
          <w:bCs/>
        </w:rPr>
        <w:t xml:space="preserve"> (PIAS) prin utilizarea de standarde comune în domeniu. Prin implementarea proiectului se va asigura fundamentarea riguroasă a deciziilor de management CNAS, bazate pe înțelegerea nevoilor, reducerea riscurilor și creșterea eficienței cheltuielilor publice, ceea ce va permite îmbunătățirea acțiunilor de control</w:t>
      </w:r>
      <w:r>
        <w:rPr>
          <w:rStyle w:val="FootnoteReference"/>
          <w:rFonts w:ascii="Trebuchet MS" w:hAnsi="Trebuchet MS"/>
          <w:bCs/>
        </w:rPr>
        <w:footnoteReference w:id="128"/>
      </w:r>
      <w:r w:rsidRPr="001D02DD">
        <w:rPr>
          <w:rFonts w:ascii="Trebuchet MS" w:hAnsi="Trebuchet MS"/>
          <w:bCs/>
        </w:rPr>
        <w:t xml:space="preserve">. </w:t>
      </w:r>
    </w:p>
    <w:p w:rsidR="00C028E6" w:rsidRDefault="00C028E6" w:rsidP="00C028E6">
      <w:pPr>
        <w:widowControl w:val="0"/>
        <w:spacing w:after="100"/>
        <w:jc w:val="both"/>
        <w:rPr>
          <w:rFonts w:ascii="Trebuchet MS" w:hAnsi="Trebuchet MS"/>
          <w:bCs/>
        </w:rPr>
      </w:pPr>
      <w:r w:rsidRPr="00DA1041">
        <w:rPr>
          <w:rFonts w:ascii="Trebuchet MS" w:hAnsi="Trebuchet MS"/>
          <w:bCs/>
        </w:rPr>
        <w:t xml:space="preserve">Implementarea măsurilor ce vizează domeniul sănătății va continua prin </w:t>
      </w:r>
      <w:r w:rsidRPr="00337448">
        <w:rPr>
          <w:rFonts w:ascii="Trebuchet MS" w:eastAsia="MS Mincho" w:hAnsi="Trebuchet MS"/>
          <w:b/>
          <w:bCs/>
        </w:rPr>
        <w:t xml:space="preserve">creșterea accesului persoanelor, inclusiv a celor vulnerabile, la servicii </w:t>
      </w:r>
      <w:r w:rsidRPr="00337448">
        <w:rPr>
          <w:rFonts w:ascii="Trebuchet MS" w:hAnsi="Trebuchet MS"/>
          <w:b/>
          <w:bCs/>
        </w:rPr>
        <w:t>medicale de calitate</w:t>
      </w:r>
      <w:r w:rsidRPr="00337448">
        <w:rPr>
          <w:rFonts w:ascii="Trebuchet MS" w:eastAsia="MS Mincho" w:hAnsi="Trebuchet MS"/>
          <w:b/>
          <w:bCs/>
        </w:rPr>
        <w:t>, dezvoltarea capacității instituționale în vederea furnizării unor astfel de servicii, în condiții de siguranță pentru pacienți</w:t>
      </w:r>
      <w:r w:rsidRPr="006D47FA">
        <w:rPr>
          <w:rFonts w:ascii="Trebuchet MS" w:eastAsia="MS Mincho" w:hAnsi="Trebuchet MS"/>
        </w:rPr>
        <w:t>,</w:t>
      </w:r>
      <w:r>
        <w:rPr>
          <w:rFonts w:ascii="Trebuchet MS" w:eastAsia="MS Mincho" w:hAnsi="Trebuchet MS"/>
          <w:b/>
          <w:bCs/>
        </w:rPr>
        <w:t xml:space="preserve"> </w:t>
      </w:r>
      <w:r w:rsidRPr="006D47FA">
        <w:rPr>
          <w:rFonts w:ascii="Trebuchet MS" w:eastAsia="MS Mincho" w:hAnsi="Trebuchet MS"/>
        </w:rPr>
        <w:t>inclusiv prin</w:t>
      </w:r>
      <w:r w:rsidRPr="00337448">
        <w:rPr>
          <w:rFonts w:ascii="Trebuchet MS" w:eastAsia="MS Mincho" w:hAnsi="Trebuchet MS"/>
          <w:b/>
          <w:bCs/>
        </w:rPr>
        <w:t xml:space="preserve"> </w:t>
      </w:r>
      <w:r w:rsidRPr="00DA1041">
        <w:rPr>
          <w:rFonts w:ascii="Trebuchet MS" w:hAnsi="Trebuchet MS"/>
        </w:rPr>
        <w:t>perfecționarea personalului medical</w:t>
      </w:r>
      <w:r>
        <w:rPr>
          <w:rFonts w:ascii="Trebuchet MS" w:hAnsi="Trebuchet MS"/>
        </w:rPr>
        <w:t>,</w:t>
      </w:r>
      <w:r w:rsidRPr="00337448">
        <w:rPr>
          <w:rFonts w:ascii="Trebuchet MS" w:eastAsia="MS Mincho" w:hAnsi="Trebuchet MS"/>
          <w:b/>
          <w:bCs/>
        </w:rPr>
        <w:t xml:space="preserve"> îmbunătățirea </w:t>
      </w:r>
      <w:r w:rsidRPr="00337448">
        <w:rPr>
          <w:rFonts w:ascii="Trebuchet MS" w:hAnsi="Trebuchet MS"/>
          <w:b/>
          <w:bCs/>
        </w:rPr>
        <w:t>eficienței și a sustenabilității financiare a sistemului sanitar</w:t>
      </w:r>
      <w:r w:rsidRPr="00DA1041">
        <w:rPr>
          <w:rFonts w:ascii="Trebuchet MS" w:hAnsi="Trebuchet MS"/>
        </w:rPr>
        <w:t xml:space="preserve">, </w:t>
      </w:r>
      <w:r w:rsidRPr="00DA1041">
        <w:rPr>
          <w:rFonts w:ascii="Trebuchet MS" w:hAnsi="Trebuchet MS"/>
          <w:bCs/>
        </w:rPr>
        <w:t xml:space="preserve">o altă măsură </w:t>
      </w:r>
      <w:r>
        <w:rPr>
          <w:rFonts w:ascii="Trebuchet MS" w:hAnsi="Trebuchet MS"/>
          <w:bCs/>
        </w:rPr>
        <w:t>avută în vedere</w:t>
      </w:r>
      <w:r w:rsidRPr="00DA1041">
        <w:rPr>
          <w:rFonts w:ascii="Trebuchet MS" w:hAnsi="Trebuchet MS"/>
          <w:bCs/>
        </w:rPr>
        <w:t xml:space="preserve"> de către MS </w:t>
      </w:r>
      <w:r w:rsidRPr="007222B2">
        <w:rPr>
          <w:rFonts w:ascii="Trebuchet MS" w:hAnsi="Trebuchet MS"/>
          <w:bCs/>
        </w:rPr>
        <w:t xml:space="preserve">fiind </w:t>
      </w:r>
      <w:r w:rsidRPr="007222B2">
        <w:rPr>
          <w:rFonts w:ascii="Trebuchet MS" w:hAnsi="Trebuchet MS"/>
          <w:b/>
        </w:rPr>
        <w:t>elaborarea unei noi strategii naționale în domeniu</w:t>
      </w:r>
      <w:r w:rsidRPr="00437831">
        <w:rPr>
          <w:rFonts w:ascii="Trebuchet MS" w:hAnsi="Trebuchet MS"/>
          <w:bCs/>
        </w:rPr>
        <w:t>, aferente perioadei de programare 2021-2027</w:t>
      </w:r>
      <w:r w:rsidRPr="00DA1041">
        <w:rPr>
          <w:rFonts w:ascii="Trebuchet MS" w:hAnsi="Trebuchet MS"/>
          <w:bCs/>
        </w:rPr>
        <w:t xml:space="preserve">. </w:t>
      </w:r>
      <w:r>
        <w:rPr>
          <w:rFonts w:ascii="Trebuchet MS" w:hAnsi="Trebuchet MS"/>
          <w:bCs/>
        </w:rPr>
        <w:t xml:space="preserve">Vor fi urmărite </w:t>
      </w:r>
      <w:r w:rsidRPr="006D47FA">
        <w:rPr>
          <w:rFonts w:ascii="Trebuchet MS" w:hAnsi="Trebuchet MS"/>
          <w:b/>
          <w:bCs/>
        </w:rPr>
        <w:t>modernizarea infrastructurii de sănătate și asistență medicală la nivel regional, creșterea numărului de tipuri de servicii medicale acordate în ambulatoriu</w:t>
      </w:r>
      <w:r>
        <w:rPr>
          <w:rFonts w:ascii="Trebuchet MS" w:hAnsi="Trebuchet MS"/>
        </w:rPr>
        <w:t>,</w:t>
      </w:r>
      <w:r w:rsidRPr="00DA1041">
        <w:rPr>
          <w:rFonts w:ascii="Trebuchet MS" w:hAnsi="Trebuchet MS"/>
        </w:rPr>
        <w:t xml:space="preserve"> </w:t>
      </w:r>
      <w:r w:rsidRPr="006D47FA">
        <w:rPr>
          <w:rFonts w:ascii="Trebuchet MS" w:hAnsi="Trebuchet MS"/>
          <w:b/>
        </w:rPr>
        <w:t>informatizarea sistemului de sănătate</w:t>
      </w:r>
      <w:r>
        <w:rPr>
          <w:rFonts w:ascii="Trebuchet MS" w:hAnsi="Trebuchet MS"/>
          <w:bCs/>
        </w:rPr>
        <w:t xml:space="preserve"> și alte măsuri destinate </w:t>
      </w:r>
      <w:r w:rsidRPr="006D47FA">
        <w:rPr>
          <w:rFonts w:ascii="Trebuchet MS" w:hAnsi="Trebuchet MS"/>
          <w:b/>
        </w:rPr>
        <w:t>reducerii morbidității și mortalității prin boli transmisibile și netransmisibile</w:t>
      </w:r>
      <w:r>
        <w:rPr>
          <w:rFonts w:ascii="Trebuchet MS" w:hAnsi="Trebuchet MS"/>
          <w:bCs/>
        </w:rPr>
        <w:t xml:space="preserve">. </w:t>
      </w:r>
    </w:p>
    <w:p w:rsidR="00C028E6" w:rsidRDefault="00C028E6" w:rsidP="00C028E6">
      <w:pPr>
        <w:widowControl w:val="0"/>
        <w:spacing w:after="100"/>
        <w:jc w:val="both"/>
        <w:rPr>
          <w:rFonts w:ascii="Trebuchet MS" w:hAnsi="Trebuchet MS"/>
          <w:b/>
          <w:bCs/>
          <w:color w:val="000000"/>
        </w:rPr>
      </w:pPr>
      <w:r w:rsidRPr="007222B2">
        <w:rPr>
          <w:rFonts w:ascii="Trebuchet MS" w:hAnsi="Trebuchet MS"/>
          <w:b/>
          <w:bCs/>
          <w:color w:val="000000"/>
        </w:rPr>
        <w:t>Măsurile prezentate în acest capitol pot contribui la îndeplinirea ODD 1, ODD 3, ODD 5, ODD 10, ODD 11 și ODD 16.</w:t>
      </w:r>
    </w:p>
    <w:p w:rsidR="006A0D89" w:rsidRPr="006A0D89" w:rsidRDefault="006A0D89">
      <w:pPr>
        <w:rPr>
          <w:rFonts w:cs="Arial"/>
          <w:b/>
          <w:i/>
          <w:color w:val="0000FF"/>
          <w:szCs w:val="28"/>
        </w:rPr>
      </w:pPr>
      <w:r>
        <w:br w:type="page"/>
      </w:r>
    </w:p>
    <w:p w:rsidR="0033062A" w:rsidRPr="001A3266" w:rsidRDefault="00DD220E" w:rsidP="009958FF">
      <w:pPr>
        <w:pStyle w:val="Heading2"/>
        <w:keepNext w:val="0"/>
        <w:widowControl w:val="0"/>
        <w:numPr>
          <w:ilvl w:val="1"/>
          <w:numId w:val="14"/>
        </w:numPr>
        <w:tabs>
          <w:tab w:val="clear" w:pos="10490"/>
          <w:tab w:val="left" w:pos="851"/>
        </w:tabs>
        <w:spacing w:before="120" w:after="120"/>
        <w:ind w:left="851" w:hanging="851"/>
        <w:jc w:val="both"/>
        <w:rPr>
          <w:rFonts w:ascii="Trebuchet MS" w:hAnsi="Trebuchet MS"/>
          <w:i w:val="0"/>
          <w:spacing w:val="24"/>
          <w:sz w:val="28"/>
          <w:lang w:val="ro-RO"/>
        </w:rPr>
      </w:pPr>
      <w:bookmarkStart w:id="28" w:name="_Toc70416260"/>
      <w:r w:rsidRPr="001A3266">
        <w:rPr>
          <w:rFonts w:ascii="Trebuchet MS" w:hAnsi="Trebuchet MS"/>
          <w:i w:val="0"/>
          <w:spacing w:val="24"/>
          <w:sz w:val="28"/>
          <w:lang w:val="ro-RO"/>
        </w:rPr>
        <w:lastRenderedPageBreak/>
        <w:t>Consolidarea capacității administrative și alte măsuri guvernamentale</w:t>
      </w:r>
      <w:bookmarkStart w:id="29" w:name="_Toc479759788"/>
      <w:bookmarkStart w:id="30" w:name="_Toc512341827"/>
      <w:bookmarkStart w:id="31" w:name="_Toc529972236"/>
      <w:bookmarkEnd w:id="0"/>
      <w:bookmarkEnd w:id="28"/>
    </w:p>
    <w:tbl>
      <w:tblPr>
        <w:tblW w:w="1044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ook w:val="01E0" w:firstRow="1" w:lastRow="1" w:firstColumn="1" w:lastColumn="1" w:noHBand="0" w:noVBand="0"/>
      </w:tblPr>
      <w:tblGrid>
        <w:gridCol w:w="10440"/>
      </w:tblGrid>
      <w:tr w:rsidR="0033062A" w:rsidRPr="001A3266" w:rsidTr="004548A6">
        <w:trPr>
          <w:trHeight w:val="247"/>
        </w:trPr>
        <w:tc>
          <w:tcPr>
            <w:tcW w:w="10440" w:type="dxa"/>
            <w:shd w:val="clear" w:color="auto" w:fill="FFFFCC"/>
          </w:tcPr>
          <w:p w:rsidR="0033062A" w:rsidRPr="001A3266" w:rsidRDefault="0033062A" w:rsidP="007157C5">
            <w:pPr>
              <w:widowControl w:val="0"/>
              <w:spacing w:before="120" w:after="120"/>
              <w:jc w:val="both"/>
              <w:rPr>
                <w:rFonts w:ascii="Trebuchet MS" w:hAnsi="Trebuchet MS"/>
                <w:b/>
                <w:color w:val="003399"/>
              </w:rPr>
            </w:pPr>
            <w:r w:rsidRPr="001A3266">
              <w:rPr>
                <w:rFonts w:ascii="Trebuchet MS" w:hAnsi="Trebuchet MS"/>
                <w:b/>
                <w:color w:val="003399"/>
              </w:rPr>
              <w:t>Direcții de acțiune:</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implementarea obiec</w:t>
            </w:r>
            <w:r w:rsidR="0042686C">
              <w:rPr>
                <w:rFonts w:ascii="Trebuchet MS" w:hAnsi="Trebuchet MS"/>
                <w:b/>
                <w:color w:val="003399"/>
              </w:rPr>
              <w:t>tivelor de dezvoltare durabilă</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creșterea capacității de absorbție a fondurilor europene</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continuarea procesului de descentralizare</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planificarea strategică și </w:t>
            </w:r>
            <w:proofErr w:type="spellStart"/>
            <w:r w:rsidRPr="001A3266">
              <w:rPr>
                <w:rFonts w:ascii="Trebuchet MS" w:hAnsi="Trebuchet MS"/>
                <w:b/>
                <w:color w:val="003399"/>
              </w:rPr>
              <w:t>prioritizarea</w:t>
            </w:r>
            <w:proofErr w:type="spellEnd"/>
            <w:r w:rsidRPr="001A3266">
              <w:rPr>
                <w:rFonts w:ascii="Trebuchet MS" w:hAnsi="Trebuchet MS"/>
                <w:b/>
                <w:color w:val="003399"/>
              </w:rPr>
              <w:t xml:space="preserve"> politicilor guvernamentale</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consolidarea culturii transparenței și a guvernării participative</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stabilirea unui regim juridic-cadru unitar pentru administrația publică centrală și locală</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îmbunătățirea managementului resurselor umane din administrația publică</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profesionalizarea personalului din administrație</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mai buna reglementare</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dezvoltarea teritorială</w:t>
            </w:r>
          </w:p>
          <w:p w:rsidR="0033062A"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îmbunătățirea condițiilor privind locuirea</w:t>
            </w:r>
          </w:p>
          <w:p w:rsidR="007157C5" w:rsidRPr="001A3266" w:rsidRDefault="0033062A"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continuarea reformei sistemului de achiziții publice </w:t>
            </w:r>
          </w:p>
          <w:p w:rsidR="0033062A" w:rsidRPr="001A3266" w:rsidRDefault="007157C5" w:rsidP="007157C5">
            <w:pPr>
              <w:widowControl w:val="0"/>
              <w:numPr>
                <w:ilvl w:val="0"/>
                <w:numId w:val="2"/>
              </w:numPr>
              <w:tabs>
                <w:tab w:val="clear" w:pos="720"/>
              </w:tabs>
              <w:spacing w:before="120" w:after="120"/>
              <w:ind w:left="441" w:hanging="426"/>
              <w:jc w:val="both"/>
              <w:rPr>
                <w:rFonts w:ascii="Trebuchet MS" w:hAnsi="Trebuchet MS"/>
                <w:b/>
                <w:color w:val="003399"/>
              </w:rPr>
            </w:pPr>
            <w:r w:rsidRPr="001A3266">
              <w:rPr>
                <w:rFonts w:ascii="Trebuchet MS" w:hAnsi="Trebuchet MS"/>
                <w:b/>
                <w:color w:val="003399"/>
              </w:rPr>
              <w:t xml:space="preserve">alte demersuri în sprijinul funcționării administrației </w:t>
            </w:r>
          </w:p>
        </w:tc>
      </w:tr>
    </w:tbl>
    <w:p w:rsidR="0033062A" w:rsidRPr="001A3266" w:rsidRDefault="0033062A" w:rsidP="00F5166B">
      <w:pPr>
        <w:widowControl w:val="0"/>
        <w:spacing w:before="120" w:after="120"/>
        <w:jc w:val="both"/>
        <w:rPr>
          <w:rFonts w:ascii="Trebuchet MS" w:hAnsi="Trebuchet MS"/>
        </w:rPr>
      </w:pPr>
      <w:r w:rsidRPr="001A3266">
        <w:rPr>
          <w:rFonts w:ascii="Trebuchet MS" w:hAnsi="Trebuchet MS"/>
          <w:b/>
        </w:rPr>
        <w:t>Asigurarea unei administrații competente, cu servicii publice de calitate</w:t>
      </w:r>
      <w:r w:rsidRPr="001A3266">
        <w:rPr>
          <w:rFonts w:ascii="Trebuchet MS" w:hAnsi="Trebuchet MS"/>
        </w:rPr>
        <w:t xml:space="preserve">, în special prin profesionalizare și stabilitate, simplificare a procedurilor, predictibilitate și coordonare a actelor de guvernare se înscrie în </w:t>
      </w:r>
      <w:r w:rsidRPr="001A3266">
        <w:rPr>
          <w:rFonts w:ascii="Trebuchet MS" w:hAnsi="Trebuchet MS"/>
          <w:b/>
        </w:rPr>
        <w:t xml:space="preserve">viziunea pe termen mediu a </w:t>
      </w:r>
      <w:r w:rsidR="000B1E71">
        <w:rPr>
          <w:rFonts w:ascii="Trebuchet MS" w:hAnsi="Trebuchet MS"/>
          <w:b/>
        </w:rPr>
        <w:t>g</w:t>
      </w:r>
      <w:r w:rsidRPr="001A3266">
        <w:rPr>
          <w:rFonts w:ascii="Trebuchet MS" w:hAnsi="Trebuchet MS"/>
          <w:b/>
        </w:rPr>
        <w:t>uvernului</w:t>
      </w:r>
      <w:r w:rsidRPr="001A3266">
        <w:rPr>
          <w:rFonts w:ascii="Trebuchet MS" w:hAnsi="Trebuchet MS"/>
        </w:rPr>
        <w:t>. Reformele în acest domeniu trebuie să promoveze principiul integrității, corectitudinii, precum și schimbarea culturii administrative</w:t>
      </w:r>
      <w:r w:rsidRPr="001A3266">
        <w:rPr>
          <w:rStyle w:val="FootnoteReference"/>
          <w:rFonts w:ascii="Trebuchet MS" w:hAnsi="Trebuchet MS"/>
        </w:rPr>
        <w:footnoteReference w:id="129"/>
      </w:r>
      <w:r w:rsidRPr="001A3266">
        <w:rPr>
          <w:rFonts w:ascii="Trebuchet MS" w:hAnsi="Trebuchet MS"/>
        </w:rPr>
        <w:t>.</w:t>
      </w:r>
    </w:p>
    <w:p w:rsidR="0033062A" w:rsidRPr="001A3266" w:rsidRDefault="0033062A" w:rsidP="00F5166B">
      <w:pPr>
        <w:widowControl w:val="0"/>
        <w:spacing w:before="120" w:after="120"/>
        <w:jc w:val="both"/>
        <w:rPr>
          <w:rFonts w:ascii="Trebuchet MS" w:eastAsia="Calibri" w:hAnsi="Trebuchet MS"/>
          <w:sz w:val="12"/>
          <w:szCs w:val="12"/>
        </w:rPr>
      </w:pPr>
    </w:p>
    <w:p w:rsidR="0033062A" w:rsidRPr="001A3266" w:rsidRDefault="0033062A" w:rsidP="00F5166B">
      <w:pPr>
        <w:widowControl w:val="0"/>
        <w:spacing w:before="120" w:after="120"/>
        <w:jc w:val="both"/>
        <w:rPr>
          <w:rFonts w:ascii="Trebuchet MS" w:hAnsi="Trebuchet MS"/>
          <w:b/>
          <w:bCs/>
          <w:i/>
          <w:iCs/>
          <w:color w:val="0000FF"/>
          <w:spacing w:val="24"/>
        </w:rPr>
      </w:pPr>
      <w:r w:rsidRPr="001A3266">
        <w:rPr>
          <w:rFonts w:ascii="Trebuchet MS" w:hAnsi="Trebuchet MS"/>
          <w:b/>
          <w:i/>
          <w:color w:val="0000FF"/>
        </w:rPr>
        <w:t>Implementarea obiectivelor de dezvoltare durabilă</w:t>
      </w:r>
    </w:p>
    <w:p w:rsidR="009C37BB" w:rsidRPr="001A3266" w:rsidRDefault="009C37BB" w:rsidP="009C37BB">
      <w:pPr>
        <w:widowControl w:val="0"/>
        <w:tabs>
          <w:tab w:val="left" w:pos="10490"/>
        </w:tabs>
        <w:spacing w:before="120" w:after="120"/>
        <w:jc w:val="both"/>
        <w:rPr>
          <w:rFonts w:ascii="Trebuchet MS" w:hAnsi="Trebuchet MS"/>
        </w:rPr>
      </w:pPr>
      <w:r w:rsidRPr="001A3266">
        <w:rPr>
          <w:rFonts w:ascii="Trebuchet MS" w:hAnsi="Trebuchet MS"/>
          <w:b/>
        </w:rPr>
        <w:t>În privința ODD, România a realizat pași concreți astfel încât din anul 2017</w:t>
      </w:r>
      <w:r w:rsidRPr="001A3266">
        <w:rPr>
          <w:rFonts w:ascii="Trebuchet MS" w:hAnsi="Trebuchet MS"/>
        </w:rPr>
        <w:t xml:space="preserve">, în subordinea prim-ministrului, în cadrul aparatului de lucru al guvernului a fost </w:t>
      </w:r>
      <w:proofErr w:type="spellStart"/>
      <w:r w:rsidRPr="001A3266">
        <w:rPr>
          <w:rFonts w:ascii="Trebuchet MS" w:hAnsi="Trebuchet MS"/>
        </w:rPr>
        <w:t>înfiinţat</w:t>
      </w:r>
      <w:proofErr w:type="spellEnd"/>
      <w:r w:rsidRPr="001A3266">
        <w:rPr>
          <w:rFonts w:ascii="Trebuchet MS" w:hAnsi="Trebuchet MS"/>
        </w:rPr>
        <w:t xml:space="preserve"> Departamentul pentru Dezvoltare Durabilă (DDD)</w:t>
      </w:r>
      <w:r w:rsidRPr="001A3266">
        <w:rPr>
          <w:rFonts w:ascii="Trebuchet MS" w:hAnsi="Trebuchet MS"/>
          <w:vertAlign w:val="superscript"/>
        </w:rPr>
        <w:footnoteReference w:id="130"/>
      </w:r>
      <w:r w:rsidRPr="001A3266">
        <w:rPr>
          <w:rFonts w:ascii="Trebuchet MS" w:hAnsi="Trebuchet MS"/>
        </w:rPr>
        <w:t xml:space="preserve"> cu rolul principal de coordonare a </w:t>
      </w:r>
      <w:proofErr w:type="spellStart"/>
      <w:r w:rsidRPr="001A3266">
        <w:rPr>
          <w:rFonts w:ascii="Trebuchet MS" w:hAnsi="Trebuchet MS"/>
        </w:rPr>
        <w:t>activităţilor</w:t>
      </w:r>
      <w:proofErr w:type="spellEnd"/>
      <w:r w:rsidRPr="001A3266">
        <w:rPr>
          <w:rFonts w:ascii="Trebuchet MS" w:hAnsi="Trebuchet MS"/>
        </w:rPr>
        <w:t xml:space="preserve"> de implementare a Agendei 2030 pentru dezvoltare durabilă a ONU și a Strategiei </w:t>
      </w:r>
      <w:proofErr w:type="spellStart"/>
      <w:r w:rsidRPr="001A3266">
        <w:rPr>
          <w:rFonts w:ascii="Trebuchet MS" w:hAnsi="Trebuchet MS"/>
        </w:rPr>
        <w:t>Naţionale</w:t>
      </w:r>
      <w:proofErr w:type="spellEnd"/>
      <w:r w:rsidRPr="001A3266">
        <w:rPr>
          <w:rFonts w:ascii="Trebuchet MS" w:hAnsi="Trebuchet MS"/>
        </w:rPr>
        <w:t xml:space="preserve"> pentru Dezvoltarea Durabilă a României 2030 (SNDDR). În consecință, </w:t>
      </w:r>
      <w:r w:rsidRPr="001A3266">
        <w:rPr>
          <w:rFonts w:ascii="Trebuchet MS" w:hAnsi="Trebuchet MS"/>
          <w:b/>
        </w:rPr>
        <w:t>în anul 2018, DDD a revizuit SNDDR, conform celor 17 ODD-uri adoptate prin Agenda 2030 pentru dezvoltare durabilă, la nivelul ONU, în septembrie 2015. SNDDR a fost aprobată prin HG nr. 877/2018.</w:t>
      </w:r>
      <w:r w:rsidRPr="001A3266">
        <w:rPr>
          <w:rFonts w:ascii="Trebuchet MS" w:hAnsi="Trebuchet MS"/>
        </w:rPr>
        <w:t xml:space="preserve"> </w:t>
      </w:r>
    </w:p>
    <w:p w:rsidR="009C37BB" w:rsidRPr="001A3266" w:rsidRDefault="009C37BB" w:rsidP="009C37BB">
      <w:pPr>
        <w:widowControl w:val="0"/>
        <w:tabs>
          <w:tab w:val="left" w:pos="10490"/>
        </w:tabs>
        <w:spacing w:before="120" w:after="120"/>
        <w:jc w:val="both"/>
        <w:rPr>
          <w:rFonts w:ascii="Trebuchet MS" w:hAnsi="Trebuchet MS"/>
          <w:b/>
        </w:rPr>
      </w:pPr>
      <w:r w:rsidRPr="001A3266">
        <w:rPr>
          <w:rFonts w:ascii="Trebuchet MS" w:hAnsi="Trebuchet MS"/>
        </w:rPr>
        <w:t xml:space="preserve">În plus, </w:t>
      </w:r>
      <w:r w:rsidRPr="001A3266">
        <w:rPr>
          <w:rFonts w:ascii="Trebuchet MS" w:eastAsia="Calibri" w:hAnsi="Trebuchet MS"/>
          <w:b/>
        </w:rPr>
        <w:t xml:space="preserve">prin HG nr. 272/2019, a fost înființat </w:t>
      </w:r>
      <w:r w:rsidRPr="001A3266">
        <w:rPr>
          <w:rFonts w:ascii="Trebuchet MS" w:eastAsia="Calibri" w:hAnsi="Trebuchet MS"/>
          <w:b/>
          <w:i/>
        </w:rPr>
        <w:t>Comitetul interdepartamental pentru Dezvoltare Durabilă</w:t>
      </w:r>
      <w:r w:rsidRPr="001A3266">
        <w:rPr>
          <w:rFonts w:ascii="Trebuchet MS" w:eastAsia="Calibri" w:hAnsi="Trebuchet MS"/>
          <w:b/>
        </w:rPr>
        <w:t xml:space="preserve">, compus din membri ai guvernului, sub președinția Prim-ministrului. </w:t>
      </w:r>
      <w:r w:rsidRPr="001A3266">
        <w:rPr>
          <w:rFonts w:ascii="Trebuchet MS" w:eastAsia="Calibri" w:hAnsi="Trebuchet MS"/>
        </w:rPr>
        <w:t xml:space="preserve">Comitetul </w:t>
      </w:r>
      <w:proofErr w:type="spellStart"/>
      <w:r w:rsidRPr="001A3266">
        <w:rPr>
          <w:rFonts w:ascii="Trebuchet MS" w:eastAsia="Calibri" w:hAnsi="Trebuchet MS"/>
        </w:rPr>
        <w:t>urmăreşte</w:t>
      </w:r>
      <w:proofErr w:type="spellEnd"/>
      <w:r w:rsidRPr="001A3266">
        <w:rPr>
          <w:rFonts w:ascii="Trebuchet MS" w:eastAsia="Calibri" w:hAnsi="Trebuchet MS"/>
        </w:rPr>
        <w:t xml:space="preserve"> procesul de implementare, monitorizare, evaluare </w:t>
      </w:r>
      <w:proofErr w:type="spellStart"/>
      <w:r w:rsidRPr="001A3266">
        <w:rPr>
          <w:rFonts w:ascii="Trebuchet MS" w:eastAsia="Calibri" w:hAnsi="Trebuchet MS"/>
        </w:rPr>
        <w:t>şi</w:t>
      </w:r>
      <w:proofErr w:type="spellEnd"/>
      <w:r w:rsidRPr="001A3266">
        <w:rPr>
          <w:rFonts w:ascii="Trebuchet MS" w:eastAsia="Calibri" w:hAnsi="Trebuchet MS"/>
        </w:rPr>
        <w:t xml:space="preserve"> revizuire a acestei strategii și asigură </w:t>
      </w:r>
      <w:proofErr w:type="spellStart"/>
      <w:r w:rsidRPr="001A3266">
        <w:rPr>
          <w:rFonts w:ascii="Trebuchet MS" w:eastAsia="Calibri" w:hAnsi="Trebuchet MS"/>
        </w:rPr>
        <w:t>coerenţa</w:t>
      </w:r>
      <w:proofErr w:type="spellEnd"/>
      <w:r w:rsidRPr="001A3266">
        <w:rPr>
          <w:rFonts w:ascii="Trebuchet MS" w:eastAsia="Calibri" w:hAnsi="Trebuchet MS"/>
        </w:rPr>
        <w:t xml:space="preserve"> în procesul de elaborare </w:t>
      </w:r>
      <w:proofErr w:type="spellStart"/>
      <w:r w:rsidRPr="001A3266">
        <w:rPr>
          <w:rFonts w:ascii="Trebuchet MS" w:eastAsia="Calibri" w:hAnsi="Trebuchet MS"/>
        </w:rPr>
        <w:t>şi</w:t>
      </w:r>
      <w:proofErr w:type="spellEnd"/>
      <w:r w:rsidRPr="001A3266">
        <w:rPr>
          <w:rFonts w:ascii="Trebuchet MS" w:eastAsia="Calibri" w:hAnsi="Trebuchet MS"/>
        </w:rPr>
        <w:t xml:space="preserve"> promovare a actelor normative care vizează dezvoltarea durabilă, de către </w:t>
      </w:r>
      <w:proofErr w:type="spellStart"/>
      <w:r w:rsidRPr="001A3266">
        <w:rPr>
          <w:rFonts w:ascii="Trebuchet MS" w:eastAsia="Calibri" w:hAnsi="Trebuchet MS"/>
        </w:rPr>
        <w:t>autorităţile</w:t>
      </w:r>
      <w:proofErr w:type="spellEnd"/>
      <w:r w:rsidRPr="001A3266">
        <w:rPr>
          <w:rFonts w:ascii="Trebuchet MS" w:eastAsia="Calibri" w:hAnsi="Trebuchet MS"/>
        </w:rPr>
        <w:t xml:space="preserve"> </w:t>
      </w:r>
      <w:proofErr w:type="spellStart"/>
      <w:r w:rsidRPr="001A3266">
        <w:rPr>
          <w:rFonts w:ascii="Trebuchet MS" w:eastAsia="Calibri" w:hAnsi="Trebuchet MS"/>
        </w:rPr>
        <w:t>şi</w:t>
      </w:r>
      <w:proofErr w:type="spellEnd"/>
      <w:r w:rsidRPr="001A3266">
        <w:rPr>
          <w:rFonts w:ascii="Trebuchet MS" w:eastAsia="Calibri" w:hAnsi="Trebuchet MS"/>
        </w:rPr>
        <w:t xml:space="preserve"> </w:t>
      </w:r>
      <w:proofErr w:type="spellStart"/>
      <w:r w:rsidRPr="001A3266">
        <w:rPr>
          <w:rFonts w:ascii="Trebuchet MS" w:eastAsia="Calibri" w:hAnsi="Trebuchet MS"/>
        </w:rPr>
        <w:t>instituţiile</w:t>
      </w:r>
      <w:proofErr w:type="spellEnd"/>
      <w:r w:rsidRPr="001A3266">
        <w:rPr>
          <w:rFonts w:ascii="Trebuchet MS" w:eastAsia="Calibri" w:hAnsi="Trebuchet MS"/>
        </w:rPr>
        <w:t xml:space="preserve"> publice cu </w:t>
      </w:r>
      <w:proofErr w:type="spellStart"/>
      <w:r w:rsidRPr="001A3266">
        <w:rPr>
          <w:rFonts w:ascii="Trebuchet MS" w:eastAsia="Calibri" w:hAnsi="Trebuchet MS"/>
        </w:rPr>
        <w:t>responsabilităţi</w:t>
      </w:r>
      <w:proofErr w:type="spellEnd"/>
      <w:r w:rsidRPr="001A3266">
        <w:rPr>
          <w:rFonts w:ascii="Trebuchet MS" w:eastAsia="Calibri" w:hAnsi="Trebuchet MS"/>
        </w:rPr>
        <w:t xml:space="preserve"> în punerea în aplicare a </w:t>
      </w:r>
      <w:r w:rsidRPr="001A3266">
        <w:rPr>
          <w:rFonts w:ascii="Trebuchet MS" w:eastAsia="Calibri" w:hAnsi="Trebuchet MS"/>
          <w:i/>
        </w:rPr>
        <w:t>Agendei 2030</w:t>
      </w:r>
      <w:r w:rsidRPr="001A3266">
        <w:rPr>
          <w:rFonts w:ascii="Trebuchet MS" w:eastAsia="Calibri" w:hAnsi="Trebuchet MS"/>
        </w:rPr>
        <w:t xml:space="preserve"> pe plan </w:t>
      </w:r>
      <w:proofErr w:type="spellStart"/>
      <w:r w:rsidRPr="001A3266">
        <w:rPr>
          <w:rFonts w:ascii="Trebuchet MS" w:eastAsia="Calibri" w:hAnsi="Trebuchet MS"/>
        </w:rPr>
        <w:t>naţional</w:t>
      </w:r>
      <w:proofErr w:type="spellEnd"/>
      <w:r w:rsidRPr="001A3266">
        <w:rPr>
          <w:rFonts w:ascii="Trebuchet MS" w:eastAsia="Calibri" w:hAnsi="Trebuchet MS"/>
        </w:rPr>
        <w:t xml:space="preserve">, regional </w:t>
      </w:r>
      <w:proofErr w:type="spellStart"/>
      <w:r w:rsidRPr="001A3266">
        <w:rPr>
          <w:rFonts w:ascii="Trebuchet MS" w:eastAsia="Calibri" w:hAnsi="Trebuchet MS"/>
        </w:rPr>
        <w:t>şi</w:t>
      </w:r>
      <w:proofErr w:type="spellEnd"/>
      <w:r w:rsidRPr="001A3266">
        <w:rPr>
          <w:rFonts w:ascii="Trebuchet MS" w:eastAsia="Calibri" w:hAnsi="Trebuchet MS"/>
        </w:rPr>
        <w:t xml:space="preserve"> local. </w:t>
      </w:r>
      <w:r w:rsidRPr="001A3266">
        <w:rPr>
          <w:rFonts w:ascii="Trebuchet MS" w:eastAsia="Calibri" w:hAnsi="Trebuchet MS"/>
          <w:b/>
        </w:rPr>
        <w:t xml:space="preserve">Tot la inițiativa Departamentului, la nivelul autorităților centrale /ministerelor s-au constituit </w:t>
      </w:r>
      <w:r w:rsidRPr="001A3266">
        <w:rPr>
          <w:rFonts w:ascii="Trebuchet MS" w:eastAsia="Calibri" w:hAnsi="Trebuchet MS"/>
          <w:b/>
          <w:i/>
        </w:rPr>
        <w:t>Nuclee pentru Dezvoltare Durabilă.</w:t>
      </w:r>
    </w:p>
    <w:p w:rsidR="009C37BB" w:rsidRPr="001A3266" w:rsidRDefault="009C37BB" w:rsidP="009C37BB">
      <w:pPr>
        <w:widowControl w:val="0"/>
        <w:tabs>
          <w:tab w:val="left" w:pos="10490"/>
        </w:tabs>
        <w:spacing w:before="120" w:after="120"/>
        <w:jc w:val="both"/>
        <w:rPr>
          <w:rFonts w:ascii="Trebuchet MS" w:hAnsi="Trebuchet MS"/>
          <w:b/>
        </w:rPr>
      </w:pPr>
      <w:r w:rsidRPr="001A3266">
        <w:rPr>
          <w:rFonts w:ascii="Trebuchet MS" w:hAnsi="Trebuchet MS"/>
        </w:rPr>
        <w:t xml:space="preserve">Pentru urmărirea implementării SNDDR, </w:t>
      </w:r>
      <w:r w:rsidRPr="001A3266">
        <w:rPr>
          <w:rFonts w:ascii="Trebuchet MS" w:hAnsi="Trebuchet MS"/>
          <w:b/>
        </w:rPr>
        <w:t>DDD este beneficiarul proiectului finanțat din FSE, ”</w:t>
      </w:r>
      <w:r w:rsidRPr="001A3266">
        <w:rPr>
          <w:rFonts w:ascii="Trebuchet MS" w:hAnsi="Trebuchet MS"/>
          <w:b/>
          <w:i/>
        </w:rPr>
        <w:t>România Durabilă – Dezvoltarea cadrului strategic și instituțional pentru implementarea SNDDR 2030”</w:t>
      </w:r>
      <w:r w:rsidRPr="001A3266">
        <w:rPr>
          <w:rFonts w:ascii="Trebuchet MS" w:hAnsi="Trebuchet MS"/>
          <w:i/>
          <w:vertAlign w:val="superscript"/>
        </w:rPr>
        <w:footnoteReference w:id="131"/>
      </w:r>
      <w:r w:rsidRPr="001A3266">
        <w:rPr>
          <w:rFonts w:ascii="Trebuchet MS" w:hAnsi="Trebuchet MS"/>
        </w:rPr>
        <w:t xml:space="preserve">. În cadrul proiectului, DDD coordonează activități variate de implementare a </w:t>
      </w:r>
      <w:r w:rsidRPr="001A3266">
        <w:rPr>
          <w:rFonts w:ascii="Trebuchet MS" w:hAnsi="Trebuchet MS"/>
        </w:rPr>
        <w:lastRenderedPageBreak/>
        <w:t xml:space="preserve">SNDDR precum inventarierea politicilor existente, analiza decalajului înregistrat în legătură cu fiecare țintă pentru anul 2030 sau </w:t>
      </w:r>
      <w:r w:rsidRPr="001A3266">
        <w:rPr>
          <w:rFonts w:ascii="Trebuchet MS" w:hAnsi="Trebuchet MS"/>
          <w:b/>
        </w:rPr>
        <w:t xml:space="preserve">elaborarea </w:t>
      </w:r>
      <w:r w:rsidRPr="001A3266">
        <w:rPr>
          <w:rFonts w:ascii="Trebuchet MS" w:hAnsi="Trebuchet MS"/>
          <w:b/>
          <w:i/>
        </w:rPr>
        <w:t>Planului de Acțiuni pentru implementarea SNDDR</w:t>
      </w:r>
      <w:r w:rsidRPr="001A3266">
        <w:rPr>
          <w:rFonts w:ascii="Trebuchet MS" w:hAnsi="Trebuchet MS"/>
          <w:b/>
        </w:rPr>
        <w:t xml:space="preserve">, printr-o strânsă consultare a societății civile, mediului academic și sectorului privat. </w:t>
      </w:r>
      <w:r w:rsidRPr="001A3266">
        <w:rPr>
          <w:rFonts w:ascii="Trebuchet MS" w:hAnsi="Trebuchet MS"/>
          <w:bCs/>
        </w:rPr>
        <w:t>În cursul anului 2021, prin colaborarea cu Institutului Național de Statistică, va fi finalizat setul de indicatori naționali pentru dezvoltare durabilă 2030, corespunzători celor 17 ODD, transpuse la nivel național prin SNDDR.</w:t>
      </w:r>
    </w:p>
    <w:p w:rsidR="009C37BB" w:rsidRPr="0042686C" w:rsidRDefault="009C37BB" w:rsidP="009C37BB">
      <w:pPr>
        <w:widowControl w:val="0"/>
        <w:spacing w:before="120" w:after="120"/>
        <w:jc w:val="both"/>
        <w:rPr>
          <w:rFonts w:ascii="Trebuchet MS" w:hAnsi="Trebuchet MS"/>
          <w:b/>
          <w:bCs/>
          <w:iCs/>
          <w:spacing w:val="24"/>
        </w:rPr>
      </w:pPr>
      <w:r w:rsidRPr="001A3266">
        <w:rPr>
          <w:rFonts w:ascii="Trebuchet MS" w:hAnsi="Trebuchet MS"/>
          <w:bCs/>
        </w:rPr>
        <w:t xml:space="preserve">Tot prin intermediul proiectului, DDD a demarat acțiunile de sprijin pentru elaborarea </w:t>
      </w:r>
      <w:r w:rsidRPr="001A3266">
        <w:rPr>
          <w:rFonts w:ascii="Trebuchet MS" w:hAnsi="Trebuchet MS"/>
          <w:bCs/>
          <w:i/>
        </w:rPr>
        <w:t>Codului Român al Sustenabilității</w:t>
      </w:r>
      <w:r w:rsidRPr="001A3266">
        <w:rPr>
          <w:rStyle w:val="FootnoteReference"/>
          <w:rFonts w:ascii="Trebuchet MS" w:hAnsi="Trebuchet MS"/>
          <w:bCs/>
          <w:i/>
        </w:rPr>
        <w:footnoteReference w:id="132"/>
      </w:r>
      <w:r w:rsidRPr="001A3266">
        <w:rPr>
          <w:rFonts w:ascii="Trebuchet MS" w:hAnsi="Trebuchet MS"/>
          <w:bCs/>
        </w:rPr>
        <w:t xml:space="preserve">, cu scopul creșterii gradului de transparență, prin crearea unor mecanisme pentru raportarea nefinanciară de către întreprinderile care intră sub incidența prevederilor </w:t>
      </w:r>
      <w:r w:rsidRPr="001A3266">
        <w:rPr>
          <w:rFonts w:ascii="Trebuchet MS" w:hAnsi="Trebuchet MS"/>
          <w:bCs/>
          <w:i/>
        </w:rPr>
        <w:t>Ordinului MFP nr. 1.938/2016</w:t>
      </w:r>
      <w:r w:rsidRPr="001A3266">
        <w:rPr>
          <w:rFonts w:ascii="Trebuchet MS" w:hAnsi="Trebuchet MS"/>
          <w:bCs/>
        </w:rPr>
        <w:t xml:space="preserve"> </w:t>
      </w:r>
      <w:r w:rsidRPr="001A3266">
        <w:rPr>
          <w:rFonts w:ascii="Trebuchet MS" w:hAnsi="Trebuchet MS"/>
          <w:bCs/>
          <w:i/>
        </w:rPr>
        <w:t>privind modificarea și completarea unor reglementări contabile</w:t>
      </w:r>
      <w:r w:rsidRPr="001A3266">
        <w:rPr>
          <w:rFonts w:ascii="Trebuchet MS" w:hAnsi="Trebuchet MS"/>
          <w:bCs/>
        </w:rPr>
        <w:t xml:space="preserve"> prin care sunt transpuse parțial prevederile </w:t>
      </w:r>
      <w:r w:rsidRPr="001A3266">
        <w:rPr>
          <w:rFonts w:ascii="Trebuchet MS" w:hAnsi="Trebuchet MS"/>
          <w:bCs/>
          <w:i/>
        </w:rPr>
        <w:t>Directivei 2014/95/UE</w:t>
      </w:r>
      <w:r w:rsidRPr="001A3266">
        <w:rPr>
          <w:rFonts w:ascii="Trebuchet MS" w:hAnsi="Trebuchet MS"/>
          <w:bCs/>
        </w:rPr>
        <w:t xml:space="preserve"> </w:t>
      </w:r>
      <w:r w:rsidRPr="001A3266">
        <w:rPr>
          <w:rFonts w:ascii="Trebuchet MS" w:hAnsi="Trebuchet MS"/>
          <w:bCs/>
          <w:i/>
        </w:rPr>
        <w:t>de modificare a Directivei 2013/34/UE în ceea ce privește prezentarea de informații nefinanciare și de informații privind diversitatea de către anumite întreprinderi și grupuri mari</w:t>
      </w:r>
      <w:r w:rsidRPr="001A3266">
        <w:rPr>
          <w:rFonts w:ascii="Trebuchet MS" w:hAnsi="Trebuchet MS"/>
          <w:bCs/>
        </w:rPr>
        <w:t xml:space="preserve">, cu privire la aspectele de mediu, sociale și de personal și cu privire la drepturile omului, combaterea corupției și a dării de mită. Acest cadru standardizat va permite realizarea de analize de tip </w:t>
      </w:r>
      <w:proofErr w:type="spellStart"/>
      <w:r w:rsidRPr="001A3266">
        <w:rPr>
          <w:rFonts w:ascii="Trebuchet MS" w:hAnsi="Trebuchet MS"/>
          <w:bCs/>
          <w:i/>
        </w:rPr>
        <w:t>benchmarking</w:t>
      </w:r>
      <w:proofErr w:type="spellEnd"/>
      <w:r w:rsidRPr="001A3266">
        <w:rPr>
          <w:rFonts w:ascii="Trebuchet MS" w:hAnsi="Trebuchet MS"/>
          <w:bCs/>
        </w:rPr>
        <w:t xml:space="preserve">, </w:t>
      </w:r>
      <w:proofErr w:type="spellStart"/>
      <w:r w:rsidRPr="001A3266">
        <w:rPr>
          <w:rFonts w:ascii="Trebuchet MS" w:hAnsi="Trebuchet MS"/>
          <w:bCs/>
          <w:i/>
        </w:rPr>
        <w:t>bench-learning</w:t>
      </w:r>
      <w:proofErr w:type="spellEnd"/>
      <w:r w:rsidRPr="001A3266">
        <w:rPr>
          <w:rFonts w:ascii="Trebuchet MS" w:hAnsi="Trebuchet MS"/>
          <w:bCs/>
        </w:rPr>
        <w:t xml:space="preserve">, în vederea asigurării transparenței și responsabilității atât pentru entitățile care sunt obligate să elaboreze această raportare, cât și pentru celelalte entități care doresc să elaboreze această raportare în mod voluntar. </w:t>
      </w:r>
      <w:r w:rsidRPr="001A3266">
        <w:rPr>
          <w:rFonts w:ascii="Trebuchet MS" w:eastAsia="Calibri" w:hAnsi="Trebuchet MS"/>
        </w:rPr>
        <w:t xml:space="preserve">De asemenea, SGG (prin DDD) </w:t>
      </w:r>
      <w:r w:rsidRPr="001A3266">
        <w:rPr>
          <w:rFonts w:ascii="Trebuchet MS" w:hAnsi="Trebuchet MS"/>
        </w:rPr>
        <w:t>a elaborat standardul ocupațional expert dezvoltare durabilă și a creat astfel posibilitatea instituțiilor de învățământ superior să realizeze cursuri postuniversitare aferente acestei noi ocupații. Prin acest tip de formare profesională, personalul din administrația publică se va putea perfecționa, în scopul asigurării coerenței în actul guvernamental și de planificare strategică, pentru dezvoltare durabilă la nivelul administrației centrale și locale din România. În cadrul proiectului FSE ”România durabilă”, SGG va asigura, începând cu anul universitar 2021-2022, formarea pentru ocupația ”expert dezvoltare durabilă” a 150 de persoane din cadrul instituțiilor publice la nivel central, inclusiv din cadrul Agențiilor de Dezvoltare Regională.</w:t>
      </w:r>
    </w:p>
    <w:p w:rsidR="0033062A" w:rsidRPr="001A3266" w:rsidRDefault="0033062A" w:rsidP="00F5166B">
      <w:pPr>
        <w:widowControl w:val="0"/>
        <w:spacing w:before="120" w:after="120"/>
        <w:jc w:val="both"/>
        <w:rPr>
          <w:rFonts w:ascii="Trebuchet MS" w:eastAsia="Calibri" w:hAnsi="Trebuchet MS"/>
          <w:sz w:val="12"/>
          <w:szCs w:val="12"/>
        </w:rPr>
      </w:pPr>
    </w:p>
    <w:p w:rsidR="0033062A" w:rsidRPr="001A3266" w:rsidRDefault="0033062A" w:rsidP="00AA3BF1">
      <w:pPr>
        <w:widowControl w:val="0"/>
        <w:spacing w:before="120" w:after="120"/>
        <w:jc w:val="both"/>
        <w:rPr>
          <w:rFonts w:ascii="Trebuchet MS" w:hAnsi="Trebuchet MS"/>
          <w:b/>
          <w:i/>
          <w:color w:val="0000FF"/>
        </w:rPr>
      </w:pPr>
      <w:r w:rsidRPr="001A3266">
        <w:rPr>
          <w:rFonts w:ascii="Trebuchet MS" w:hAnsi="Trebuchet MS"/>
          <w:b/>
          <w:i/>
          <w:color w:val="0000FF"/>
        </w:rPr>
        <w:t>Creșterea capacității de absorbție a fondurilor europene</w:t>
      </w:r>
    </w:p>
    <w:p w:rsidR="008C3ECC" w:rsidRPr="001A3266" w:rsidRDefault="008C3ECC" w:rsidP="00AA3BF1">
      <w:pPr>
        <w:widowControl w:val="0"/>
        <w:spacing w:before="120" w:after="120"/>
        <w:jc w:val="both"/>
        <w:rPr>
          <w:rFonts w:ascii="Trebuchet MS" w:hAnsi="Trebuchet MS"/>
          <w:iCs/>
        </w:rPr>
      </w:pPr>
      <w:r w:rsidRPr="001A3266">
        <w:rPr>
          <w:rFonts w:ascii="Trebuchet MS" w:hAnsi="Trebuchet MS"/>
          <w:iCs/>
        </w:rPr>
        <w:t xml:space="preserve">Pe parcursul anului 2020, dar și în primul trimestru al anului 2021, în vederea </w:t>
      </w:r>
      <w:r w:rsidRPr="001A3266">
        <w:rPr>
          <w:rFonts w:ascii="Trebuchet MS" w:hAnsi="Trebuchet MS"/>
          <w:b/>
          <w:iCs/>
        </w:rPr>
        <w:t>creșterii capacității de absorbție a FESI și pentru îmbunătățirea administrării acestora, precum și pentru maximizarea impactului utilizării fondurilor puse la dispoziția României de către UE</w:t>
      </w:r>
      <w:r w:rsidRPr="001A3266">
        <w:rPr>
          <w:rFonts w:ascii="Trebuchet MS" w:hAnsi="Trebuchet MS"/>
          <w:iCs/>
        </w:rPr>
        <w:t>, au fost implementate măsuri care vizează monitorizarea punerii în aplicare a PO finanțate din FESI 2014-2020 și lansarea/accelerarea apelurilor de proiecte dedicate în special sectorului de sănătate (inclusiv pentru consolidarea capacității de gestionare a crizei sanitare cauzată de pandemia COVID-19), domeniului educație, investițiilor sociale, competențelor digitale, creșterii competitivității economice și măsurilor de combatere a efectelor negative ale crizei generate de COVID-19. Alte direcții de acțiune se referă la asigurarea transparenței în implementarea programelor și proiectelor europene, aplicarea unor măsuri de simplificare, precum și sprijinirea beneficiarilor de proiecte, dar și a IMM-urilor prin utilizarea instrumentelor financiare și teritoriale. În plus, se află în curs de realizare unele măsuri pentru pregătirea accesării fondurilor europene din cadrul financiar multianual 2021-2027, în special a celor destinate politicii de coeziune.</w:t>
      </w:r>
    </w:p>
    <w:p w:rsidR="008C3ECC" w:rsidRPr="001A3266" w:rsidRDefault="008C3ECC" w:rsidP="00AA3BF1">
      <w:pPr>
        <w:widowControl w:val="0"/>
        <w:spacing w:before="120" w:after="120"/>
        <w:jc w:val="both"/>
        <w:rPr>
          <w:rFonts w:ascii="Trebuchet MS" w:hAnsi="Trebuchet MS"/>
          <w:iCs/>
        </w:rPr>
      </w:pPr>
      <w:r w:rsidRPr="001A3266">
        <w:rPr>
          <w:rFonts w:ascii="Trebuchet MS" w:hAnsi="Trebuchet MS"/>
          <w:iCs/>
        </w:rPr>
        <w:t xml:space="preserve">În contextul </w:t>
      </w:r>
      <w:r w:rsidRPr="001A3266">
        <w:rPr>
          <w:rFonts w:ascii="Trebuchet MS" w:hAnsi="Trebuchet MS"/>
          <w:b/>
          <w:i/>
          <w:iCs/>
        </w:rPr>
        <w:t>monitorizării implementării programelor FESI 2014-2020</w:t>
      </w:r>
      <w:r w:rsidRPr="001A3266">
        <w:rPr>
          <w:rFonts w:ascii="Trebuchet MS" w:hAnsi="Trebuchet MS"/>
          <w:iCs/>
        </w:rPr>
        <w:t>, până la data de 26 martie 2021, au fost lansate 390 apeluri de proiecte, bugetul total fiind de peste 28 mld. euro, ceea ce reprezintă aprox</w:t>
      </w:r>
      <w:r w:rsidR="0026651D">
        <w:rPr>
          <w:rFonts w:ascii="Trebuchet MS" w:hAnsi="Trebuchet MS"/>
          <w:iCs/>
        </w:rPr>
        <w:t>.</w:t>
      </w:r>
      <w:r w:rsidRPr="001A3266">
        <w:rPr>
          <w:rFonts w:ascii="Trebuchet MS" w:hAnsi="Trebuchet MS"/>
          <w:iCs/>
        </w:rPr>
        <w:t xml:space="preserve"> 104% din alocarea totală disponibilă pentru implementarea programelor operaționale (PO) finanțate în cadrul politicii de coeziune (POIM, POC, POAT, POCU, POR și POCA). De asemenea, au fost contractate 10.307 proiecte, în valoare totală de aprox. 39,4 mld. euro, rata contractării fiind de 143% din alocarea UE, iar rata sumelor primite de România pentru aceste programe (</w:t>
      </w:r>
      <w:proofErr w:type="spellStart"/>
      <w:r w:rsidRPr="001A3266">
        <w:rPr>
          <w:rFonts w:ascii="Trebuchet MS" w:hAnsi="Trebuchet MS"/>
          <w:iCs/>
        </w:rPr>
        <w:t>prefinanțări</w:t>
      </w:r>
      <w:proofErr w:type="spellEnd"/>
      <w:r w:rsidRPr="001A3266">
        <w:rPr>
          <w:rFonts w:ascii="Trebuchet MS" w:hAnsi="Trebuchet MS"/>
          <w:iCs/>
        </w:rPr>
        <w:t xml:space="preserve"> și rambursări) este de aprox</w:t>
      </w:r>
      <w:r w:rsidR="0026651D">
        <w:rPr>
          <w:rFonts w:ascii="Trebuchet MS" w:hAnsi="Trebuchet MS"/>
          <w:iCs/>
        </w:rPr>
        <w:t>.</w:t>
      </w:r>
      <w:r w:rsidRPr="001A3266">
        <w:rPr>
          <w:rFonts w:ascii="Trebuchet MS" w:hAnsi="Trebuchet MS"/>
          <w:iCs/>
        </w:rPr>
        <w:t xml:space="preserve"> 44%. </w:t>
      </w:r>
    </w:p>
    <w:p w:rsidR="008C3ECC" w:rsidRPr="001A3266" w:rsidRDefault="008C3ECC" w:rsidP="00AA3BF1">
      <w:pPr>
        <w:widowControl w:val="0"/>
        <w:spacing w:before="120" w:after="120"/>
        <w:jc w:val="both"/>
        <w:rPr>
          <w:rFonts w:ascii="Trebuchet MS" w:hAnsi="Trebuchet MS"/>
          <w:iCs/>
        </w:rPr>
      </w:pPr>
      <w:r w:rsidRPr="001A3266">
        <w:rPr>
          <w:rFonts w:ascii="Trebuchet MS" w:hAnsi="Trebuchet MS"/>
          <w:iCs/>
        </w:rPr>
        <w:t xml:space="preserve">În cadrul contractelor semnate, Autoritățile de Management (AM) au efectuat plăți în valoare </w:t>
      </w:r>
      <w:r w:rsidRPr="001A3266">
        <w:rPr>
          <w:rFonts w:ascii="Trebuchet MS" w:hAnsi="Trebuchet MS"/>
          <w:iCs/>
        </w:rPr>
        <w:lastRenderedPageBreak/>
        <w:t>totală de aprox. 10,9 mld. euro, din care 9,4 mld. euro contribuție UE (42% din alocarea UE a PO), astfel: POIM (4,3 mld. euro), POC (709 mil. euro), POAT (198 mil. euro), POCU (2,4 mld. euro), POR (3,1 mld. euro) și POCA (207 mil. euro).</w:t>
      </w:r>
    </w:p>
    <w:p w:rsidR="008C3ECC" w:rsidRPr="001A3266" w:rsidRDefault="008C3ECC" w:rsidP="00AA3BF1">
      <w:pPr>
        <w:widowControl w:val="0"/>
        <w:spacing w:before="120" w:after="120"/>
        <w:jc w:val="both"/>
        <w:rPr>
          <w:rFonts w:ascii="Trebuchet MS" w:hAnsi="Trebuchet MS"/>
          <w:iCs/>
        </w:rPr>
      </w:pPr>
      <w:r w:rsidRPr="001A3266">
        <w:rPr>
          <w:rFonts w:ascii="Trebuchet MS" w:hAnsi="Trebuchet MS"/>
          <w:iCs/>
        </w:rPr>
        <w:t>Până la sfârșitul lunii martie 2021, pentru PO aferente politicii de coeziune a fost solicitată COM suma de aprox. 9,1 mld. euro, reprezentând 40,5% din alocarea UE a PO, respectiv: POIM (3,8 mld. euro), POC (484 mil. euro), POAT (209 mil. euro), POCU (1,97 mld. euro), POR (2,48 mld. euro) și POCA (203 mil. euro).</w:t>
      </w:r>
    </w:p>
    <w:p w:rsidR="008C3ECC" w:rsidRPr="001A3266" w:rsidRDefault="008C3ECC" w:rsidP="00AA3BF1">
      <w:pPr>
        <w:widowControl w:val="0"/>
        <w:spacing w:before="120" w:after="120"/>
        <w:jc w:val="both"/>
        <w:rPr>
          <w:rFonts w:ascii="Trebuchet MS" w:hAnsi="Trebuchet MS"/>
          <w:iCs/>
        </w:rPr>
      </w:pPr>
      <w:r w:rsidRPr="001A3266">
        <w:rPr>
          <w:rFonts w:ascii="Trebuchet MS" w:hAnsi="Trebuchet MS"/>
          <w:iCs/>
        </w:rPr>
        <w:t xml:space="preserve">Sumele totale primite de la COM, reprezentând </w:t>
      </w:r>
      <w:proofErr w:type="spellStart"/>
      <w:r w:rsidRPr="001A3266">
        <w:rPr>
          <w:rFonts w:ascii="Trebuchet MS" w:hAnsi="Trebuchet MS"/>
          <w:iCs/>
        </w:rPr>
        <w:t>prefinanțări</w:t>
      </w:r>
      <w:proofErr w:type="spellEnd"/>
      <w:r w:rsidRPr="001A3266">
        <w:rPr>
          <w:rFonts w:ascii="Trebuchet MS" w:hAnsi="Trebuchet MS"/>
          <w:iCs/>
        </w:rPr>
        <w:t xml:space="preserve"> și rambursări, aferente programelor finanțate din FESI (POIM, POC, POR, POCA, POAT, POCU, PN</w:t>
      </w:r>
      <w:r w:rsidR="00AA63E9">
        <w:rPr>
          <w:rFonts w:ascii="Trebuchet MS" w:hAnsi="Trebuchet MS"/>
          <w:iCs/>
        </w:rPr>
        <w:t>DR</w:t>
      </w:r>
      <w:r w:rsidRPr="001A3266">
        <w:rPr>
          <w:rFonts w:ascii="Trebuchet MS" w:hAnsi="Trebuchet MS"/>
          <w:iCs/>
        </w:rPr>
        <w:t>, PO</w:t>
      </w:r>
      <w:r w:rsidR="00AA63E9">
        <w:rPr>
          <w:rFonts w:ascii="Trebuchet MS" w:hAnsi="Trebuchet MS"/>
          <w:iCs/>
        </w:rPr>
        <w:t>PAM</w:t>
      </w:r>
      <w:r w:rsidRPr="001A3266">
        <w:rPr>
          <w:rFonts w:ascii="Trebuchet MS" w:hAnsi="Trebuchet MS"/>
          <w:iCs/>
        </w:rPr>
        <w:t xml:space="preserve">), se situează la aprox. 16,6 mld. euro, ceea ce reprezintă 54% din alocarea UE aferentă acestor programe. </w:t>
      </w:r>
    </w:p>
    <w:p w:rsidR="008C3ECC" w:rsidRPr="001A3266" w:rsidRDefault="008C3ECC" w:rsidP="00AA3BF1">
      <w:pPr>
        <w:widowControl w:val="0"/>
        <w:spacing w:before="120" w:after="120"/>
        <w:jc w:val="both"/>
        <w:rPr>
          <w:rFonts w:ascii="Trebuchet MS" w:hAnsi="Trebuchet MS"/>
          <w:iCs/>
        </w:rPr>
      </w:pPr>
      <w:r w:rsidRPr="001A3266">
        <w:rPr>
          <w:rFonts w:ascii="Trebuchet MS" w:hAnsi="Trebuchet MS"/>
          <w:iCs/>
        </w:rPr>
        <w:t xml:space="preserve">În ceea ce privește cadrul normativ și procedural, a fost publicată </w:t>
      </w:r>
      <w:r w:rsidRPr="001A3266">
        <w:rPr>
          <w:rFonts w:ascii="Trebuchet MS" w:hAnsi="Trebuchet MS"/>
          <w:i/>
          <w:iCs/>
        </w:rPr>
        <w:t>OUG nr. 101/2020 privind unele măsuri pentru implementarea proiectelor cu finanțare din fonduri europene în vederea evitării riscului de dezangajare pentru perioada de programare 2014-2020</w:t>
      </w:r>
      <w:r w:rsidRPr="001A3266">
        <w:rPr>
          <w:rFonts w:ascii="Trebuchet MS" w:hAnsi="Trebuchet MS"/>
          <w:iCs/>
        </w:rPr>
        <w:t xml:space="preserve">, care asigură îmbunătățirea cadrului de implementare a proiectelor de infrastructură finanțate prin fonduri europene, în vederea evitării dezangajării la nivelul POIM și POR. Totodată, a fost publicat pe </w:t>
      </w:r>
      <w:r w:rsidR="004C4B72">
        <w:rPr>
          <w:rFonts w:ascii="Trebuchet MS" w:hAnsi="Trebuchet MS"/>
          <w:iCs/>
        </w:rPr>
        <w:t>pagina de internet a</w:t>
      </w:r>
      <w:r w:rsidRPr="001A3266">
        <w:rPr>
          <w:rFonts w:ascii="Trebuchet MS" w:hAnsi="Trebuchet MS"/>
          <w:iCs/>
        </w:rPr>
        <w:t xml:space="preserve"> MIPE </w:t>
      </w:r>
      <w:r w:rsidRPr="001A3266">
        <w:rPr>
          <w:rFonts w:ascii="Trebuchet MS" w:hAnsi="Trebuchet MS"/>
          <w:i/>
          <w:iCs/>
        </w:rPr>
        <w:t>Ghidul privind unele măsuri pentru implementarea proiectelor de infrastructură rutieră</w:t>
      </w:r>
      <w:r w:rsidRPr="001A3266">
        <w:rPr>
          <w:rFonts w:ascii="Trebuchet MS" w:hAnsi="Trebuchet MS"/>
          <w:iCs/>
        </w:rPr>
        <w:t xml:space="preserve">, elaborat pentru aplicarea OUG nr. 101/2020 și OUG nr. 88/2020 privind instituirea unor măsuri, precum și acordarea unui sprijin financiar pentru pregătirea portofoliului de proiecte în domenii strategice considerate prioritare pentru perioada de programare 2021-2027, destinat finanțării prin POAT 2014-2020 și POIM 2014-2020. </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b/>
        </w:rPr>
        <w:t>asigurarea unei transparențe totale în implementarea programelor și proiectelor europene</w:t>
      </w:r>
      <w:r w:rsidRPr="001A3266">
        <w:rPr>
          <w:rFonts w:ascii="Trebuchet MS" w:hAnsi="Trebuchet MS"/>
        </w:rPr>
        <w:t>, pe paginile de internet ale instituțiilor care gestionează fonduri europene sunt disponibile informații relevante privind ghidurile solicitantului aprobate și ghidurile aflate în consultare publică. Până la data de 26 martie 2021, au fost publicate 401 ghiduri ale solicitantului (atât finale, cât și în consultare publică).</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rPr>
        <w:t xml:space="preserve">De asemenea, în cadrul proiectului </w:t>
      </w:r>
      <w:r w:rsidRPr="001A3266">
        <w:rPr>
          <w:rFonts w:ascii="Trebuchet MS" w:hAnsi="Trebuchet MS"/>
          <w:i/>
          <w:iCs/>
        </w:rPr>
        <w:t>Sprijin privind dezvoltarea/optimizarea unor module specifice sistemului informatic integrat SMIS2014+/MySMIS2014 cod SMIS 126444</w:t>
      </w:r>
      <w:r w:rsidRPr="001A3266">
        <w:rPr>
          <w:rFonts w:ascii="Trebuchet MS" w:hAnsi="Trebuchet MS"/>
        </w:rPr>
        <w:t xml:space="preserve">, finanțat prin POAT, a fost dezvoltată o secțiune nouă (în cadrul </w:t>
      </w:r>
      <w:hyperlink r:id="rId17" w:history="1">
        <w:r w:rsidRPr="001A3266">
          <w:rPr>
            <w:rStyle w:val="Hyperlink"/>
            <w:rFonts w:ascii="Trebuchet MS" w:hAnsi="Trebuchet MS"/>
          </w:rPr>
          <w:t>https://www.fonduri-ue.ro/statistici</w:t>
        </w:r>
      </w:hyperlink>
      <w:r w:rsidRPr="001A3266">
        <w:rPr>
          <w:rStyle w:val="Hyperlink"/>
          <w:rFonts w:ascii="Trebuchet MS" w:hAnsi="Trebuchet MS"/>
          <w:color w:val="auto"/>
          <w:u w:val="none"/>
        </w:rPr>
        <w:t>)</w:t>
      </w:r>
      <w:r w:rsidRPr="001A3266">
        <w:rPr>
          <w:rFonts w:ascii="Trebuchet MS" w:hAnsi="Trebuchet MS"/>
        </w:rPr>
        <w:t xml:space="preserve"> dedicată informării în timp real a publicului larg despre stadiul absorbției din fondurile UE, având ca surse atât </w:t>
      </w:r>
      <w:r w:rsidR="00AA63E9">
        <w:rPr>
          <w:rFonts w:ascii="Trebuchet MS" w:hAnsi="Trebuchet MS"/>
        </w:rPr>
        <w:t>pagina de internet a</w:t>
      </w:r>
      <w:r w:rsidRPr="001A3266">
        <w:rPr>
          <w:rFonts w:ascii="Trebuchet MS" w:hAnsi="Trebuchet MS"/>
        </w:rPr>
        <w:t xml:space="preserve"> COM, cât și baza de date a sistemului informatic național SMIS2014+/MySMIS2014.</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rPr>
        <w:t xml:space="preserve">Pe parcursul anului 2020 au fost întreprinse </w:t>
      </w:r>
      <w:r w:rsidRPr="001A3266">
        <w:rPr>
          <w:rFonts w:ascii="Trebuchet MS" w:hAnsi="Trebuchet MS"/>
          <w:b/>
          <w:bCs/>
          <w:i/>
          <w:iCs/>
        </w:rPr>
        <w:t>șase măsuri principale de simplificare a procesului de implementare a proiectelor finanțate din fonduri europene</w:t>
      </w:r>
      <w:r w:rsidRPr="001A3266">
        <w:rPr>
          <w:rFonts w:ascii="Trebuchet MS" w:hAnsi="Trebuchet MS"/>
        </w:rPr>
        <w:t xml:space="preserve">. A fost publicat </w:t>
      </w:r>
      <w:r w:rsidRPr="001A3266">
        <w:rPr>
          <w:rFonts w:ascii="Trebuchet MS" w:hAnsi="Trebuchet MS"/>
          <w:i/>
          <w:iCs/>
        </w:rPr>
        <w:t>OUG nr. 65/2020 privind unele măsuri pentru digitalizarea sistemului de coordonare și gestionare a FESI pentru perioada de programare 2014-2020</w:t>
      </w:r>
      <w:r w:rsidRPr="001A3266">
        <w:rPr>
          <w:rFonts w:ascii="Trebuchet MS" w:hAnsi="Trebuchet MS"/>
        </w:rPr>
        <w:t xml:space="preserve">, care impune tuturor AM-urilor, pentru PO finanțate din FESI, obligativitatea utilizării instrumentelor digitale în interacțiunea cu solicitanții și beneficiarii de fonduri, contribuind astfel la debirocratizare și creșterea transparenței. Au fost modificate, prin HG nr. 485/2020, prevederile art. 17 din normele metodologice de aplicare a prevederilor referitoare la atribuirea contractului de achiziție publică/acordului-cadru din Legea nr. 98/2016 privind achizițiile publice, eliminând obligațiile suplimentare față de prevederile directivelor europene, ceea ce a avut drept consecință aplicarea de către solicitanți/beneficiari a unor proceduri de achiziție de durată, pentru sume mici. Prin adoptarea </w:t>
      </w:r>
      <w:r w:rsidRPr="001A3266">
        <w:rPr>
          <w:rFonts w:ascii="Trebuchet MS" w:hAnsi="Trebuchet MS"/>
          <w:i/>
          <w:iCs/>
        </w:rPr>
        <w:t>OUG nr. 114/2020 privind modificarea și completarea unor acte normative cu impact în domeniul achizițiilor publice</w:t>
      </w:r>
      <w:r w:rsidRPr="001A3266">
        <w:rPr>
          <w:rFonts w:ascii="Trebuchet MS" w:hAnsi="Trebuchet MS"/>
        </w:rPr>
        <w:t xml:space="preserve"> a fost facilitată crearea și operaționalizarea, la nivelul instanțelor, a completelor de judecată specializate pe domeniul achizițiilor publice. În plus, au fost stabilite reglementări privind utilizarea de către toate AM-urile pentru programele finanțate din FEDR și FC a tuturor funcționalităților </w:t>
      </w:r>
      <w:proofErr w:type="spellStart"/>
      <w:r w:rsidRPr="001A3266">
        <w:rPr>
          <w:rFonts w:ascii="Trebuchet MS" w:hAnsi="Trebuchet MS"/>
        </w:rPr>
        <w:t>MySMIS</w:t>
      </w:r>
      <w:proofErr w:type="spellEnd"/>
      <w:r w:rsidRPr="001A3266">
        <w:rPr>
          <w:rFonts w:ascii="Trebuchet MS" w:hAnsi="Trebuchet MS"/>
        </w:rPr>
        <w:t>, în relația cu solicitanții și beneficiarii fondurilor europene, eliminarea solicitării unor documente redundante la depunerea proiectelor pentru finanțare din FESI și utilizarea crescută a eșantionării pe baza analizei de risc, în procesul de verificare a cererilor de rambursare. Totodată, MIPE are în vedere implementarea interoperabilității sistemului informatic SMIS/</w:t>
      </w:r>
      <w:proofErr w:type="spellStart"/>
      <w:r w:rsidRPr="001A3266">
        <w:rPr>
          <w:rFonts w:ascii="Trebuchet MS" w:hAnsi="Trebuchet MS"/>
        </w:rPr>
        <w:t>MySMIS</w:t>
      </w:r>
      <w:proofErr w:type="spellEnd"/>
      <w:r w:rsidRPr="001A3266">
        <w:rPr>
          <w:rFonts w:ascii="Trebuchet MS" w:hAnsi="Trebuchet MS"/>
        </w:rPr>
        <w:t xml:space="preserve"> cu aplicații ale unor terți (ONRC, SICAP, ANAF, MAI, CSM etc.)</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rPr>
        <w:t xml:space="preserve">Sprijinirea utilizatorilor sistemului informatic va continua prin instruirea a cel </w:t>
      </w:r>
      <w:proofErr w:type="spellStart"/>
      <w:r w:rsidRPr="001A3266">
        <w:rPr>
          <w:rFonts w:ascii="Trebuchet MS" w:hAnsi="Trebuchet MS"/>
        </w:rPr>
        <w:t>putin</w:t>
      </w:r>
      <w:proofErr w:type="spellEnd"/>
      <w:r w:rsidRPr="001A3266">
        <w:rPr>
          <w:rFonts w:ascii="Trebuchet MS" w:hAnsi="Trebuchet MS"/>
        </w:rPr>
        <w:t xml:space="preserve"> 4500 </w:t>
      </w:r>
      <w:r w:rsidRPr="001A3266">
        <w:rPr>
          <w:rFonts w:ascii="Trebuchet MS" w:hAnsi="Trebuchet MS"/>
        </w:rPr>
        <w:lastRenderedPageBreak/>
        <w:t xml:space="preserve">persoane, atât din structurile de gestionare a fondurilor europene, cât și beneficiari ai finanțărilor. Sesiunile de formare vor aborda tematici precum utilizarea optimă a sistemului informatic/modulelor/funcțiilor acestuia, prin proiectul </w:t>
      </w:r>
      <w:r w:rsidRPr="001A3266">
        <w:rPr>
          <w:rFonts w:ascii="Trebuchet MS" w:hAnsi="Trebuchet MS"/>
          <w:i/>
          <w:iCs/>
        </w:rPr>
        <w:t>Transfer de cunoștințe, instruire și suport pentru utilizatori în vederea facilitării serviciilor oferite acestora în utilizarea aplicațiilor SMIS 2014+ și MySMIS2014</w:t>
      </w:r>
      <w:r w:rsidRPr="001A3266">
        <w:rPr>
          <w:rFonts w:ascii="Trebuchet MS" w:hAnsi="Trebuchet MS"/>
        </w:rPr>
        <w:t>, cod SMIS 133103.</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rPr>
        <w:t xml:space="preserve">Sprijinirea beneficiarilor de proiecte finanțate din fonduri europene a continuat prin instruirea a 2.562 persoane în cadrul proiectelor finanțate din POAT 2014-2020, sesiunile de formare abordând tematici precum: elaborarea cererilor de finanțare/rapoartelor de progres/cererilor de rambursare, conflict de interese și incompatibilități, prevenirea neregulilor și a fraudei, achizițiile publice, aplicarea legislației în domeniul ajutorului de stat, managementul de proiect, accesarea fondurilor europene, managementul financiar, gestionarea resurselor, managementul riscurilor, managementul serviciilor IT și al securității. </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b/>
        </w:rPr>
        <w:t>Platforma digitală de comunicare și consultare între MIPE și beneficiarii de fonduri europene</w:t>
      </w:r>
      <w:r w:rsidRPr="001A3266">
        <w:rPr>
          <w:rFonts w:ascii="Trebuchet MS" w:hAnsi="Trebuchet MS"/>
        </w:rPr>
        <w:t xml:space="preserve"> este funcțională (</w:t>
      </w:r>
      <w:r w:rsidRPr="001A3266">
        <w:rPr>
          <w:rFonts w:ascii="Trebuchet MS" w:hAnsi="Trebuchet MS"/>
          <w:i/>
        </w:rPr>
        <w:t>mfe.gov.ro/comp</w:t>
      </w:r>
      <w:r w:rsidRPr="001A3266">
        <w:rPr>
          <w:rFonts w:ascii="Trebuchet MS" w:hAnsi="Trebuchet MS"/>
        </w:rPr>
        <w:t xml:space="preserve">) și se are în vedere </w:t>
      </w:r>
      <w:r w:rsidRPr="001A3266">
        <w:rPr>
          <w:rFonts w:ascii="Trebuchet MS" w:hAnsi="Trebuchet MS"/>
          <w:b/>
        </w:rPr>
        <w:t>crearea unui portal prin care să se asigure informarea/comunicarea și consultarea de informații relevante/complementare între structurile responsabile cu gestiunea programelor cu finanțare europeană și beneficiarii acestora</w:t>
      </w:r>
      <w:r w:rsidRPr="001A3266">
        <w:rPr>
          <w:rFonts w:ascii="Trebuchet MS" w:hAnsi="Trebuchet MS"/>
        </w:rPr>
        <w:t xml:space="preserve">, prin proiectul </w:t>
      </w:r>
      <w:r w:rsidRPr="001A3266">
        <w:rPr>
          <w:rFonts w:ascii="Trebuchet MS" w:hAnsi="Trebuchet MS"/>
          <w:i/>
          <w:iCs/>
        </w:rPr>
        <w:t>Dezvoltarea capacității instituționale a Ministerul Fondurilor Europene printr-un sistem integrat de management al calității</w:t>
      </w:r>
      <w:r w:rsidRPr="001A3266">
        <w:rPr>
          <w:rFonts w:ascii="Trebuchet MS" w:hAnsi="Trebuchet MS"/>
        </w:rPr>
        <w:t>, cod SMIS 129934.</w:t>
      </w:r>
    </w:p>
    <w:p w:rsidR="008C3ECC" w:rsidRPr="0042686C" w:rsidRDefault="008C3ECC" w:rsidP="00AA3BF1">
      <w:pPr>
        <w:widowControl w:val="0"/>
        <w:spacing w:before="120" w:after="120"/>
        <w:jc w:val="both"/>
        <w:rPr>
          <w:rFonts w:ascii="Trebuchet MS" w:hAnsi="Trebuchet MS"/>
        </w:rPr>
      </w:pPr>
      <w:r w:rsidRPr="001A3266">
        <w:rPr>
          <w:rFonts w:ascii="Trebuchet MS" w:hAnsi="Trebuchet MS"/>
        </w:rPr>
        <w:t xml:space="preserve">A continuat </w:t>
      </w:r>
      <w:r w:rsidRPr="001A3266">
        <w:rPr>
          <w:rFonts w:ascii="Trebuchet MS" w:hAnsi="Trebuchet MS"/>
          <w:b/>
          <w:bCs/>
          <w:i/>
          <w:iCs/>
        </w:rPr>
        <w:t>susținerea IMM-urilor prin utilizarea instrumentelor financiare și a celor teritoriale</w:t>
      </w:r>
      <w:r w:rsidRPr="001A3266">
        <w:rPr>
          <w:rFonts w:ascii="Trebuchet MS" w:hAnsi="Trebuchet MS"/>
        </w:rPr>
        <w:t>, aprox</w:t>
      </w:r>
      <w:r w:rsidR="0026651D">
        <w:rPr>
          <w:rFonts w:ascii="Trebuchet MS" w:hAnsi="Trebuchet MS"/>
        </w:rPr>
        <w:t>.</w:t>
      </w:r>
      <w:r w:rsidRPr="001A3266">
        <w:rPr>
          <w:rFonts w:ascii="Trebuchet MS" w:hAnsi="Trebuchet MS"/>
        </w:rPr>
        <w:t xml:space="preserve"> 14.500 întreprinderi fiind sprijinite prin POCU și 65 prin POC. Până la 30 septembrie 2021, au fost finanțate 2.646 de IMM-uri în cadrul </w:t>
      </w:r>
      <w:r w:rsidRPr="001A3266">
        <w:rPr>
          <w:rFonts w:ascii="Trebuchet MS" w:hAnsi="Trebuchet MS"/>
          <w:i/>
        </w:rPr>
        <w:t>Inițiativei pentru IMM</w:t>
      </w:r>
      <w:r w:rsidRPr="001A3266">
        <w:rPr>
          <w:rFonts w:ascii="Trebuchet MS" w:hAnsi="Trebuchet MS"/>
        </w:rPr>
        <w:t xml:space="preserve"> (instrument financiar de tip garanție de portofoliu neplafonată). În cazul instrumentului financiar capital de risc, finanțat din POR 2014-2020 - P.I. 2.2, cei doi intermediari selectați </w:t>
      </w:r>
      <w:proofErr w:type="spellStart"/>
      <w:r w:rsidRPr="001A3266">
        <w:rPr>
          <w:rFonts w:ascii="Trebuchet MS" w:hAnsi="Trebuchet MS"/>
          <w:i/>
        </w:rPr>
        <w:t>Morphosis</w:t>
      </w:r>
      <w:proofErr w:type="spellEnd"/>
      <w:r w:rsidRPr="001A3266">
        <w:rPr>
          <w:rFonts w:ascii="Trebuchet MS" w:hAnsi="Trebuchet MS"/>
          <w:i/>
        </w:rPr>
        <w:t xml:space="preserve"> Capital</w:t>
      </w:r>
      <w:r w:rsidRPr="001A3266">
        <w:rPr>
          <w:rFonts w:ascii="Trebuchet MS" w:hAnsi="Trebuchet MS"/>
        </w:rPr>
        <w:t xml:space="preserve"> și </w:t>
      </w:r>
      <w:r w:rsidRPr="001A3266">
        <w:rPr>
          <w:rFonts w:ascii="Trebuchet MS" w:hAnsi="Trebuchet MS"/>
          <w:i/>
        </w:rPr>
        <w:t xml:space="preserve">Black </w:t>
      </w:r>
      <w:proofErr w:type="spellStart"/>
      <w:r w:rsidRPr="001A3266">
        <w:rPr>
          <w:rFonts w:ascii="Trebuchet MS" w:hAnsi="Trebuchet MS"/>
          <w:i/>
        </w:rPr>
        <w:t>Sea</w:t>
      </w:r>
      <w:proofErr w:type="spellEnd"/>
      <w:r w:rsidRPr="001A3266">
        <w:rPr>
          <w:rFonts w:ascii="Trebuchet MS" w:hAnsi="Trebuchet MS"/>
        </w:rPr>
        <w:t xml:space="preserve"> au realizat 4 investiții în valoare totală de 18 mil. euro</w:t>
      </w:r>
      <w:r w:rsidRPr="0042686C">
        <w:rPr>
          <w:rFonts w:ascii="Trebuchet MS" w:hAnsi="Trebuchet MS"/>
        </w:rPr>
        <w:t xml:space="preserve">. </w:t>
      </w:r>
    </w:p>
    <w:p w:rsidR="008C3ECC" w:rsidRPr="0042686C" w:rsidRDefault="008C3ECC" w:rsidP="00AA3BF1">
      <w:pPr>
        <w:widowControl w:val="0"/>
        <w:spacing w:before="120" w:after="120"/>
        <w:jc w:val="both"/>
        <w:rPr>
          <w:rFonts w:ascii="Trebuchet MS" w:hAnsi="Trebuchet MS"/>
        </w:rPr>
      </w:pPr>
      <w:r w:rsidRPr="001A3266">
        <w:rPr>
          <w:rFonts w:ascii="Trebuchet MS" w:hAnsi="Trebuchet MS"/>
        </w:rPr>
        <w:t xml:space="preserve">În plus, au fost depuse 17 proiecte pentru finanțarea din POAT 2014-2020 în vederea pregătirii portofoliului de proiecte pentru perioada de programare 2021-2027, în valoare UE solicitată de 66,36 mil. euro, acestea vizând elaborarea de documentații </w:t>
      </w:r>
      <w:proofErr w:type="spellStart"/>
      <w:r w:rsidRPr="001A3266">
        <w:rPr>
          <w:rFonts w:ascii="Trebuchet MS" w:hAnsi="Trebuchet MS"/>
        </w:rPr>
        <w:t>tehnico</w:t>
      </w:r>
      <w:proofErr w:type="spellEnd"/>
      <w:r w:rsidRPr="001A3266">
        <w:rPr>
          <w:rFonts w:ascii="Trebuchet MS" w:hAnsi="Trebuchet MS"/>
        </w:rPr>
        <w:t>-economice pentru aprox</w:t>
      </w:r>
      <w:r w:rsidR="0026651D">
        <w:rPr>
          <w:rFonts w:ascii="Trebuchet MS" w:hAnsi="Trebuchet MS"/>
        </w:rPr>
        <w:t>.</w:t>
      </w:r>
      <w:r w:rsidRPr="001A3266">
        <w:rPr>
          <w:rFonts w:ascii="Trebuchet MS" w:hAnsi="Trebuchet MS"/>
        </w:rPr>
        <w:t xml:space="preserve"> 230 de proiecte de investiții în domeniile mobilitate urbană, regenerare urbană, centre de agrement/baze turistice (tabere școlare), infrastructură și servicii publice de turism (inclusiv obiectivele de patrimoniu cu potențial turistic) și infrastructură rutieră de interes județean (inclusiv variante ocolitoare și/sau drumuri de legătură) și în domeniul specializării inteligente.</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rPr>
        <w:t xml:space="preserve">Au fost realizate </w:t>
      </w:r>
      <w:r w:rsidRPr="001A3266">
        <w:rPr>
          <w:rFonts w:ascii="Trebuchet MS" w:hAnsi="Trebuchet MS"/>
          <w:b/>
        </w:rPr>
        <w:t>măsuri de pregătire a accesării fondurilor europene din cadrul financiar multianual 2021-2027, în special a celor destinate politicii de coeziune</w:t>
      </w:r>
      <w:r w:rsidRPr="001A3266">
        <w:rPr>
          <w:rFonts w:ascii="Trebuchet MS" w:hAnsi="Trebuchet MS"/>
        </w:rPr>
        <w:t xml:space="preserve">, prin </w:t>
      </w:r>
      <w:r w:rsidRPr="00E417DC">
        <w:rPr>
          <w:rFonts w:ascii="Trebuchet MS" w:hAnsi="Trebuchet MS"/>
        </w:rPr>
        <w:t>Acordul PASSA</w:t>
      </w:r>
      <w:r w:rsidRPr="001A3266">
        <w:rPr>
          <w:rFonts w:ascii="Trebuchet MS" w:hAnsi="Trebuchet MS"/>
        </w:rPr>
        <w:t xml:space="preserve"> 2020-2023 fiind acordat sprijin MIPE și instituțiilor relevante pentru îndeplinirea condițiilor favorizante pentru perioada de programare 2021-2027. Spre exemplu, PASSA sprijină MTI la elaborarea unui plan de investiții ce cuprinde principalele priorități din proiectele identificate în cadrul M</w:t>
      </w:r>
      <w:r w:rsidR="00B8473C">
        <w:rPr>
          <w:rFonts w:ascii="Trebuchet MS" w:hAnsi="Trebuchet MS"/>
        </w:rPr>
        <w:t>PGT</w:t>
      </w:r>
      <w:r w:rsidRPr="001A3266">
        <w:rPr>
          <w:rFonts w:ascii="Trebuchet MS" w:hAnsi="Trebuchet MS"/>
        </w:rPr>
        <w:t xml:space="preserve">. De asemenea, prin PASSA se acordă suport MIPE (AM POIM) în vederea elaborării a 11 planuri județene de gestionare a deșeurilor pentru îndeplinirea condiției favorizante din sectorul deșeurilor. </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rPr>
        <w:t xml:space="preserve">În vederea asigurării unui răspuns eficient la criza generată de COVID-19, </w:t>
      </w:r>
      <w:r w:rsidRPr="001A3266">
        <w:rPr>
          <w:rFonts w:ascii="Trebuchet MS" w:hAnsi="Trebuchet MS"/>
          <w:b/>
        </w:rPr>
        <w:t>Guvernul României, prin MIPE, a sprijinit cu finanțare din fonduri europene, eforturile instituțiilor/autorităților române implicate în combaterea pandemiei</w:t>
      </w:r>
      <w:r w:rsidRPr="001A3266">
        <w:rPr>
          <w:rFonts w:ascii="Trebuchet MS" w:hAnsi="Trebuchet MS"/>
        </w:rPr>
        <w:t>, atât pentru procurarea de echipamente medicale/protecție destinate personalului medical care este implicat în tratarea pacienților contaminați cu COVID-19, cât și pentru realizarea de produse/tehnologii/procese/servicii noi sau semnificativ îmbunătățite pentru consolidarea răspunsului la criza COVID-19, în scopul producției și comercializării</w:t>
      </w:r>
      <w:r w:rsidRPr="001A3266">
        <w:rPr>
          <w:rStyle w:val="FootnoteReference"/>
          <w:rFonts w:ascii="Trebuchet MS" w:hAnsi="Trebuchet MS"/>
        </w:rPr>
        <w:footnoteReference w:id="133"/>
      </w:r>
      <w:r w:rsidRPr="001A3266">
        <w:rPr>
          <w:rFonts w:ascii="Trebuchet MS" w:hAnsi="Trebuchet MS"/>
        </w:rPr>
        <w:t xml:space="preserve">. În plus, în vederea consolidării capacității de gestionare a crizei sanitare, prin finanțare POAT a fost întărită capacitatea AM POIM în procesul de evaluare a proiectelor depuse în cadrul noii axe prioritare a POIM dedicate acestui obiectiv – AP 9 </w:t>
      </w:r>
      <w:r w:rsidRPr="001A3266">
        <w:rPr>
          <w:rFonts w:ascii="Trebuchet MS" w:hAnsi="Trebuchet MS"/>
          <w:i/>
        </w:rPr>
        <w:t>Protejarea sănătății populației în contextul pandemiei cauzate de virusul COVID-19</w:t>
      </w:r>
      <w:r w:rsidRPr="001A3266">
        <w:rPr>
          <w:rFonts w:ascii="Trebuchet MS" w:hAnsi="Trebuchet MS"/>
        </w:rPr>
        <w:t xml:space="preserve">, OS 9.1 </w:t>
      </w:r>
      <w:r w:rsidRPr="001A3266">
        <w:rPr>
          <w:rFonts w:ascii="Trebuchet MS" w:hAnsi="Trebuchet MS"/>
          <w:i/>
        </w:rPr>
        <w:t xml:space="preserve">Creșterea capacității de </w:t>
      </w:r>
      <w:r w:rsidRPr="001A3266">
        <w:rPr>
          <w:rFonts w:ascii="Trebuchet MS" w:hAnsi="Trebuchet MS"/>
          <w:i/>
        </w:rPr>
        <w:lastRenderedPageBreak/>
        <w:t>gestionare a crizei sanitare COVID-19</w:t>
      </w:r>
      <w:r w:rsidRPr="001A3266">
        <w:rPr>
          <w:rFonts w:ascii="Trebuchet MS" w:hAnsi="Trebuchet MS"/>
        </w:rPr>
        <w:t xml:space="preserve">, prin angajarea de experți în afara organigramei. </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rPr>
        <w:t xml:space="preserve">În scopul creșterii capacității de absorbție a fondurilor europene, precum și în vederea </w:t>
      </w:r>
      <w:r w:rsidRPr="001A3266">
        <w:rPr>
          <w:rFonts w:ascii="Trebuchet MS" w:hAnsi="Trebuchet MS"/>
          <w:iCs/>
        </w:rPr>
        <w:t xml:space="preserve">stimulării competitivității economice și a combaterii efectelor negative ale crizei generate de COVID-19 </w:t>
      </w:r>
      <w:r w:rsidRPr="001A3266">
        <w:rPr>
          <w:rFonts w:ascii="Trebuchet MS" w:hAnsi="Trebuchet MS"/>
        </w:rPr>
        <w:t xml:space="preserve">se va urmări, complementar măsurilor prevăzute în </w:t>
      </w:r>
      <w:r w:rsidRPr="001A3266">
        <w:rPr>
          <w:rFonts w:ascii="Trebuchet MS" w:hAnsi="Trebuchet MS"/>
          <w:i/>
        </w:rPr>
        <w:t>Planul Național de Redresare și Reziliență</w:t>
      </w:r>
      <w:r w:rsidRPr="001A3266">
        <w:rPr>
          <w:rFonts w:ascii="Trebuchet MS" w:hAnsi="Trebuchet MS"/>
        </w:rPr>
        <w:t xml:space="preserve">, lansarea/ accelerarea apelurilor de proiecte dedicate în special </w:t>
      </w:r>
      <w:r w:rsidRPr="001A3266">
        <w:rPr>
          <w:rFonts w:ascii="Trebuchet MS" w:hAnsi="Trebuchet MS"/>
          <w:iCs/>
        </w:rPr>
        <w:t xml:space="preserve">domeniului sănătate (inclusiv pentru consolidarea capacității de gestionare a crizei sanitare cauzate de pandemia COVID-19), dar și </w:t>
      </w:r>
      <w:r w:rsidRPr="001A3266">
        <w:rPr>
          <w:rFonts w:ascii="Trebuchet MS" w:hAnsi="Trebuchet MS"/>
        </w:rPr>
        <w:t>investițiilor sociale, educației, digitalizării</w:t>
      </w:r>
      <w:r w:rsidRPr="001A3266">
        <w:rPr>
          <w:rFonts w:ascii="Trebuchet MS" w:hAnsi="Trebuchet MS"/>
          <w:iCs/>
        </w:rPr>
        <w:t>.</w:t>
      </w:r>
    </w:p>
    <w:p w:rsidR="008C3ECC" w:rsidRPr="001A3266" w:rsidRDefault="008C3ECC" w:rsidP="00AA3BF1">
      <w:pPr>
        <w:widowControl w:val="0"/>
        <w:spacing w:before="120" w:after="120"/>
        <w:jc w:val="both"/>
        <w:rPr>
          <w:rFonts w:ascii="Trebuchet MS" w:hAnsi="Trebuchet MS"/>
          <w:iCs/>
        </w:rPr>
      </w:pPr>
      <w:r w:rsidRPr="001A3266">
        <w:rPr>
          <w:rFonts w:ascii="Trebuchet MS" w:hAnsi="Trebuchet MS"/>
          <w:iCs/>
        </w:rPr>
        <w:t xml:space="preserve">Ca urmare a aprobării, la sfârșitul anului 2020, a Regulamentului (UE) 2020/2221 de modificare a </w:t>
      </w:r>
      <w:r w:rsidRPr="001A3266">
        <w:rPr>
          <w:rFonts w:ascii="Trebuchet MS" w:hAnsi="Trebuchet MS"/>
          <w:i/>
        </w:rPr>
        <w:t xml:space="preserve">Regulamentului (UE) nr. 1303/2013 în ceea ce privește resursele suplimentare și măsurile de implementare cu scopul de a oferi asistență pentru sprijinirea ameliorării efectelor provocate de criză în contextul pandemiei de COVID-19 și al consecințelor sale sociale și pentru pregătirea unei redresări verzi, digitale și </w:t>
      </w:r>
      <w:proofErr w:type="spellStart"/>
      <w:r w:rsidRPr="001A3266">
        <w:rPr>
          <w:rFonts w:ascii="Trebuchet MS" w:hAnsi="Trebuchet MS"/>
          <w:i/>
        </w:rPr>
        <w:t>reziliente</w:t>
      </w:r>
      <w:proofErr w:type="spellEnd"/>
      <w:r w:rsidRPr="001A3266">
        <w:rPr>
          <w:rFonts w:ascii="Trebuchet MS" w:hAnsi="Trebuchet MS"/>
          <w:i/>
        </w:rPr>
        <w:t xml:space="preserve"> a economiei (REACT-EU)</w:t>
      </w:r>
      <w:r w:rsidRPr="001A3266">
        <w:rPr>
          <w:rFonts w:ascii="Trebuchet MS" w:hAnsi="Trebuchet MS"/>
          <w:iCs/>
        </w:rPr>
        <w:t xml:space="preserve"> se vor iniția modificări pentru programele operaționale, în sensul de alocări suplimentare, ce vor fi transmise la COM pentru aprobare. </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iCs/>
        </w:rPr>
        <w:t xml:space="preserve">De asemenea, în funcție de impactul pandemiei COVID-19 se va avea în vedere inițierea de acte normative pentru aplicarea unor măsuri pentru o mai bună implementare a </w:t>
      </w:r>
      <w:r w:rsidRPr="001A3266">
        <w:rPr>
          <w:rFonts w:ascii="Trebuchet MS" w:hAnsi="Trebuchet MS"/>
        </w:rPr>
        <w:t>PO finanțate din FESI 2014-2020</w:t>
      </w:r>
      <w:r w:rsidRPr="001A3266">
        <w:rPr>
          <w:rFonts w:ascii="Trebuchet MS" w:hAnsi="Trebuchet MS"/>
          <w:iCs/>
        </w:rPr>
        <w:t>.</w:t>
      </w:r>
      <w:r w:rsidRPr="001A3266">
        <w:rPr>
          <w:rFonts w:ascii="Trebuchet MS" w:hAnsi="Trebuchet MS"/>
        </w:rPr>
        <w:t xml:space="preserve"> Totodată, vor continua măsurile referitoare la </w:t>
      </w:r>
      <w:r w:rsidRPr="001A3266">
        <w:rPr>
          <w:rFonts w:ascii="Trebuchet MS" w:hAnsi="Trebuchet MS"/>
          <w:iCs/>
        </w:rPr>
        <w:t xml:space="preserve">monitorizarea punerii în aplicare a PO, </w:t>
      </w:r>
      <w:r w:rsidRPr="001A3266">
        <w:rPr>
          <w:rFonts w:ascii="Trebuchet MS" w:hAnsi="Trebuchet MS"/>
        </w:rPr>
        <w:t>publicarea ghidurilor pentru beneficiari și instruirea acestora, sprijinirea IMM-urilor prin utilizarea instrumentelor financiare și a celor teritoriale, precum și asigurarea unei transparențe totale a implementării programelor și proiectelor europene.</w:t>
      </w:r>
    </w:p>
    <w:p w:rsidR="008C3ECC" w:rsidRPr="001A3266" w:rsidRDefault="008C3ECC" w:rsidP="00AA3BF1">
      <w:pPr>
        <w:widowControl w:val="0"/>
        <w:spacing w:before="120" w:after="120"/>
        <w:jc w:val="both"/>
        <w:rPr>
          <w:rFonts w:ascii="Trebuchet MS" w:hAnsi="Trebuchet MS"/>
        </w:rPr>
      </w:pPr>
      <w:r w:rsidRPr="001A3266">
        <w:rPr>
          <w:rFonts w:ascii="Trebuchet MS" w:hAnsi="Trebuchet MS"/>
        </w:rPr>
        <w:t>În plus, vor fi realizate unele măsuri pentru o cât mai eficientă utilizare a fondurilor europene</w:t>
      </w:r>
      <w:r w:rsidRPr="001A3266">
        <w:rPr>
          <w:rFonts w:ascii="Trebuchet MS" w:hAnsi="Trebuchet MS"/>
          <w:iCs/>
        </w:rPr>
        <w:t xml:space="preserve"> din cadrul financiar multianual 2021-2027, în special a celor destinate politicii de coeziune</w:t>
      </w:r>
      <w:r w:rsidRPr="001A3266">
        <w:rPr>
          <w:rFonts w:ascii="Trebuchet MS" w:hAnsi="Trebuchet MS"/>
        </w:rPr>
        <w:t>, precum armonizarea și abordarea unitară a tuturor procedurilor de implementare în relația AM – beneficiari</w:t>
      </w:r>
      <w:r w:rsidR="00DF67B8">
        <w:rPr>
          <w:rFonts w:ascii="Trebuchet MS" w:hAnsi="Trebuchet MS"/>
        </w:rPr>
        <w:t>,</w:t>
      </w:r>
      <w:r w:rsidRPr="001A3266">
        <w:rPr>
          <w:rFonts w:ascii="Trebuchet MS" w:hAnsi="Trebuchet MS"/>
        </w:rPr>
        <w:t xml:space="preserve"> digitalizarea tuturor proceselor de implementare inclusiv în relația cu beneficiarii</w:t>
      </w:r>
      <w:r w:rsidR="00DF67B8">
        <w:rPr>
          <w:rFonts w:ascii="Trebuchet MS" w:hAnsi="Trebuchet MS"/>
        </w:rPr>
        <w:t xml:space="preserve"> și</w:t>
      </w:r>
      <w:r w:rsidRPr="001A3266">
        <w:rPr>
          <w:rFonts w:ascii="Trebuchet MS" w:hAnsi="Trebuchet MS"/>
        </w:rPr>
        <w:t xml:space="preserve"> asigurarea utilizării </w:t>
      </w:r>
      <w:proofErr w:type="spellStart"/>
      <w:r w:rsidRPr="001A3266">
        <w:rPr>
          <w:rFonts w:ascii="Trebuchet MS" w:hAnsi="Trebuchet MS"/>
        </w:rPr>
        <w:t>opţiunilor</w:t>
      </w:r>
      <w:proofErr w:type="spellEnd"/>
      <w:r w:rsidRPr="001A3266">
        <w:rPr>
          <w:rFonts w:ascii="Trebuchet MS" w:hAnsi="Trebuchet MS"/>
        </w:rPr>
        <w:t xml:space="preserve"> de costuri simplificate. </w:t>
      </w:r>
    </w:p>
    <w:p w:rsidR="0033062A" w:rsidRPr="001A3266" w:rsidRDefault="0033062A" w:rsidP="00F5166B">
      <w:pPr>
        <w:widowControl w:val="0"/>
        <w:spacing w:before="120" w:after="120"/>
        <w:jc w:val="both"/>
        <w:rPr>
          <w:rFonts w:ascii="Trebuchet MS" w:hAnsi="Trebuchet MS"/>
          <w:sz w:val="12"/>
          <w:szCs w:val="12"/>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Continuarea procesului de descentralizare</w:t>
      </w:r>
    </w:p>
    <w:p w:rsidR="007D3315" w:rsidRPr="001A3266" w:rsidRDefault="007D3315" w:rsidP="007D3315">
      <w:pPr>
        <w:widowControl w:val="0"/>
        <w:spacing w:before="120" w:after="120"/>
        <w:jc w:val="both"/>
        <w:rPr>
          <w:rFonts w:ascii="Trebuchet MS" w:hAnsi="Trebuchet MS"/>
          <w:color w:val="000000"/>
        </w:rPr>
      </w:pPr>
      <w:r w:rsidRPr="001A3266">
        <w:rPr>
          <w:rFonts w:ascii="Trebuchet MS" w:eastAsia="Calibri" w:hAnsi="Trebuchet MS"/>
          <w:color w:val="000000"/>
        </w:rPr>
        <w:t>Reluarea și consolidarea</w:t>
      </w:r>
      <w:r w:rsidRPr="001A3266">
        <w:rPr>
          <w:rFonts w:ascii="Trebuchet MS" w:eastAsia="Calibri" w:hAnsi="Trebuchet MS"/>
          <w:b/>
          <w:color w:val="000000"/>
        </w:rPr>
        <w:t xml:space="preserve"> </w:t>
      </w:r>
      <w:r w:rsidRPr="001A3266">
        <w:rPr>
          <w:rFonts w:ascii="Trebuchet MS" w:eastAsia="Calibri" w:hAnsi="Trebuchet MS"/>
          <w:color w:val="000000"/>
        </w:rPr>
        <w:t xml:space="preserve">procesului de </w:t>
      </w:r>
      <w:r w:rsidRPr="001A3266">
        <w:rPr>
          <w:rFonts w:ascii="Trebuchet MS" w:eastAsia="Calibri" w:hAnsi="Trebuchet MS"/>
          <w:b/>
          <w:color w:val="000000"/>
        </w:rPr>
        <w:t xml:space="preserve">descentralizare </w:t>
      </w:r>
      <w:r w:rsidRPr="001A3266">
        <w:rPr>
          <w:rFonts w:ascii="Trebuchet MS" w:eastAsia="Calibri" w:hAnsi="Trebuchet MS"/>
          <w:color w:val="000000"/>
        </w:rPr>
        <w:t>a competențelor către administrația publică locală se numără printre obiectivele specifice ale guvernului. Fundamentată pe o analiză reală și pe un amplu proces de consultare între autoritățile publice relevante, descentralizarea se va derula în paralel cu îmbunătățirea capacității administrative la nivel local. Astfel, p</w:t>
      </w:r>
      <w:r w:rsidR="006213F8" w:rsidRPr="001A3266">
        <w:rPr>
          <w:rFonts w:ascii="Trebuchet MS" w:hAnsi="Trebuchet MS"/>
          <w:color w:val="000000"/>
        </w:rPr>
        <w:t>rocesul de descentralizare va avea în vedere</w:t>
      </w:r>
      <w:r w:rsidRPr="001A3266">
        <w:rPr>
          <w:rFonts w:ascii="Trebuchet MS" w:hAnsi="Trebuchet MS"/>
          <w:color w:val="000000"/>
        </w:rPr>
        <w:t xml:space="preserve">, ca etape majore, </w:t>
      </w:r>
      <w:r w:rsidRPr="001A3266">
        <w:rPr>
          <w:rFonts w:ascii="Trebuchet MS" w:hAnsi="Trebuchet MS"/>
          <w:i/>
          <w:color w:val="000000"/>
        </w:rPr>
        <w:t>analiza competențelor administrației publice centrale ce pot fi transferate</w:t>
      </w:r>
      <w:r w:rsidRPr="001A3266">
        <w:rPr>
          <w:rFonts w:ascii="Trebuchet MS" w:hAnsi="Trebuchet MS"/>
          <w:color w:val="000000"/>
        </w:rPr>
        <w:t xml:space="preserve"> </w:t>
      </w:r>
      <w:r w:rsidRPr="001A3266">
        <w:rPr>
          <w:rFonts w:ascii="Trebuchet MS" w:hAnsi="Trebuchet MS"/>
          <w:i/>
          <w:color w:val="000000"/>
        </w:rPr>
        <w:t xml:space="preserve">către administrația locală și </w:t>
      </w:r>
      <w:r w:rsidR="006213F8" w:rsidRPr="001A3266">
        <w:rPr>
          <w:rFonts w:ascii="Trebuchet MS" w:hAnsi="Trebuchet MS"/>
          <w:i/>
          <w:color w:val="000000"/>
        </w:rPr>
        <w:t>capacitatea</w:t>
      </w:r>
      <w:r w:rsidRPr="001A3266">
        <w:rPr>
          <w:rFonts w:ascii="Trebuchet MS" w:hAnsi="Trebuchet MS"/>
          <w:i/>
          <w:color w:val="000000"/>
        </w:rPr>
        <w:t xml:space="preserve"> acesteia </w:t>
      </w:r>
      <w:r w:rsidR="006213F8" w:rsidRPr="001A3266">
        <w:rPr>
          <w:rFonts w:ascii="Trebuchet MS" w:hAnsi="Trebuchet MS"/>
          <w:i/>
          <w:color w:val="000000"/>
        </w:rPr>
        <w:t xml:space="preserve">din urmă </w:t>
      </w:r>
      <w:r w:rsidRPr="001A3266">
        <w:rPr>
          <w:rFonts w:ascii="Trebuchet MS" w:hAnsi="Trebuchet MS"/>
          <w:i/>
          <w:color w:val="000000"/>
        </w:rPr>
        <w:t>de a gestiona noile competențe</w:t>
      </w:r>
      <w:r w:rsidRPr="001A3266">
        <w:rPr>
          <w:rFonts w:ascii="Trebuchet MS" w:hAnsi="Trebuchet MS"/>
          <w:color w:val="000000"/>
        </w:rPr>
        <w:t xml:space="preserve">, precum și </w:t>
      </w:r>
      <w:r w:rsidRPr="001A3266">
        <w:rPr>
          <w:rFonts w:ascii="Trebuchet MS" w:hAnsi="Trebuchet MS"/>
          <w:i/>
          <w:color w:val="000000"/>
        </w:rPr>
        <w:t>corelarea transferului de competențe cu cel al resurselor bugetare,</w:t>
      </w:r>
      <w:r w:rsidRPr="001A3266">
        <w:rPr>
          <w:rFonts w:ascii="Trebuchet MS" w:hAnsi="Trebuchet MS"/>
          <w:i/>
          <w:color w:val="0070C0"/>
        </w:rPr>
        <w:t xml:space="preserve"> </w:t>
      </w:r>
      <w:r w:rsidRPr="001A3266">
        <w:rPr>
          <w:rFonts w:ascii="Trebuchet MS" w:hAnsi="Trebuchet MS"/>
          <w:color w:val="000000"/>
        </w:rPr>
        <w:t>așa încât să fie asigurate resurse suficiente pentru furnizarea serviciilor publice, sprijinirea dezvoltării economice locale și creșterea autonomiei financiare locale.</w:t>
      </w:r>
    </w:p>
    <w:p w:rsidR="007D3315" w:rsidRPr="001A3266" w:rsidRDefault="007D3315" w:rsidP="007D3315">
      <w:pPr>
        <w:widowControl w:val="0"/>
        <w:spacing w:before="120" w:after="120"/>
        <w:jc w:val="both"/>
        <w:rPr>
          <w:rFonts w:ascii="Trebuchet MS" w:hAnsi="Trebuchet MS"/>
        </w:rPr>
      </w:pPr>
      <w:r w:rsidRPr="001A3266">
        <w:rPr>
          <w:rFonts w:ascii="Trebuchet MS" w:hAnsi="Trebuchet MS"/>
        </w:rPr>
        <w:t xml:space="preserve">Pe parcursul anului 2020 au continuat eforturile în direcția descentralizării, evoluțiile în implementarea strategiei generale în domeniu urmând a fi reliefate în cadrul unui Raport de monitorizare semestrială, preconizat pentru sfârșitul </w:t>
      </w:r>
      <w:proofErr w:type="spellStart"/>
      <w:r w:rsidRPr="001A3266">
        <w:rPr>
          <w:rFonts w:ascii="Trebuchet MS" w:hAnsi="Trebuchet MS"/>
        </w:rPr>
        <w:t>trim</w:t>
      </w:r>
      <w:proofErr w:type="spellEnd"/>
      <w:r w:rsidRPr="001A3266">
        <w:rPr>
          <w:rFonts w:ascii="Trebuchet MS" w:hAnsi="Trebuchet MS"/>
        </w:rPr>
        <w:t xml:space="preserve">. II/2021. Totodată, se intenționează ca, în </w:t>
      </w:r>
      <w:proofErr w:type="spellStart"/>
      <w:r w:rsidRPr="001A3266">
        <w:rPr>
          <w:rFonts w:ascii="Trebuchet MS" w:hAnsi="Trebuchet MS"/>
        </w:rPr>
        <w:t>trim</w:t>
      </w:r>
      <w:proofErr w:type="spellEnd"/>
      <w:r w:rsidRPr="001A3266">
        <w:rPr>
          <w:rFonts w:ascii="Trebuchet MS" w:hAnsi="Trebuchet MS"/>
        </w:rPr>
        <w:t>. III/2021, să fie promovat pe circuitul de avizare interministerială</w:t>
      </w:r>
      <w:r w:rsidRPr="001A3266">
        <w:rPr>
          <w:rFonts w:ascii="Trebuchet MS" w:hAnsi="Trebuchet MS"/>
          <w:i/>
        </w:rPr>
        <w:t xml:space="preserve"> </w:t>
      </w:r>
      <w:r w:rsidRPr="001A3266">
        <w:rPr>
          <w:rFonts w:ascii="Trebuchet MS" w:hAnsi="Trebuchet MS"/>
        </w:rPr>
        <w:t xml:space="preserve">proiectul </w:t>
      </w:r>
      <w:r w:rsidRPr="001A3266">
        <w:rPr>
          <w:rFonts w:ascii="Trebuchet MS" w:hAnsi="Trebuchet MS"/>
          <w:i/>
        </w:rPr>
        <w:t xml:space="preserve">HG pentru organizarea și funcționarea Comitetului Tehnic Interministerial pentru Descentralizare și a grupurilor de lucru pentru descentralizarea competențelor. </w:t>
      </w:r>
      <w:r w:rsidRPr="001A3266">
        <w:rPr>
          <w:rFonts w:ascii="Trebuchet MS" w:hAnsi="Trebuchet MS"/>
        </w:rPr>
        <w:t xml:space="preserve">După intrarea în vigoare a acestui act normativ, vor fi promovate proiectele de HG pentru </w:t>
      </w:r>
      <w:r w:rsidRPr="001A3266">
        <w:rPr>
          <w:rFonts w:ascii="Trebuchet MS" w:hAnsi="Trebuchet MS"/>
          <w:i/>
        </w:rPr>
        <w:t>aprobarea standardelor de calitate pentru serviciile publice descentralizate privind serviciile comunitare de utilități publice.</w:t>
      </w:r>
      <w:r w:rsidRPr="001A3266">
        <w:rPr>
          <w:rFonts w:ascii="Trebuchet MS" w:hAnsi="Trebuchet MS"/>
        </w:rPr>
        <w:t xml:space="preserve"> </w:t>
      </w:r>
    </w:p>
    <w:p w:rsidR="007D3315" w:rsidRPr="001A3266" w:rsidRDefault="007D3315" w:rsidP="007D3315">
      <w:pPr>
        <w:widowControl w:val="0"/>
        <w:spacing w:before="120" w:after="120"/>
        <w:jc w:val="both"/>
        <w:rPr>
          <w:rFonts w:ascii="Trebuchet MS" w:eastAsia="Calibri" w:hAnsi="Trebuchet MS"/>
          <w:i/>
        </w:rPr>
      </w:pPr>
      <w:r w:rsidRPr="001A3266">
        <w:rPr>
          <w:rFonts w:ascii="Trebuchet MS" w:hAnsi="Trebuchet MS"/>
        </w:rPr>
        <w:t xml:space="preserve">În calitatea sa de coordonator al procesului, MDLPA </w:t>
      </w:r>
      <w:r w:rsidR="00345AB6" w:rsidRPr="001A3266">
        <w:rPr>
          <w:rFonts w:ascii="Trebuchet MS" w:hAnsi="Trebuchet MS"/>
        </w:rPr>
        <w:t>va</w:t>
      </w:r>
      <w:r w:rsidRPr="001A3266">
        <w:rPr>
          <w:rFonts w:ascii="Trebuchet MS" w:hAnsi="Trebuchet MS"/>
        </w:rPr>
        <w:t xml:space="preserve"> intensific</w:t>
      </w:r>
      <w:r w:rsidR="00345AB6" w:rsidRPr="001A3266">
        <w:rPr>
          <w:rFonts w:ascii="Trebuchet MS" w:hAnsi="Trebuchet MS"/>
        </w:rPr>
        <w:t>a</w:t>
      </w:r>
      <w:r w:rsidRPr="001A3266">
        <w:rPr>
          <w:rFonts w:ascii="Trebuchet MS" w:hAnsi="Trebuchet MS"/>
        </w:rPr>
        <w:t xml:space="preserve"> demersurile în vederea realizării obiectivului de elaborare, de către ministerele implicate, a standardelor de calitate și de cost pentru serviciile publice descentralizate. În acest context, este de menționat că situația pandemică și recentele modificări instituționale au impus decalarea cu un an a termenelor de finalizare a măsurilor specifice descentralizării, </w:t>
      </w:r>
      <w:r w:rsidRPr="001A3266">
        <w:rPr>
          <w:rFonts w:ascii="Trebuchet MS" w:eastAsia="Calibri" w:hAnsi="Trebuchet MS"/>
        </w:rPr>
        <w:t xml:space="preserve">circumscrise obiectivelor stabilite prin </w:t>
      </w:r>
      <w:r w:rsidRPr="001A3266">
        <w:rPr>
          <w:rFonts w:ascii="Trebuchet MS" w:eastAsia="Calibri" w:hAnsi="Trebuchet MS"/>
          <w:i/>
        </w:rPr>
        <w:t xml:space="preserve">Strategia Generală de Descentralizare. </w:t>
      </w:r>
    </w:p>
    <w:p w:rsidR="00345AB6" w:rsidRPr="001A3266" w:rsidRDefault="00345AB6" w:rsidP="00345AB6">
      <w:pPr>
        <w:widowControl w:val="0"/>
        <w:spacing w:before="120" w:after="120"/>
        <w:jc w:val="both"/>
        <w:rPr>
          <w:rFonts w:ascii="Trebuchet MS" w:eastAsia="Calibri" w:hAnsi="Trebuchet MS"/>
        </w:rPr>
      </w:pPr>
      <w:r w:rsidRPr="001A3266">
        <w:rPr>
          <w:rFonts w:ascii="Trebuchet MS" w:eastAsia="Calibri" w:hAnsi="Trebuchet MS"/>
        </w:rPr>
        <w:lastRenderedPageBreak/>
        <w:t xml:space="preserve">Pentru a sprijini fundamentarea și implementarea politicii de descentralizare, MDLPA </w:t>
      </w:r>
      <w:r w:rsidR="00DA7FF5" w:rsidRPr="001A3266">
        <w:rPr>
          <w:rFonts w:ascii="Trebuchet MS" w:eastAsia="Calibri" w:hAnsi="Trebuchet MS"/>
        </w:rPr>
        <w:t xml:space="preserve">își propune să </w:t>
      </w:r>
      <w:r w:rsidRPr="001A3266">
        <w:rPr>
          <w:rFonts w:ascii="Trebuchet MS" w:eastAsia="Calibri" w:hAnsi="Trebuchet MS"/>
          <w:b/>
        </w:rPr>
        <w:t>monitoriz</w:t>
      </w:r>
      <w:r w:rsidR="00DA7FF5" w:rsidRPr="001A3266">
        <w:rPr>
          <w:rFonts w:ascii="Trebuchet MS" w:eastAsia="Calibri" w:hAnsi="Trebuchet MS"/>
          <w:b/>
        </w:rPr>
        <w:t>eze,</w:t>
      </w:r>
      <w:r w:rsidRPr="001A3266">
        <w:rPr>
          <w:rFonts w:ascii="Trebuchet MS" w:eastAsia="MS Gothic" w:hAnsi="Trebuchet MS"/>
          <w:b/>
          <w:bCs/>
          <w:kern w:val="28"/>
        </w:rPr>
        <w:t xml:space="preserve"> periodic</w:t>
      </w:r>
      <w:r w:rsidR="00DA7FF5" w:rsidRPr="001A3266">
        <w:rPr>
          <w:rFonts w:ascii="Trebuchet MS" w:eastAsia="MS Gothic" w:hAnsi="Trebuchet MS"/>
          <w:b/>
          <w:bCs/>
          <w:kern w:val="28"/>
        </w:rPr>
        <w:t xml:space="preserve">, </w:t>
      </w:r>
      <w:r w:rsidRPr="001A3266">
        <w:rPr>
          <w:rFonts w:ascii="Trebuchet MS" w:eastAsia="MS Gothic" w:hAnsi="Trebuchet MS"/>
          <w:b/>
          <w:bCs/>
          <w:kern w:val="28"/>
        </w:rPr>
        <w:t>capacit</w:t>
      </w:r>
      <w:r w:rsidR="00DA7FF5" w:rsidRPr="001A3266">
        <w:rPr>
          <w:rFonts w:ascii="Trebuchet MS" w:eastAsia="MS Gothic" w:hAnsi="Trebuchet MS"/>
          <w:b/>
          <w:bCs/>
          <w:kern w:val="28"/>
        </w:rPr>
        <w:t>atea</w:t>
      </w:r>
      <w:r w:rsidRPr="001A3266">
        <w:rPr>
          <w:rFonts w:ascii="Trebuchet MS" w:eastAsia="MS Gothic" w:hAnsi="Trebuchet MS"/>
          <w:b/>
          <w:bCs/>
          <w:kern w:val="28"/>
        </w:rPr>
        <w:t xml:space="preserve"> administrativ</w:t>
      </w:r>
      <w:r w:rsidR="00DA7FF5" w:rsidRPr="001A3266">
        <w:rPr>
          <w:rFonts w:ascii="Trebuchet MS" w:eastAsia="MS Gothic" w:hAnsi="Trebuchet MS"/>
          <w:b/>
          <w:bCs/>
          <w:kern w:val="28"/>
        </w:rPr>
        <w:t>ă</w:t>
      </w:r>
      <w:r w:rsidRPr="001A3266">
        <w:rPr>
          <w:rFonts w:ascii="Trebuchet MS" w:eastAsia="MS Gothic" w:hAnsi="Trebuchet MS"/>
          <w:b/>
          <w:bCs/>
          <w:kern w:val="28"/>
        </w:rPr>
        <w:t xml:space="preserve"> a UAT, precum și modul</w:t>
      </w:r>
      <w:r w:rsidR="00DA7FF5" w:rsidRPr="001A3266">
        <w:rPr>
          <w:rFonts w:ascii="Trebuchet MS" w:eastAsia="MS Gothic" w:hAnsi="Trebuchet MS"/>
          <w:b/>
          <w:bCs/>
          <w:kern w:val="28"/>
        </w:rPr>
        <w:t xml:space="preserve"> </w:t>
      </w:r>
      <w:r w:rsidRPr="001A3266">
        <w:rPr>
          <w:rFonts w:ascii="Trebuchet MS" w:eastAsia="MS Gothic" w:hAnsi="Trebuchet MS"/>
          <w:b/>
          <w:bCs/>
          <w:kern w:val="28"/>
        </w:rPr>
        <w:t>de exercitare a competențelor descentralizate la nivelul acestora,</w:t>
      </w:r>
      <w:r w:rsidRPr="001A3266">
        <w:rPr>
          <w:rFonts w:ascii="Trebuchet MS" w:eastAsia="MS Gothic" w:hAnsi="Trebuchet MS"/>
          <w:bCs/>
          <w:kern w:val="28"/>
        </w:rPr>
        <w:t xml:space="preserve"> inclusiv prin intermediul platformei informatice </w:t>
      </w:r>
      <w:r w:rsidRPr="001A3266">
        <w:rPr>
          <w:rFonts w:ascii="Trebuchet MS" w:eastAsia="MS Gothic" w:hAnsi="Trebuchet MS"/>
          <w:bCs/>
          <w:i/>
          <w:iCs/>
          <w:kern w:val="28"/>
        </w:rPr>
        <w:t>Serviciile administrației locale pentru tine</w:t>
      </w:r>
      <w:r w:rsidRPr="001A3266">
        <w:rPr>
          <w:rStyle w:val="FootnoteReference"/>
          <w:rFonts w:ascii="Trebuchet MS" w:eastAsia="MS Gothic" w:hAnsi="Trebuchet MS"/>
          <w:bCs/>
          <w:kern w:val="28"/>
        </w:rPr>
        <w:footnoteReference w:id="134"/>
      </w:r>
      <w:r w:rsidRPr="001A3266">
        <w:rPr>
          <w:rFonts w:ascii="Trebuchet MS" w:eastAsia="MS Gothic" w:hAnsi="Trebuchet MS"/>
          <w:bCs/>
          <w:kern w:val="28"/>
        </w:rPr>
        <w:t>.</w:t>
      </w:r>
    </w:p>
    <w:p w:rsidR="0033062A" w:rsidRPr="0042686C" w:rsidRDefault="0033062A" w:rsidP="00F5166B">
      <w:pPr>
        <w:widowControl w:val="0"/>
        <w:spacing w:before="120" w:after="120"/>
        <w:jc w:val="both"/>
        <w:rPr>
          <w:rFonts w:ascii="Trebuchet MS" w:hAnsi="Trebuchet MS"/>
          <w:b/>
          <w:sz w:val="12"/>
          <w:szCs w:val="12"/>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 xml:space="preserve">Planificarea strategică și </w:t>
      </w:r>
      <w:proofErr w:type="spellStart"/>
      <w:r w:rsidRPr="001A3266">
        <w:rPr>
          <w:rFonts w:ascii="Trebuchet MS" w:hAnsi="Trebuchet MS"/>
          <w:b/>
          <w:i/>
          <w:color w:val="0000FF"/>
        </w:rPr>
        <w:t>prioritizarea</w:t>
      </w:r>
      <w:proofErr w:type="spellEnd"/>
      <w:r w:rsidRPr="001A3266">
        <w:rPr>
          <w:rFonts w:ascii="Trebuchet MS" w:hAnsi="Trebuchet MS"/>
          <w:b/>
          <w:i/>
          <w:color w:val="0000FF"/>
        </w:rPr>
        <w:t xml:space="preserve"> politicilor guvernamentale</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 xml:space="preserve">Mecanismele de guvernare și procesul decizional, obiective specifice pentru domeniul </w:t>
      </w:r>
      <w:r w:rsidRPr="001A3266">
        <w:rPr>
          <w:rFonts w:ascii="Trebuchet MS" w:hAnsi="Trebuchet MS"/>
          <w:i/>
        </w:rPr>
        <w:t>administrație publică</w:t>
      </w:r>
      <w:r w:rsidRPr="001A3266">
        <w:rPr>
          <w:rFonts w:ascii="Trebuchet MS" w:hAnsi="Trebuchet MS"/>
        </w:rPr>
        <w:t>, vizează, în principal, revigorarea componentei de planificare strategică, definirea de priorități reale guvernamentale sau sectoriale, dezvoltarea componentei de planificare bugetară în procesul de planificare strategică, redefinirea și redimensionarea sistemului public etc.</w:t>
      </w:r>
    </w:p>
    <w:p w:rsidR="00DC41DB" w:rsidRPr="001A3266" w:rsidRDefault="00DC41DB" w:rsidP="00DC41DB">
      <w:pPr>
        <w:spacing w:before="120" w:after="120"/>
        <w:ind w:right="49"/>
        <w:jc w:val="both"/>
        <w:rPr>
          <w:rFonts w:ascii="Trebuchet MS" w:hAnsi="Trebuchet MS"/>
        </w:rPr>
      </w:pPr>
      <w:r w:rsidRPr="001A3266">
        <w:rPr>
          <w:rFonts w:ascii="Trebuchet MS" w:hAnsi="Trebuchet MS"/>
        </w:rPr>
        <w:t xml:space="preserve">În acest context, continuă acțiunea de </w:t>
      </w:r>
      <w:r w:rsidRPr="001A3266">
        <w:rPr>
          <w:rFonts w:ascii="Trebuchet MS" w:hAnsi="Trebuchet MS"/>
          <w:b/>
          <w:i/>
        </w:rPr>
        <w:t>elaborare, monitorizare și evaluare</w:t>
      </w:r>
      <w:r w:rsidRPr="001A3266">
        <w:rPr>
          <w:rFonts w:ascii="Trebuchet MS" w:hAnsi="Trebuchet MS"/>
          <w:b/>
        </w:rPr>
        <w:t xml:space="preserve"> a</w:t>
      </w:r>
      <w:r w:rsidR="005E4D0A">
        <w:rPr>
          <w:rFonts w:ascii="Trebuchet MS" w:hAnsi="Trebuchet MS"/>
          <w:b/>
        </w:rPr>
        <w:t xml:space="preserve"> </w:t>
      </w:r>
      <w:r w:rsidRPr="001A3266">
        <w:rPr>
          <w:rFonts w:ascii="Trebuchet MS" w:hAnsi="Trebuchet MS"/>
          <w:b/>
          <w:bCs/>
          <w:i/>
          <w:iCs/>
        </w:rPr>
        <w:t xml:space="preserve">Planului Anual de Lucru al Guvernului </w:t>
      </w:r>
      <w:r w:rsidRPr="001A3266">
        <w:rPr>
          <w:rFonts w:ascii="Trebuchet MS" w:hAnsi="Trebuchet MS"/>
        </w:rPr>
        <w:t xml:space="preserve">(PALG), ca instrument de planificare a activității de reglementare la nivelul administrației publice centrale. Pentru a facilita exercițiul de elaborare și monitorizare, instituțiile au la dispoziție o aplicație electronică, în care introduc propunerile de acte normative, sub forma unor fișe cu informații relevante pentru fundamentarea procesului de reglementare. </w:t>
      </w:r>
    </w:p>
    <w:p w:rsidR="00DC41DB" w:rsidRPr="001A3266" w:rsidRDefault="00DC41DB" w:rsidP="00DC41DB">
      <w:pPr>
        <w:spacing w:before="120" w:after="120"/>
        <w:ind w:right="49"/>
        <w:jc w:val="both"/>
        <w:rPr>
          <w:rFonts w:ascii="Calibri" w:hAnsi="Calibri"/>
        </w:rPr>
      </w:pPr>
      <w:r w:rsidRPr="001A3266">
        <w:rPr>
          <w:rFonts w:ascii="Trebuchet MS" w:hAnsi="Trebuchet MS"/>
        </w:rPr>
        <w:t xml:space="preserve">În ședința guvernului din 17 martie </w:t>
      </w:r>
      <w:r w:rsidR="007A7C49">
        <w:rPr>
          <w:rFonts w:ascii="Trebuchet MS" w:hAnsi="Trebuchet MS"/>
        </w:rPr>
        <w:t>2021</w:t>
      </w:r>
      <w:r w:rsidRPr="001A3266">
        <w:rPr>
          <w:rFonts w:ascii="Trebuchet MS" w:hAnsi="Trebuchet MS"/>
        </w:rPr>
        <w:t>, au fost prezentat</w:t>
      </w:r>
      <w:r w:rsidRPr="001A3266">
        <w:rPr>
          <w:rFonts w:ascii="Trebuchet MS" w:hAnsi="Trebuchet MS"/>
          <w:color w:val="1F497D"/>
        </w:rPr>
        <w:t>e</w:t>
      </w:r>
      <w:r w:rsidRPr="001A3266">
        <w:rPr>
          <w:rFonts w:ascii="Trebuchet MS" w:hAnsi="Trebuchet MS"/>
        </w:rPr>
        <w:t xml:space="preserve"> atât </w:t>
      </w:r>
      <w:r w:rsidRPr="001A3266">
        <w:rPr>
          <w:rFonts w:ascii="Trebuchet MS" w:hAnsi="Trebuchet MS"/>
          <w:b/>
        </w:rPr>
        <w:t>ediția 2021 a PALG</w:t>
      </w:r>
      <w:r w:rsidRPr="001A3266">
        <w:rPr>
          <w:rFonts w:ascii="Trebuchet MS" w:hAnsi="Trebuchet MS"/>
        </w:rPr>
        <w:t>, cât și raportul de evaluare pentru anul 2020, po</w:t>
      </w:r>
      <w:r w:rsidRPr="001A3266">
        <w:rPr>
          <w:rFonts w:ascii="Trebuchet MS" w:hAnsi="Trebuchet MS"/>
          <w:color w:val="1F497D"/>
        </w:rPr>
        <w:t>t</w:t>
      </w:r>
      <w:r w:rsidRPr="001A3266">
        <w:rPr>
          <w:rFonts w:ascii="Trebuchet MS" w:hAnsi="Trebuchet MS"/>
        </w:rPr>
        <w:t>rivit căruia planul a fost respectat în proporție de 34%. În acest an 2021, Guvernul intenționează să aprobe 295 proiecte de acte normative, din</w:t>
      </w:r>
      <w:r w:rsidRPr="001A3266">
        <w:rPr>
          <w:rFonts w:ascii="Trebuchet MS" w:hAnsi="Trebuchet MS"/>
          <w:color w:val="1F497D"/>
        </w:rPr>
        <w:t>tre</w:t>
      </w:r>
      <w:r w:rsidRPr="001A3266">
        <w:rPr>
          <w:rFonts w:ascii="Trebuchet MS" w:hAnsi="Trebuchet MS"/>
        </w:rPr>
        <w:t xml:space="preserve"> care 123 sunt prioritare</w:t>
      </w:r>
      <w:r w:rsidRPr="001A3266">
        <w:rPr>
          <w:rStyle w:val="FootnoteReference"/>
          <w:rFonts w:ascii="Trebuchet MS" w:hAnsi="Trebuchet MS"/>
        </w:rPr>
        <w:footnoteReference w:id="135"/>
      </w:r>
      <w:r w:rsidRPr="001A3266">
        <w:rPr>
          <w:rFonts w:ascii="Trebuchet MS" w:hAnsi="Trebuchet MS"/>
        </w:rPr>
        <w:t xml:space="preserve">. În calitate de coordonator, SGG va prezenta </w:t>
      </w:r>
      <w:r w:rsidR="007235CF">
        <w:rPr>
          <w:rFonts w:ascii="Trebuchet MS" w:hAnsi="Trebuchet MS"/>
        </w:rPr>
        <w:t>g</w:t>
      </w:r>
      <w:r w:rsidRPr="001A3266">
        <w:rPr>
          <w:rFonts w:ascii="Trebuchet MS" w:hAnsi="Trebuchet MS"/>
        </w:rPr>
        <w:t xml:space="preserve">uvernului, periodic, informări asupra stadiului implementării PALG. </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Continuă, de asemenea, activitățile destinate</w:t>
      </w:r>
      <w:r w:rsidRPr="001A3266">
        <w:rPr>
          <w:rFonts w:ascii="Trebuchet MS" w:hAnsi="Trebuchet MS"/>
          <w:b/>
        </w:rPr>
        <w:t xml:space="preserve"> c</w:t>
      </w:r>
      <w:r w:rsidRPr="001A3266">
        <w:rPr>
          <w:rFonts w:ascii="Trebuchet MS" w:hAnsi="Trebuchet MS"/>
          <w:b/>
          <w:i/>
        </w:rPr>
        <w:t>onsolidării funcțiilor de management strategic la nivelul SGG</w:t>
      </w:r>
      <w:r w:rsidRPr="001A3266">
        <w:rPr>
          <w:rFonts w:ascii="Trebuchet MS" w:hAnsi="Trebuchet MS"/>
        </w:rPr>
        <w:t>. În cadrul proiectului dedicat acestei componente (SIPOCA 622</w:t>
      </w:r>
      <w:r w:rsidRPr="001A3266">
        <w:rPr>
          <w:rStyle w:val="FootnoteReference"/>
          <w:rFonts w:ascii="Trebuchet MS" w:hAnsi="Trebuchet MS"/>
        </w:rPr>
        <w:footnoteReference w:id="136"/>
      </w:r>
      <w:r w:rsidRPr="001A3266">
        <w:rPr>
          <w:rFonts w:ascii="Trebuchet MS" w:hAnsi="Trebuchet MS"/>
        </w:rPr>
        <w:t xml:space="preserve">), a fost realizat inventarul strategiilor naționale cu termen de finalizare 2020, urmând a se actualiza inventarul existent cu strategiile elaborate până în prezent. În luna iunie </w:t>
      </w:r>
      <w:r w:rsidR="007A7C49">
        <w:rPr>
          <w:rFonts w:ascii="Trebuchet MS" w:hAnsi="Trebuchet MS"/>
        </w:rPr>
        <w:t>2021</w:t>
      </w:r>
      <w:r w:rsidRPr="001A3266">
        <w:rPr>
          <w:rFonts w:ascii="Trebuchet MS" w:hAnsi="Trebuchet MS"/>
        </w:rPr>
        <w:t xml:space="preserve"> se va încheia analiza capacității de management strategic a ministerelor, iar în luna septembrie </w:t>
      </w:r>
      <w:r w:rsidR="007A7C49">
        <w:rPr>
          <w:rFonts w:ascii="Trebuchet MS" w:hAnsi="Trebuchet MS"/>
        </w:rPr>
        <w:t>2021</w:t>
      </w:r>
      <w:r w:rsidRPr="001A3266">
        <w:rPr>
          <w:rFonts w:ascii="Trebuchet MS" w:hAnsi="Trebuchet MS"/>
        </w:rPr>
        <w:t xml:space="preserve"> vor fi întocmite foile de parcurs necesare pentru elaborarea unor intervenții care să conducă la creșterea capacității de management la nivelul ministerelor. În plus, a fost supus consultării publice proiectul de </w:t>
      </w:r>
      <w:r w:rsidRPr="001A3266">
        <w:rPr>
          <w:rFonts w:ascii="Trebuchet MS" w:hAnsi="Trebuchet MS"/>
          <w:i/>
        </w:rPr>
        <w:t xml:space="preserve">HG privind metodologia de elaborare, implementare și monitorizare a strategiilor guvernamentale la nivel național, ca parte a procesului de management strategic </w:t>
      </w:r>
      <w:r w:rsidRPr="001A3266">
        <w:rPr>
          <w:rFonts w:ascii="Trebuchet MS" w:hAnsi="Trebuchet MS"/>
        </w:rPr>
        <w:t xml:space="preserve">(se intenționează adoptarea actului normativ până în luna decembrie </w:t>
      </w:r>
      <w:r w:rsidR="007A7C49">
        <w:rPr>
          <w:rFonts w:ascii="Trebuchet MS" w:hAnsi="Trebuchet MS"/>
        </w:rPr>
        <w:t>2021</w:t>
      </w:r>
      <w:r w:rsidRPr="001A3266">
        <w:rPr>
          <w:rFonts w:ascii="Trebuchet MS" w:hAnsi="Trebuchet MS"/>
        </w:rPr>
        <w:t xml:space="preserve">). Metodologia vizează, îndeosebi, îmbunătățirea procesului decizional, </w:t>
      </w:r>
      <w:proofErr w:type="spellStart"/>
      <w:r w:rsidRPr="001A3266">
        <w:rPr>
          <w:rFonts w:ascii="Trebuchet MS" w:hAnsi="Trebuchet MS"/>
        </w:rPr>
        <w:t>prioritizarea</w:t>
      </w:r>
      <w:proofErr w:type="spellEnd"/>
      <w:r w:rsidRPr="001A3266">
        <w:rPr>
          <w:rFonts w:ascii="Trebuchet MS" w:hAnsi="Trebuchet MS"/>
        </w:rPr>
        <w:t xml:space="preserve"> politicilor publice, sprijin în stabilirea de obiective strategice naționale și de opțiuni de politici publice bazate pe dovezi, consolidarea legăturii cu prioritățile naționale și coordonarea cu strategiile sectoriale etc.</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 xml:space="preserve">Componenta referitoare la </w:t>
      </w:r>
      <w:r w:rsidRPr="001A3266">
        <w:rPr>
          <w:rFonts w:ascii="Trebuchet MS" w:hAnsi="Trebuchet MS"/>
          <w:b/>
          <w:bCs/>
          <w:i/>
        </w:rPr>
        <w:t xml:space="preserve">extinderea sistemului de planificare strategică </w:t>
      </w:r>
      <w:r w:rsidRPr="001A3266">
        <w:rPr>
          <w:rFonts w:ascii="Trebuchet MS" w:hAnsi="Trebuchet MS"/>
          <w:bCs/>
        </w:rPr>
        <w:t xml:space="preserve">rămâne în atenția autorităților. Un prim proiect (SIPOCA 28) a fost finalizat în luna octombrie 2020, având ca rezultate 13 </w:t>
      </w:r>
      <w:r w:rsidRPr="001A3266">
        <w:rPr>
          <w:rFonts w:ascii="Trebuchet MS" w:hAnsi="Trebuchet MS"/>
        </w:rPr>
        <w:t>planuri strategice instituționale (</w:t>
      </w:r>
      <w:r w:rsidRPr="001A3266">
        <w:rPr>
          <w:rFonts w:ascii="Trebuchet MS" w:hAnsi="Trebuchet MS"/>
          <w:bCs/>
        </w:rPr>
        <w:t>PSI) elaborate, precum și un sistem de monitorizare a PSI realizat. E</w:t>
      </w:r>
      <w:r w:rsidRPr="001A3266">
        <w:rPr>
          <w:rFonts w:ascii="Trebuchet MS" w:hAnsi="Trebuchet MS"/>
        </w:rPr>
        <w:t>ste în derulare un al doilea proiect (SIPOCA 612</w:t>
      </w:r>
      <w:r w:rsidRPr="001A3266">
        <w:rPr>
          <w:rStyle w:val="FootnoteReference"/>
          <w:rFonts w:ascii="Trebuchet MS" w:hAnsi="Trebuchet MS"/>
        </w:rPr>
        <w:footnoteReference w:id="137"/>
      </w:r>
      <w:r w:rsidRPr="001A3266">
        <w:rPr>
          <w:rFonts w:ascii="Trebuchet MS" w:hAnsi="Trebuchet MS"/>
        </w:rPr>
        <w:t xml:space="preserve">), axat pe extinderea sistemului de planificare strategică în domenii precum </w:t>
      </w:r>
      <w:r w:rsidRPr="001A3266">
        <w:rPr>
          <w:rFonts w:ascii="Trebuchet MS" w:hAnsi="Trebuchet MS"/>
          <w:i/>
        </w:rPr>
        <w:t xml:space="preserve">cercetare, inovare și digitalizare, economie, </w:t>
      </w:r>
      <w:proofErr w:type="spellStart"/>
      <w:r w:rsidRPr="001A3266">
        <w:rPr>
          <w:rFonts w:ascii="Trebuchet MS" w:hAnsi="Trebuchet MS"/>
          <w:i/>
        </w:rPr>
        <w:t>antreprenoriat</w:t>
      </w:r>
      <w:proofErr w:type="spellEnd"/>
      <w:r w:rsidRPr="001A3266">
        <w:rPr>
          <w:rFonts w:ascii="Trebuchet MS" w:hAnsi="Trebuchet MS"/>
          <w:i/>
        </w:rPr>
        <w:t xml:space="preserve"> și turism, energie, transporturi, infrastructură și comunicații, cultură etc., </w:t>
      </w:r>
      <w:r w:rsidRPr="001A3266">
        <w:rPr>
          <w:rFonts w:ascii="Trebuchet MS" w:hAnsi="Trebuchet MS"/>
        </w:rPr>
        <w:t xml:space="preserve">oferind asistență pentru elaborarea a șapte PSI și corelarea acestora cu bugetul pe programe. În acest scop, au fost instruiți experți din cadrul MTS și MC, în </w:t>
      </w:r>
      <w:proofErr w:type="spellStart"/>
      <w:r w:rsidRPr="001A3266">
        <w:rPr>
          <w:rFonts w:ascii="Trebuchet MS" w:hAnsi="Trebuchet MS"/>
        </w:rPr>
        <w:t>trim</w:t>
      </w:r>
      <w:proofErr w:type="spellEnd"/>
      <w:r w:rsidRPr="001A3266">
        <w:rPr>
          <w:rFonts w:ascii="Trebuchet MS" w:hAnsi="Trebuchet MS"/>
        </w:rPr>
        <w:t xml:space="preserve">. III/2021 fiind programate și sesiuni de pregătire pentru utilizarea aplicației IT de monitorizare a PSI. Revizuirea acestor planuri se va încheia în </w:t>
      </w:r>
      <w:proofErr w:type="spellStart"/>
      <w:r w:rsidRPr="001A3266">
        <w:rPr>
          <w:rFonts w:ascii="Trebuchet MS" w:hAnsi="Trebuchet MS"/>
        </w:rPr>
        <w:t>trim</w:t>
      </w:r>
      <w:proofErr w:type="spellEnd"/>
      <w:r w:rsidRPr="001A3266">
        <w:rPr>
          <w:rFonts w:ascii="Trebuchet MS" w:hAnsi="Trebuchet MS"/>
        </w:rPr>
        <w:t>. I/2022.</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 xml:space="preserve">Privite în ansamblu, măsurile de planificare strategică și </w:t>
      </w:r>
      <w:proofErr w:type="spellStart"/>
      <w:r w:rsidRPr="001A3266">
        <w:rPr>
          <w:rFonts w:ascii="Trebuchet MS" w:hAnsi="Trebuchet MS"/>
        </w:rPr>
        <w:t>prioritizare</w:t>
      </w:r>
      <w:proofErr w:type="spellEnd"/>
      <w:r w:rsidRPr="001A3266">
        <w:rPr>
          <w:rFonts w:ascii="Trebuchet MS" w:hAnsi="Trebuchet MS"/>
        </w:rPr>
        <w:t xml:space="preserve"> a politicilor guvernamentale au rolul de a consolida capacitatea instituțională a executivului de formulare a politicilor, de comunicare, coordonare interministerială, dar și de a promova transparența în actul de </w:t>
      </w:r>
      <w:r w:rsidRPr="001A3266">
        <w:rPr>
          <w:rFonts w:ascii="Trebuchet MS" w:hAnsi="Trebuchet MS"/>
        </w:rPr>
        <w:lastRenderedPageBreak/>
        <w:t>guvernare. În egală măsură, acestea răspund recomandării COM referitoare la îmbunătățirea eficienței și calității administrației publice, precum și a procesului decizional.</w:t>
      </w:r>
    </w:p>
    <w:p w:rsidR="0033062A" w:rsidRPr="0042686C" w:rsidRDefault="0033062A" w:rsidP="00F5166B">
      <w:pPr>
        <w:widowControl w:val="0"/>
        <w:spacing w:before="120" w:after="120"/>
        <w:jc w:val="both"/>
        <w:rPr>
          <w:rFonts w:ascii="Trebuchet MS" w:hAnsi="Trebuchet MS"/>
          <w:b/>
          <w:sz w:val="12"/>
          <w:szCs w:val="12"/>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Consolidarea culturii transparenței și a guvernării participative</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 xml:space="preserve">Pentru atingerea obiectivului privind </w:t>
      </w:r>
      <w:r w:rsidRPr="001A3266">
        <w:rPr>
          <w:rFonts w:ascii="Trebuchet MS" w:hAnsi="Trebuchet MS"/>
          <w:b/>
        </w:rPr>
        <w:t>transparența în administrația publică</w:t>
      </w:r>
      <w:r w:rsidRPr="001A3266">
        <w:rPr>
          <w:rFonts w:ascii="Trebuchet MS" w:hAnsi="Trebuchet MS"/>
        </w:rPr>
        <w:t>, Guvernul se va concentra pe transparentizarea, în continuare, a proceselor și procedurilor administrative prin promovarea de date și informații deschise, publicarea online și accesul cetățenilor la cheltuielile publice, precum și la informațiile relevante despre instituțiile statului.</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 xml:space="preserve">SGG susține acest obiectiv prin acțiuni axate pe </w:t>
      </w:r>
      <w:r w:rsidRPr="001A3266">
        <w:rPr>
          <w:rFonts w:ascii="Trebuchet MS" w:hAnsi="Trebuchet MS"/>
          <w:b/>
          <w:i/>
        </w:rPr>
        <w:t>elaborarea și implementarea politicii în domeniile liberului acces la informațiile de interes public, transparenței decizionale și guvernării deschise</w:t>
      </w:r>
      <w:r w:rsidRPr="001A3266">
        <w:rPr>
          <w:rFonts w:ascii="Trebuchet MS" w:hAnsi="Trebuchet MS"/>
        </w:rPr>
        <w:t xml:space="preserve">, respectiv </w:t>
      </w:r>
      <w:r w:rsidRPr="001A3266">
        <w:rPr>
          <w:rFonts w:ascii="Trebuchet MS" w:hAnsi="Trebuchet MS"/>
          <w:b/>
          <w:i/>
        </w:rPr>
        <w:t xml:space="preserve">identificarea și coordonarea strategiilor guvernamentale cu privire la formele asociative și la creșterea capacității societății civile </w:t>
      </w:r>
      <w:r w:rsidRPr="001A3266">
        <w:rPr>
          <w:rFonts w:ascii="Trebuchet MS" w:hAnsi="Trebuchet MS"/>
        </w:rPr>
        <w:t xml:space="preserve">de a contribui cu idei și expertiză la procesul politicilor publice. </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 xml:space="preserve">Prin măsura de </w:t>
      </w:r>
      <w:r w:rsidRPr="001A3266">
        <w:rPr>
          <w:rFonts w:ascii="Trebuchet MS" w:hAnsi="Trebuchet MS"/>
          <w:b/>
          <w:i/>
        </w:rPr>
        <w:t xml:space="preserve">consolidare și uniformizare a implementării politicii în domeniul transparenței decizionale, </w:t>
      </w:r>
      <w:r w:rsidRPr="001A3266">
        <w:rPr>
          <w:rFonts w:ascii="Trebuchet MS" w:hAnsi="Trebuchet MS"/>
        </w:rPr>
        <w:t xml:space="preserve">continuă activitatea anuală de monitorizare și evaluare periodică a aplicării </w:t>
      </w:r>
      <w:r w:rsidRPr="001A3266">
        <w:rPr>
          <w:rFonts w:ascii="Trebuchet MS" w:hAnsi="Trebuchet MS"/>
          <w:i/>
        </w:rPr>
        <w:t>Legii nr. 52/2003</w:t>
      </w:r>
      <w:r w:rsidRPr="00BE325D">
        <w:rPr>
          <w:rStyle w:val="FootnoteReference"/>
          <w:rFonts w:ascii="Trebuchet MS" w:hAnsi="Trebuchet MS"/>
        </w:rPr>
        <w:footnoteReference w:id="138"/>
      </w:r>
      <w:r w:rsidRPr="001A3266">
        <w:rPr>
          <w:rFonts w:ascii="Trebuchet MS" w:hAnsi="Trebuchet MS"/>
          <w:i/>
        </w:rPr>
        <w:t xml:space="preserve">. </w:t>
      </w:r>
      <w:r w:rsidRPr="001A3266">
        <w:rPr>
          <w:rFonts w:ascii="Trebuchet MS" w:hAnsi="Trebuchet MS"/>
        </w:rPr>
        <w:t>Se asigură, de asemenea,</w:t>
      </w:r>
      <w:r w:rsidR="000E6A09">
        <w:rPr>
          <w:rFonts w:ascii="Trebuchet MS" w:hAnsi="Trebuchet MS"/>
        </w:rPr>
        <w:t xml:space="preserve"> </w:t>
      </w:r>
      <w:r w:rsidRPr="001A3266">
        <w:rPr>
          <w:rFonts w:ascii="Trebuchet MS" w:hAnsi="Trebuchet MS"/>
        </w:rPr>
        <w:t xml:space="preserve">sprijin pentru creșterea capacității instituțiilor de a implementa prevederile acestui act normativ, prin sesiuni de informare și pregătire a reprezentanților autorităților publice centrale și locale, îndrumare și asistență tehnică, inclusiv administrarea permanentă a platformei </w:t>
      </w:r>
      <w:r w:rsidRPr="001A3266">
        <w:rPr>
          <w:rFonts w:ascii="Trebuchet MS" w:hAnsi="Trebuchet MS"/>
          <w:i/>
        </w:rPr>
        <w:t>e-consultare.gov.ro</w:t>
      </w:r>
      <w:r w:rsidRPr="001A3266">
        <w:rPr>
          <w:rFonts w:ascii="Trebuchet MS" w:hAnsi="Trebuchet MS"/>
        </w:rPr>
        <w:t xml:space="preserve">. Activitățile de monitorizare și sinteză a practicilor și rapoartelor anuale constituie un instrument de auto-evaluare, la nivelul administrației centrale și locale, a eficienței, rolului pro-activ și gradului de deschidere față de cetățeni. Până la finele anului 2021, vor fi derulate </w:t>
      </w:r>
      <w:r w:rsidRPr="001A3266">
        <w:rPr>
          <w:rFonts w:ascii="Trebuchet MS" w:hAnsi="Trebuchet MS"/>
          <w:b/>
          <w:i/>
        </w:rPr>
        <w:t>demersuri în scopul îmbunătățirii cadrului legal</w:t>
      </w:r>
      <w:r w:rsidRPr="001A3266">
        <w:rPr>
          <w:rFonts w:ascii="Trebuchet MS" w:hAnsi="Trebuchet MS"/>
        </w:rPr>
        <w:t xml:space="preserve"> în materia transparenței decizionale, pentru a uniformiza și standardiza aplicarea acestuia la nivel central și local</w:t>
      </w:r>
      <w:r w:rsidRPr="00A16E76">
        <w:rPr>
          <w:rFonts w:ascii="Trebuchet MS" w:hAnsi="Trebuchet MS"/>
        </w:rPr>
        <w:t>.</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 xml:space="preserve">În anul 2020, SGG a monitorizat publicarea și centralizarea informațiilor din rapoartele anuale ale ministerelor, instituțiilor prefectului și consiliilor județene pe tema aplicării Legii nr. 52/2003 în perioada 2017-2019, o sinteză însoțită de recomandări urmând a fi publicată în </w:t>
      </w:r>
      <w:proofErr w:type="spellStart"/>
      <w:r w:rsidRPr="001A3266">
        <w:rPr>
          <w:rFonts w:ascii="Trebuchet MS" w:hAnsi="Trebuchet MS"/>
        </w:rPr>
        <w:t>trim</w:t>
      </w:r>
      <w:proofErr w:type="spellEnd"/>
      <w:r w:rsidRPr="001A3266">
        <w:rPr>
          <w:rFonts w:ascii="Trebuchet MS" w:hAnsi="Trebuchet MS"/>
        </w:rPr>
        <w:t xml:space="preserve">. II/2021. Totodată, peste 3200 proiecte de acte normative au fost puse în consultare publică prin intermediul platformei </w:t>
      </w:r>
      <w:r w:rsidRPr="00A16E76">
        <w:rPr>
          <w:rFonts w:ascii="Trebuchet MS" w:hAnsi="Trebuchet MS"/>
          <w:i/>
        </w:rPr>
        <w:t>E-Consultare</w:t>
      </w:r>
      <w:r w:rsidRPr="001A3266">
        <w:rPr>
          <w:rFonts w:ascii="Trebuchet MS" w:hAnsi="Trebuchet MS"/>
        </w:rPr>
        <w:t xml:space="preserve">. În vederea îmbunătățirii aplicării cadrului legal în domeniu, a fost elaborat și pus în consultare publică proiectul de </w:t>
      </w:r>
      <w:r w:rsidRPr="001A3266">
        <w:rPr>
          <w:rFonts w:ascii="Trebuchet MS" w:hAnsi="Trebuchet MS"/>
          <w:i/>
        </w:rPr>
        <w:t xml:space="preserve">HG pentru aprobarea Metodologiei privind transparența decizională în administrația publică. </w:t>
      </w:r>
      <w:r w:rsidRPr="001A3266">
        <w:rPr>
          <w:rFonts w:ascii="Trebuchet MS" w:hAnsi="Trebuchet MS"/>
        </w:rPr>
        <w:t xml:space="preserve">În </w:t>
      </w:r>
      <w:proofErr w:type="spellStart"/>
      <w:r w:rsidRPr="001A3266">
        <w:rPr>
          <w:rFonts w:ascii="Trebuchet MS" w:hAnsi="Trebuchet MS"/>
        </w:rPr>
        <w:t>trim</w:t>
      </w:r>
      <w:proofErr w:type="spellEnd"/>
      <w:r w:rsidRPr="001A3266">
        <w:rPr>
          <w:rFonts w:ascii="Trebuchet MS" w:hAnsi="Trebuchet MS"/>
        </w:rPr>
        <w:t xml:space="preserve">. I/2021, macheta și instrucțiunile de completare a rapoartelor anuale pe tema implementării Legii nr. 52/2003 au fost publicate pe </w:t>
      </w:r>
      <w:r w:rsidR="004C4B72">
        <w:rPr>
          <w:rFonts w:ascii="Trebuchet MS" w:hAnsi="Trebuchet MS"/>
        </w:rPr>
        <w:t>pagina de internet a</w:t>
      </w:r>
      <w:r w:rsidRPr="001A3266">
        <w:rPr>
          <w:rFonts w:ascii="Trebuchet MS" w:hAnsi="Trebuchet MS"/>
        </w:rPr>
        <w:t xml:space="preserve"> SGG și comunicate în scris, cu scop de îndrumare și uniformizare a practicilor autorităților publice centrale și locale. Au fost inițiate demersuri pentru centralizarea acestor rapoarte și evaluarea practicilor aferente anului anterior.</w:t>
      </w:r>
    </w:p>
    <w:p w:rsidR="00DC41DB" w:rsidRPr="001A3266" w:rsidRDefault="00DC41DB" w:rsidP="00DC41DB">
      <w:pPr>
        <w:widowControl w:val="0"/>
        <w:spacing w:before="120" w:after="120"/>
        <w:ind w:right="49"/>
        <w:jc w:val="both"/>
        <w:rPr>
          <w:rFonts w:ascii="Trebuchet MS" w:eastAsia="Calibri" w:hAnsi="Trebuchet MS"/>
        </w:rPr>
      </w:pPr>
      <w:r w:rsidRPr="001A3266">
        <w:rPr>
          <w:rFonts w:ascii="Trebuchet MS" w:eastAsia="Calibri" w:hAnsi="Trebuchet MS"/>
        </w:rPr>
        <w:t xml:space="preserve">Din perspectiva </w:t>
      </w:r>
      <w:r w:rsidRPr="001A3266">
        <w:rPr>
          <w:rFonts w:ascii="Trebuchet MS" w:eastAsia="Calibri" w:hAnsi="Trebuchet MS"/>
          <w:b/>
          <w:i/>
        </w:rPr>
        <w:t>liberului acces la informații de interes public</w:t>
      </w:r>
      <w:r w:rsidRPr="001A3266">
        <w:rPr>
          <w:rFonts w:ascii="Trebuchet MS" w:eastAsia="Calibri" w:hAnsi="Trebuchet MS"/>
          <w:b/>
        </w:rPr>
        <w:t xml:space="preserve">, </w:t>
      </w:r>
      <w:r w:rsidRPr="001A3266">
        <w:rPr>
          <w:rFonts w:ascii="Trebuchet MS" w:eastAsia="Calibri" w:hAnsi="Trebuchet MS"/>
        </w:rPr>
        <w:t>se</w:t>
      </w:r>
      <w:r w:rsidRPr="001A3266">
        <w:rPr>
          <w:rFonts w:ascii="Trebuchet MS" w:hAnsi="Trebuchet MS"/>
        </w:rPr>
        <w:t xml:space="preserve"> va urmări, în continuare, </w:t>
      </w:r>
      <w:r w:rsidRPr="001A3266">
        <w:rPr>
          <w:rFonts w:ascii="Trebuchet MS" w:hAnsi="Trebuchet MS"/>
          <w:b/>
          <w:i/>
        </w:rPr>
        <w:t>consolidarea și uniformizarea implementării politicii</w:t>
      </w:r>
      <w:r w:rsidRPr="001A3266">
        <w:rPr>
          <w:rFonts w:ascii="Trebuchet MS" w:hAnsi="Trebuchet MS"/>
          <w:b/>
        </w:rPr>
        <w:t xml:space="preserve"> în materie</w:t>
      </w:r>
      <w:r w:rsidRPr="001A3266">
        <w:rPr>
          <w:rFonts w:ascii="Trebuchet MS" w:eastAsia="Calibri" w:hAnsi="Trebuchet MS"/>
        </w:rPr>
        <w:t xml:space="preserve">. Astfel, în </w:t>
      </w:r>
      <w:r w:rsidRPr="001A3266">
        <w:rPr>
          <w:rFonts w:ascii="Trebuchet MS" w:hAnsi="Trebuchet MS"/>
        </w:rPr>
        <w:t xml:space="preserve">perioada 2021-2022, vor fi asigurate monitorizarea semestrială și evaluarea anuală a aplicării cadrului legal specific, precum și măsuri permanente de sprijin pentru creșterea capacității autorităților centrale și locale de a furniza informații de interes public (de ex. sesiuni de formare a reprezentanților autorităților publice centrale și locale, asistență tehnică, administrarea și extinderea platformei </w:t>
      </w:r>
      <w:r w:rsidRPr="001A3266">
        <w:rPr>
          <w:rFonts w:ascii="Trebuchet MS" w:hAnsi="Trebuchet MS"/>
          <w:i/>
        </w:rPr>
        <w:t>ruti.gov.ro</w:t>
      </w:r>
      <w:r w:rsidRPr="001A3266">
        <w:rPr>
          <w:rFonts w:ascii="Trebuchet MS" w:hAnsi="Trebuchet MS"/>
        </w:rPr>
        <w:t xml:space="preserve">). </w:t>
      </w:r>
    </w:p>
    <w:p w:rsidR="00DC41DB" w:rsidRPr="001A3266" w:rsidRDefault="00DC41DB" w:rsidP="00DC41DB">
      <w:pPr>
        <w:widowControl w:val="0"/>
        <w:spacing w:before="120" w:after="120"/>
        <w:ind w:right="49"/>
        <w:jc w:val="both"/>
        <w:rPr>
          <w:rFonts w:ascii="Trebuchet MS" w:hAnsi="Trebuchet MS"/>
        </w:rPr>
      </w:pPr>
      <w:r w:rsidRPr="001A3266">
        <w:rPr>
          <w:rFonts w:ascii="Trebuchet MS" w:eastAsia="Calibri" w:hAnsi="Trebuchet MS"/>
        </w:rPr>
        <w:t xml:space="preserve">În anul 2020, procesul </w:t>
      </w:r>
      <w:r w:rsidRPr="001A3266">
        <w:rPr>
          <w:rFonts w:ascii="Trebuchet MS" w:hAnsi="Trebuchet MS"/>
        </w:rPr>
        <w:t>de monitorizare a autorităților administrației centrale și locale cu privire la respectarea standardelor din Legea nr. 544/2001</w:t>
      </w:r>
      <w:r w:rsidRPr="001A3266">
        <w:rPr>
          <w:rStyle w:val="FootnoteReference"/>
          <w:rFonts w:ascii="Trebuchet MS" w:hAnsi="Trebuchet MS"/>
        </w:rPr>
        <w:footnoteReference w:id="139"/>
      </w:r>
      <w:r w:rsidRPr="001A3266">
        <w:rPr>
          <w:rFonts w:ascii="Trebuchet MS" w:hAnsi="Trebuchet MS"/>
        </w:rPr>
        <w:t xml:space="preserve"> și </w:t>
      </w:r>
      <w:r w:rsidRPr="001A3266">
        <w:rPr>
          <w:rFonts w:ascii="Trebuchet MS" w:hAnsi="Trebuchet MS"/>
          <w:i/>
        </w:rPr>
        <w:t xml:space="preserve">Memorandumul privind creșterea transparenței și standardizarea afișării informațiilor de interes public </w:t>
      </w:r>
      <w:r w:rsidRPr="001A3266">
        <w:rPr>
          <w:rFonts w:ascii="Trebuchet MS" w:hAnsi="Trebuchet MS"/>
        </w:rPr>
        <w:t xml:space="preserve">a evidențiat următoarele grade de conformare: ministere 77%, autorități subordonate 59%, instituții ale prefectului 85%, consilii județene 72%. De asemenea, sinteza rapoartelor anuale referitoare la implementarea legislației ce reglementează liberul acces la informații de interes public în anul 2019 a fost </w:t>
      </w:r>
      <w:r w:rsidRPr="001A3266">
        <w:rPr>
          <w:rFonts w:ascii="Trebuchet MS" w:hAnsi="Trebuchet MS"/>
        </w:rPr>
        <w:lastRenderedPageBreak/>
        <w:t>elaborată și publicată, alături de un set de concluzii și recomandări. Inițiativa de modificare și completare a normelor metodologice de aplicare a Legii nr. 544/2001 este susținută printr-un proiect de HG, aflat în proces consultativ</w:t>
      </w:r>
      <w:r w:rsidRPr="000E6A09">
        <w:rPr>
          <w:rFonts w:ascii="Trebuchet MS" w:hAnsi="Trebuchet MS"/>
        </w:rPr>
        <w:t>.</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 xml:space="preserve">Prin gestionarea </w:t>
      </w:r>
      <w:r w:rsidRPr="001A3266">
        <w:rPr>
          <w:rFonts w:ascii="Trebuchet MS" w:hAnsi="Trebuchet MS"/>
          <w:b/>
          <w:i/>
        </w:rPr>
        <w:t>Registrului Unic de Transparență a Intereselor</w:t>
      </w:r>
      <w:r w:rsidRPr="007032C3">
        <w:rPr>
          <w:rStyle w:val="FootnoteReference"/>
          <w:rFonts w:ascii="Trebuchet MS" w:hAnsi="Trebuchet MS"/>
        </w:rPr>
        <w:footnoteReference w:id="140"/>
      </w:r>
      <w:r w:rsidRPr="001A3266">
        <w:rPr>
          <w:rFonts w:ascii="Trebuchet MS" w:hAnsi="Trebuchet MS"/>
          <w:i/>
        </w:rPr>
        <w:t xml:space="preserve"> </w:t>
      </w:r>
      <w:r w:rsidRPr="001A3266">
        <w:rPr>
          <w:rFonts w:ascii="Trebuchet MS" w:hAnsi="Trebuchet MS"/>
        </w:rPr>
        <w:t>(RUTI) este asigurat cadrul în care societatea civilă poate înregistra o inițiativă de politică publică sau o propunere de modificare a unei politici publice, în condiții de transparență. În context, a fost elaborat și publicat un ghid de informare, care evidențiază importanța RUTI și a principiilor Codului de conduită din Memorandumul privind Instituirea RUTI. Necesitatea unor practici uniforme și standardizate a condus la realizarea și diseminarea către autorități (</w:t>
      </w:r>
      <w:proofErr w:type="spellStart"/>
      <w:r w:rsidRPr="001A3266">
        <w:rPr>
          <w:rFonts w:ascii="Trebuchet MS" w:hAnsi="Trebuchet MS"/>
        </w:rPr>
        <w:t>trim</w:t>
      </w:r>
      <w:proofErr w:type="spellEnd"/>
      <w:r w:rsidRPr="001A3266">
        <w:rPr>
          <w:rFonts w:ascii="Trebuchet MS" w:hAnsi="Trebuchet MS"/>
        </w:rPr>
        <w:t>. I/2021) de machete ale rapoartelor anuale referitoare la aplicarea Legii nr. 544/2001.</w:t>
      </w:r>
    </w:p>
    <w:p w:rsidR="00DC41DB" w:rsidRPr="001A3266" w:rsidRDefault="00DC41DB" w:rsidP="00DC41DB">
      <w:pPr>
        <w:widowControl w:val="0"/>
        <w:spacing w:before="120" w:after="120"/>
        <w:jc w:val="both"/>
        <w:rPr>
          <w:rFonts w:ascii="Trebuchet MS" w:hAnsi="Trebuchet MS"/>
        </w:rPr>
      </w:pPr>
      <w:r w:rsidRPr="001A3266">
        <w:rPr>
          <w:rFonts w:ascii="Trebuchet MS" w:hAnsi="Trebuchet MS"/>
        </w:rPr>
        <w:t>Modalitatea de implementare a standardelor specifice transparenței decizionale și liberului acces la informații de interes public, inclusiv problematica RUTI, au fost discutate cu reprezentanții autorităților locale, în cadrul a opt sesiuni regionale de informare.</w:t>
      </w:r>
    </w:p>
    <w:p w:rsidR="00DC41DB" w:rsidRPr="001A3266" w:rsidRDefault="00DC41DB" w:rsidP="00DC41DB">
      <w:pPr>
        <w:widowControl w:val="0"/>
        <w:spacing w:before="120" w:after="120"/>
        <w:jc w:val="both"/>
        <w:rPr>
          <w:rFonts w:ascii="Trebuchet MS" w:hAnsi="Trebuchet MS"/>
        </w:rPr>
      </w:pPr>
      <w:r w:rsidRPr="001A3266">
        <w:rPr>
          <w:rFonts w:ascii="Trebuchet MS" w:hAnsi="Trebuchet MS"/>
        </w:rPr>
        <w:t>Rămâne în atenție, de asemenea,</w:t>
      </w:r>
      <w:r w:rsidRPr="001A3266">
        <w:rPr>
          <w:rFonts w:ascii="Trebuchet MS" w:hAnsi="Trebuchet MS"/>
          <w:b/>
        </w:rPr>
        <w:t xml:space="preserve"> </w:t>
      </w:r>
      <w:r w:rsidRPr="001A3266">
        <w:rPr>
          <w:rFonts w:ascii="Trebuchet MS" w:hAnsi="Trebuchet MS"/>
          <w:b/>
          <w:i/>
        </w:rPr>
        <w:t>coordonarea procesului de elaborare, implementare, monitorizare a angajamentelor din</w:t>
      </w:r>
      <w:r w:rsidRPr="001A3266">
        <w:rPr>
          <w:rFonts w:ascii="Trebuchet MS" w:hAnsi="Trebuchet MS"/>
          <w:b/>
        </w:rPr>
        <w:t xml:space="preserve"> </w:t>
      </w:r>
      <w:r w:rsidRPr="001A3266">
        <w:rPr>
          <w:rFonts w:ascii="Trebuchet MS" w:hAnsi="Trebuchet MS"/>
          <w:b/>
          <w:i/>
        </w:rPr>
        <w:t xml:space="preserve">Planul Național de Acțiune al Parteneriatului pentru o Guvernare Deschisă </w:t>
      </w:r>
      <w:r w:rsidRPr="007032C3">
        <w:rPr>
          <w:rFonts w:ascii="Trebuchet MS" w:hAnsi="Trebuchet MS"/>
        </w:rPr>
        <w:t>(PGD)</w:t>
      </w:r>
      <w:r w:rsidRPr="001A3266">
        <w:rPr>
          <w:rFonts w:ascii="Trebuchet MS" w:hAnsi="Trebuchet MS"/>
        </w:rPr>
        <w:t xml:space="preserve">. În acest context, în anul 2020, a fost re-operaționalizat </w:t>
      </w:r>
      <w:r w:rsidRPr="001A3266">
        <w:rPr>
          <w:rFonts w:ascii="Trebuchet MS" w:hAnsi="Trebuchet MS"/>
          <w:i/>
        </w:rPr>
        <w:t xml:space="preserve">Comitetul Național de Coordonare a </w:t>
      </w:r>
      <w:r w:rsidRPr="001A3266">
        <w:rPr>
          <w:rFonts w:ascii="Trebuchet MS" w:hAnsi="Trebuchet MS"/>
          <w:i/>
          <w:shd w:val="clear" w:color="auto" w:fill="FFFFFF"/>
        </w:rPr>
        <w:t xml:space="preserve">PGD în </w:t>
      </w:r>
      <w:r w:rsidRPr="001A3266">
        <w:rPr>
          <w:rFonts w:ascii="Trebuchet MS" w:hAnsi="Trebuchet MS"/>
          <w:i/>
        </w:rPr>
        <w:t>România</w:t>
      </w:r>
      <w:r w:rsidRPr="001A3266">
        <w:rPr>
          <w:rStyle w:val="FootnoteReference"/>
          <w:rFonts w:ascii="Trebuchet MS" w:hAnsi="Trebuchet MS"/>
          <w:i/>
        </w:rPr>
        <w:footnoteReference w:id="141"/>
      </w:r>
      <w:r w:rsidRPr="001A3266">
        <w:rPr>
          <w:rFonts w:ascii="Trebuchet MS" w:hAnsi="Trebuchet MS"/>
        </w:rPr>
        <w:t xml:space="preserve">. Au avut loc două runde de monitorizare a stadiului angajamentelor asumate de autorități prin Planul Național de Acțiune 2018-2020, fiind întocmit un raport de autoevaluare și transmis către </w:t>
      </w:r>
      <w:proofErr w:type="spellStart"/>
      <w:r w:rsidRPr="001A3266">
        <w:rPr>
          <w:rFonts w:ascii="Trebuchet MS" w:hAnsi="Trebuchet MS"/>
        </w:rPr>
        <w:t>Support</w:t>
      </w:r>
      <w:proofErr w:type="spellEnd"/>
      <w:r w:rsidRPr="001A3266">
        <w:rPr>
          <w:rFonts w:ascii="Trebuchet MS" w:hAnsi="Trebuchet MS"/>
        </w:rPr>
        <w:t xml:space="preserve"> Unit OGP International. Pe de altă parte, pentru elaborarea Planului 2020-2022, au fost organizate grupuri de lucru și consultări, întâlniri între autorități și ONG, s-a acordat asistență tehnică ministerelor etc. </w:t>
      </w:r>
      <w:r w:rsidRPr="007032C3">
        <w:rPr>
          <w:rFonts w:ascii="Trebuchet MS" w:hAnsi="Trebuchet MS"/>
        </w:rPr>
        <w:t>Planul,</w:t>
      </w:r>
      <w:r w:rsidRPr="001A3266">
        <w:rPr>
          <w:rFonts w:ascii="Trebuchet MS" w:hAnsi="Trebuchet MS"/>
          <w:i/>
        </w:rPr>
        <w:t xml:space="preserve"> </w:t>
      </w:r>
      <w:r w:rsidRPr="001A3266">
        <w:rPr>
          <w:rFonts w:ascii="Trebuchet MS" w:hAnsi="Trebuchet MS"/>
        </w:rPr>
        <w:t xml:space="preserve">pregătit în colaborare cu societatea civilă, a fost aprobat de guvern în luna martie </w:t>
      </w:r>
      <w:r w:rsidR="007A7C49">
        <w:rPr>
          <w:rFonts w:ascii="Trebuchet MS" w:hAnsi="Trebuchet MS"/>
        </w:rPr>
        <w:t>2021</w:t>
      </w:r>
      <w:r w:rsidR="007032C3">
        <w:rPr>
          <w:rFonts w:ascii="Trebuchet MS" w:hAnsi="Trebuchet MS"/>
        </w:rPr>
        <w:t>.</w:t>
      </w:r>
    </w:p>
    <w:p w:rsidR="00DC41DB" w:rsidRPr="001A3266" w:rsidRDefault="00DC41DB" w:rsidP="00DC41DB">
      <w:pPr>
        <w:widowControl w:val="0"/>
        <w:spacing w:before="120" w:after="120"/>
        <w:jc w:val="both"/>
        <w:rPr>
          <w:rFonts w:ascii="Trebuchet MS" w:hAnsi="Trebuchet MS"/>
        </w:rPr>
      </w:pPr>
      <w:r w:rsidRPr="001A3266">
        <w:rPr>
          <w:rFonts w:ascii="Trebuchet MS" w:hAnsi="Trebuchet MS"/>
        </w:rPr>
        <w:t xml:space="preserve">Pentru familiarizarea tinerilor cu mecanismele guvernării deschise și implicarea în elaborarea de politici publice cu impact la nivelul administrației centrale și locale, în cadrul </w:t>
      </w:r>
      <w:proofErr w:type="spellStart"/>
      <w:r w:rsidRPr="001A3266">
        <w:rPr>
          <w:rFonts w:ascii="Trebuchet MS" w:hAnsi="Trebuchet MS"/>
        </w:rPr>
        <w:t>OpenGov</w:t>
      </w:r>
      <w:proofErr w:type="spellEnd"/>
      <w:r w:rsidRPr="001A3266">
        <w:rPr>
          <w:rFonts w:ascii="Trebuchet MS" w:hAnsi="Trebuchet MS"/>
        </w:rPr>
        <w:t xml:space="preserve"> </w:t>
      </w:r>
      <w:proofErr w:type="spellStart"/>
      <w:r w:rsidRPr="001A3266">
        <w:rPr>
          <w:rFonts w:ascii="Trebuchet MS" w:hAnsi="Trebuchet MS"/>
        </w:rPr>
        <w:t>Week</w:t>
      </w:r>
      <w:proofErr w:type="spellEnd"/>
      <w:r w:rsidRPr="001A3266">
        <w:rPr>
          <w:rFonts w:ascii="Trebuchet MS" w:hAnsi="Trebuchet MS"/>
        </w:rPr>
        <w:t xml:space="preserve"> 2020 a fost organizat concursul de eseuri </w:t>
      </w:r>
      <w:r w:rsidRPr="001A3266">
        <w:rPr>
          <w:rFonts w:ascii="Trebuchet MS" w:hAnsi="Trebuchet MS"/>
          <w:i/>
        </w:rPr>
        <w:t>Open State</w:t>
      </w:r>
      <w:r w:rsidRPr="001A3266">
        <w:rPr>
          <w:rFonts w:ascii="Trebuchet MS" w:hAnsi="Trebuchet MS"/>
        </w:rPr>
        <w:t xml:space="preserve">. Ediția 2021 a </w:t>
      </w:r>
      <w:proofErr w:type="spellStart"/>
      <w:r w:rsidRPr="001A3266">
        <w:rPr>
          <w:rFonts w:ascii="Trebuchet MS" w:hAnsi="Trebuchet MS"/>
        </w:rPr>
        <w:t>OpenGov</w:t>
      </w:r>
      <w:proofErr w:type="spellEnd"/>
      <w:r w:rsidRPr="001A3266">
        <w:rPr>
          <w:rFonts w:ascii="Trebuchet MS" w:hAnsi="Trebuchet MS"/>
        </w:rPr>
        <w:t xml:space="preserve"> </w:t>
      </w:r>
      <w:proofErr w:type="spellStart"/>
      <w:r w:rsidRPr="001A3266">
        <w:rPr>
          <w:rFonts w:ascii="Trebuchet MS" w:hAnsi="Trebuchet MS"/>
        </w:rPr>
        <w:t>Week</w:t>
      </w:r>
      <w:proofErr w:type="spellEnd"/>
      <w:r w:rsidRPr="001A3266">
        <w:rPr>
          <w:rFonts w:ascii="Trebuchet MS" w:hAnsi="Trebuchet MS"/>
        </w:rPr>
        <w:t xml:space="preserve"> se va desfășura în luna mai și va include evenimente ale autorităților/instituțiilor române, subsumate priorităților OGP Interna</w:t>
      </w:r>
      <w:r w:rsidR="005B72A5">
        <w:rPr>
          <w:rFonts w:ascii="Trebuchet MS" w:hAnsi="Trebuchet MS"/>
        </w:rPr>
        <w:t>tional.</w:t>
      </w:r>
    </w:p>
    <w:p w:rsidR="00DC41DB" w:rsidRPr="001A3266" w:rsidRDefault="00DC41DB" w:rsidP="00DC41DB">
      <w:pPr>
        <w:widowControl w:val="0"/>
        <w:spacing w:before="120" w:after="120"/>
        <w:jc w:val="both"/>
        <w:rPr>
          <w:rFonts w:ascii="Trebuchet MS" w:hAnsi="Trebuchet MS"/>
        </w:rPr>
      </w:pPr>
      <w:r w:rsidRPr="001A3266">
        <w:rPr>
          <w:rFonts w:ascii="Trebuchet MS" w:hAnsi="Trebuchet MS"/>
        </w:rPr>
        <w:t>De remarcat faptul că România deține, până în anul 2021, al doilea mandat consecutiv în Comitetul Director al PGD, SGG asigurând participarea la reuniunile periodice și diseminarea priorităților de acțiune, comunicarea necesității de aliniere a politicilor publice față de principiile guvernării deschise.</w:t>
      </w:r>
    </w:p>
    <w:p w:rsidR="00DC41DB" w:rsidRPr="001A3266" w:rsidRDefault="00DC41DB" w:rsidP="00DC41DB">
      <w:pPr>
        <w:widowControl w:val="0"/>
        <w:spacing w:before="120" w:after="120"/>
        <w:jc w:val="both"/>
        <w:rPr>
          <w:rFonts w:ascii="Trebuchet MS" w:hAnsi="Trebuchet MS"/>
        </w:rPr>
      </w:pPr>
      <w:r w:rsidRPr="001A3266">
        <w:rPr>
          <w:rFonts w:ascii="Trebuchet MS" w:eastAsia="Calibri" w:hAnsi="Trebuchet MS"/>
        </w:rPr>
        <w:t xml:space="preserve">Pentru a sprijini implicarea comunităților de expertiză în procesul de decizie publică, se va pune accent pe </w:t>
      </w:r>
      <w:r w:rsidRPr="001A3266">
        <w:rPr>
          <w:rFonts w:ascii="Trebuchet MS" w:eastAsia="Calibri" w:hAnsi="Trebuchet MS"/>
          <w:b/>
          <w:i/>
        </w:rPr>
        <w:t>dezvoltarea capacității de identificare și coordonare a strategiilor guvernamentale privind formele asociative și creșterea capacității societății civile de a contribui la elaborarea politicilor publice</w:t>
      </w:r>
      <w:r w:rsidRPr="001A3266">
        <w:rPr>
          <w:rFonts w:ascii="Trebuchet MS" w:eastAsia="Calibri" w:hAnsi="Trebuchet MS"/>
        </w:rPr>
        <w:t xml:space="preserve">. Prin platforma CONECT este încurajată colaborarea între administrația publică și sectorul neguvernamental. Astfel, în anul 2020 au avut loc </w:t>
      </w:r>
      <w:r w:rsidRPr="001A3266">
        <w:rPr>
          <w:rFonts w:ascii="Trebuchet MS" w:hAnsi="Trebuchet MS"/>
        </w:rPr>
        <w:t xml:space="preserve">întâlniri, consultări publice etc. axate pe dialogul cu mediul asociativ și au fost gestionate platforma </w:t>
      </w:r>
      <w:r w:rsidRPr="001A3266">
        <w:rPr>
          <w:rFonts w:ascii="Trebuchet MS" w:hAnsi="Trebuchet MS"/>
          <w:i/>
        </w:rPr>
        <w:t>CONECT</w:t>
      </w:r>
      <w:r w:rsidRPr="001A3266">
        <w:rPr>
          <w:rFonts w:ascii="Trebuchet MS" w:hAnsi="Trebuchet MS"/>
        </w:rPr>
        <w:t xml:space="preserve"> (73 organizații înscrise), respectiv </w:t>
      </w:r>
      <w:r w:rsidRPr="001A3266">
        <w:rPr>
          <w:rFonts w:ascii="Trebuchet MS" w:hAnsi="Trebuchet MS"/>
          <w:i/>
        </w:rPr>
        <w:t>Registrul asociațiilor, fundațiilor și federațiilor</w:t>
      </w:r>
      <w:r w:rsidRPr="001A3266">
        <w:rPr>
          <w:rFonts w:ascii="Trebuchet MS" w:hAnsi="Trebuchet MS"/>
        </w:rPr>
        <w:t xml:space="preserve"> (49 organizații înscrise). La inițiativa societății civile, au fost operaționalizate grupuri de lucru interinstituționale și comitete interministeriale pe tematici de interes, precum: problematica refugiaților; modificarea și simplificarea cadrului legislativ privind constituirea și administrarea asociațiilor și fundațiilor etc. În considerarea atribuțiilor de coordonare a strategiilor guvernamentale privind formele asociative, SGG a actualizat periodic evidența unică a persoanelor juridice fără scop lucrativ de utilitate publică și a organizat, online, Programul </w:t>
      </w:r>
      <w:r w:rsidRPr="001A3266">
        <w:rPr>
          <w:rFonts w:ascii="Trebuchet MS" w:hAnsi="Trebuchet MS"/>
          <w:i/>
        </w:rPr>
        <w:t>Promotorii Voluntariatului în România</w:t>
      </w:r>
      <w:r w:rsidRPr="001A3266">
        <w:rPr>
          <w:rFonts w:ascii="Trebuchet MS" w:hAnsi="Trebuchet MS"/>
        </w:rPr>
        <w:t xml:space="preserve">. Ediția 2021 a acestui Program va avea ca obiectiv construirea unor instrumente de lucru și parteneriate administrație publică-voluntari, care să </w:t>
      </w:r>
      <w:r w:rsidRPr="001A3266">
        <w:rPr>
          <w:rFonts w:ascii="Trebuchet MS" w:hAnsi="Trebuchet MS"/>
        </w:rPr>
        <w:lastRenderedPageBreak/>
        <w:t>dezvolte capacitatea operațională a ONG-urilor, în beneficiul comunităților locale.</w:t>
      </w:r>
    </w:p>
    <w:p w:rsidR="00DC41DB" w:rsidRPr="001A3266" w:rsidRDefault="00DC41DB" w:rsidP="00DC41DB">
      <w:pPr>
        <w:widowControl w:val="0"/>
        <w:spacing w:before="120" w:after="120"/>
        <w:ind w:right="49"/>
        <w:jc w:val="both"/>
        <w:rPr>
          <w:rFonts w:ascii="Trebuchet MS" w:hAnsi="Trebuchet MS"/>
          <w:highlight w:val="green"/>
        </w:rPr>
      </w:pPr>
      <w:r w:rsidRPr="001A3266">
        <w:rPr>
          <w:rFonts w:ascii="Trebuchet MS" w:hAnsi="Trebuchet MS"/>
        </w:rPr>
        <w:t>Așadar, realizarea cadrului de dialog cu societatea civilă rămâne în centrul preocupărilor. Potrivit angajamentelor din Planul Național de Acțiune 2020-2022, platforma</w:t>
      </w:r>
      <w:r w:rsidRPr="001A3266">
        <w:rPr>
          <w:rFonts w:ascii="Trebuchet MS" w:hAnsi="Trebuchet MS"/>
          <w:i/>
        </w:rPr>
        <w:t xml:space="preserve"> </w:t>
      </w:r>
      <w:hyperlink r:id="rId18" w:history="1">
        <w:r w:rsidRPr="001A3266">
          <w:rPr>
            <w:rFonts w:ascii="Trebuchet MS" w:hAnsi="Trebuchet MS"/>
            <w:b/>
            <w:color w:val="0000FF"/>
          </w:rPr>
          <w:t>www.conect.gov.ro</w:t>
        </w:r>
      </w:hyperlink>
      <w:r w:rsidRPr="001A3266">
        <w:rPr>
          <w:rFonts w:ascii="Trebuchet MS" w:hAnsi="Trebuchet MS"/>
          <w:i/>
        </w:rPr>
        <w:t xml:space="preserve"> </w:t>
      </w:r>
      <w:r w:rsidRPr="001A3266">
        <w:rPr>
          <w:rFonts w:ascii="Trebuchet MS" w:hAnsi="Trebuchet MS"/>
        </w:rPr>
        <w:t>va fi extinsă cu noi funcționalități, va fi susținută dezvoltarea structurilor pentru relația cu mediul asociativ la nivelul ministerelor, pentru a dobândi capacitatea de colectare a inițiativelor inovative promovate de societatea civilă și de a derula uniform practicile de consultare și implicare a cetățenilor în actul de guvernare.</w:t>
      </w:r>
    </w:p>
    <w:p w:rsidR="00C90005" w:rsidRPr="001A3266" w:rsidRDefault="00C90005" w:rsidP="00F5166B">
      <w:pPr>
        <w:widowControl w:val="0"/>
        <w:spacing w:before="120" w:after="120"/>
        <w:jc w:val="both"/>
        <w:rPr>
          <w:rFonts w:ascii="Trebuchet MS" w:hAnsi="Trebuchet MS"/>
          <w:b/>
          <w:sz w:val="12"/>
          <w:szCs w:val="12"/>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Stabilirea unui regim juridic-cadru unitar pentru administrația publică centrală și locală</w:t>
      </w:r>
    </w:p>
    <w:p w:rsidR="00DC41DB" w:rsidRPr="001A3266" w:rsidRDefault="00DC41DB" w:rsidP="00DC41DB">
      <w:pPr>
        <w:widowControl w:val="0"/>
        <w:spacing w:before="120" w:after="120"/>
        <w:ind w:right="51"/>
        <w:jc w:val="both"/>
        <w:rPr>
          <w:rFonts w:ascii="Trebuchet MS" w:hAnsi="Trebuchet MS"/>
        </w:rPr>
      </w:pPr>
      <w:r w:rsidRPr="001A3266">
        <w:rPr>
          <w:rFonts w:ascii="Trebuchet MS" w:hAnsi="Trebuchet MS"/>
        </w:rPr>
        <w:t xml:space="preserve">Obiectivul de a crea </w:t>
      </w:r>
      <w:r w:rsidRPr="001A3266">
        <w:rPr>
          <w:rFonts w:ascii="Trebuchet MS" w:hAnsi="Trebuchet MS"/>
          <w:b/>
        </w:rPr>
        <w:t>un regim juridic-cadru unitar</w:t>
      </w:r>
      <w:r w:rsidRPr="001A3266">
        <w:rPr>
          <w:rFonts w:ascii="Trebuchet MS" w:hAnsi="Trebuchet MS"/>
        </w:rPr>
        <w:t>,</w:t>
      </w:r>
      <w:r w:rsidRPr="001A3266">
        <w:rPr>
          <w:rFonts w:ascii="Trebuchet MS" w:hAnsi="Trebuchet MS"/>
          <w:b/>
        </w:rPr>
        <w:t xml:space="preserve"> coerent</w:t>
      </w:r>
      <w:r w:rsidRPr="001A3266">
        <w:rPr>
          <w:rFonts w:ascii="Trebuchet MS" w:hAnsi="Trebuchet MS"/>
        </w:rPr>
        <w:t>,</w:t>
      </w:r>
      <w:r w:rsidRPr="001A3266">
        <w:rPr>
          <w:rFonts w:ascii="Trebuchet MS" w:hAnsi="Trebuchet MS"/>
          <w:b/>
        </w:rPr>
        <w:t xml:space="preserve"> pentru administrația publică centrală și locală </w:t>
      </w:r>
      <w:r w:rsidRPr="001A3266">
        <w:rPr>
          <w:rFonts w:ascii="Trebuchet MS" w:hAnsi="Trebuchet MS"/>
        </w:rPr>
        <w:t>este abordat în strânsă corelare cu activitatea de codificare. Din perspectiva reformei administrative, codificarea prezintă o importanță deosebită, furnizând o bază clară și ordonată a reglementărilor în vigoare, contribuind, totodată, la îmbunătățirea/simplificarea actelor normative. În plus, adoptarea unor coduri stabile în timp este de natură să sporească încrederea cetățenilor în continuitatea și durabilitatea reglementărilor legale.</w:t>
      </w:r>
    </w:p>
    <w:p w:rsidR="00DC41DB" w:rsidRPr="001A3266" w:rsidRDefault="00DC41DB" w:rsidP="00DC41DB">
      <w:pPr>
        <w:widowControl w:val="0"/>
        <w:spacing w:before="120" w:after="120"/>
        <w:ind w:right="51"/>
        <w:jc w:val="both"/>
        <w:rPr>
          <w:rFonts w:ascii="Trebuchet MS" w:hAnsi="Trebuchet MS"/>
        </w:rPr>
      </w:pPr>
      <w:r w:rsidRPr="001A3266">
        <w:rPr>
          <w:rFonts w:ascii="Trebuchet MS" w:hAnsi="Trebuchet MS"/>
        </w:rPr>
        <w:t xml:space="preserve">Proiectul </w:t>
      </w:r>
      <w:r w:rsidRPr="001A3266">
        <w:rPr>
          <w:rFonts w:ascii="Trebuchet MS" w:hAnsi="Trebuchet MS"/>
          <w:i/>
        </w:rPr>
        <w:t>Instrumente de sistematizare a legislației, de monitorizare și de evaluare în administrația publică</w:t>
      </w:r>
      <w:r w:rsidRPr="001A3266">
        <w:rPr>
          <w:rFonts w:ascii="Trebuchet MS" w:hAnsi="Trebuchet MS"/>
        </w:rPr>
        <w:t xml:space="preserve"> (SIPOCA 59</w:t>
      </w:r>
      <w:r w:rsidRPr="001A3266">
        <w:rPr>
          <w:rStyle w:val="FootnoteReference"/>
          <w:rFonts w:ascii="Trebuchet MS" w:hAnsi="Trebuchet MS"/>
        </w:rPr>
        <w:footnoteReference w:id="142"/>
      </w:r>
      <w:r w:rsidRPr="001A3266">
        <w:rPr>
          <w:rFonts w:ascii="Trebuchet MS" w:hAnsi="Trebuchet MS"/>
        </w:rPr>
        <w:t xml:space="preserve">) răspunde acestui obiectiv, în cadrul său urmând a fi elaborat </w:t>
      </w:r>
      <w:r w:rsidRPr="001A3266">
        <w:rPr>
          <w:rFonts w:ascii="Trebuchet MS" w:hAnsi="Trebuchet MS"/>
          <w:b/>
        </w:rPr>
        <w:t xml:space="preserve">proiectul </w:t>
      </w:r>
      <w:r w:rsidRPr="001A3266">
        <w:rPr>
          <w:rFonts w:ascii="Trebuchet MS" w:hAnsi="Trebuchet MS"/>
          <w:b/>
          <w:i/>
        </w:rPr>
        <w:t>Codului de procedură administrativă</w:t>
      </w:r>
      <w:r w:rsidRPr="001A3266">
        <w:rPr>
          <w:rFonts w:ascii="Trebuchet MS" w:hAnsi="Trebuchet MS"/>
          <w:i/>
        </w:rPr>
        <w:t xml:space="preserve">. </w:t>
      </w:r>
      <w:r w:rsidRPr="001A3266">
        <w:rPr>
          <w:rFonts w:ascii="Trebuchet MS" w:hAnsi="Trebuchet MS"/>
        </w:rPr>
        <w:t>În anul 2020, a fost definitivată metodologia de lucru pentru procesul de analiză a legislației privind principalele acte și contracte administrative, doctrina și experiența altor state în materia dreptului administrativ și a</w:t>
      </w:r>
      <w:r w:rsidR="00422ED0">
        <w:rPr>
          <w:rFonts w:ascii="Trebuchet MS" w:hAnsi="Trebuchet MS"/>
        </w:rPr>
        <w:t xml:space="preserve"> </w:t>
      </w:r>
      <w:r w:rsidRPr="001A3266">
        <w:rPr>
          <w:rFonts w:ascii="Trebuchet MS" w:hAnsi="Trebuchet MS"/>
        </w:rPr>
        <w:t xml:space="preserve">procedurii administrative; au fost identificate domeniile de politică publică/servicii publice pentru care vor fi analizate principalele acte și contracte administrative din cadrul analizei legislației. A fost elaborată o primă formă a analizei comparative privind doctrina și experiența în materia dreptului administrativ și a procedurii administrative din România și din alte state europene. Definitivarea analizei comparative și a raportului/sintezei privind analiza actelor, operațiunilor și contractelor administrative din perspectivă legislativă, doctrinară și practică va avea loc în </w:t>
      </w:r>
      <w:proofErr w:type="spellStart"/>
      <w:r w:rsidRPr="001A3266">
        <w:rPr>
          <w:rFonts w:ascii="Trebuchet MS" w:hAnsi="Trebuchet MS"/>
        </w:rPr>
        <w:t>trim</w:t>
      </w:r>
      <w:proofErr w:type="spellEnd"/>
      <w:r w:rsidRPr="001A3266">
        <w:rPr>
          <w:rFonts w:ascii="Trebuchet MS" w:hAnsi="Trebuchet MS"/>
        </w:rPr>
        <w:t xml:space="preserve">. III/2021, iar a versiunii tehnice a proiectului de Cod, în </w:t>
      </w:r>
      <w:proofErr w:type="spellStart"/>
      <w:r w:rsidRPr="001A3266">
        <w:rPr>
          <w:rFonts w:ascii="Trebuchet MS" w:hAnsi="Trebuchet MS"/>
        </w:rPr>
        <w:t>trim</w:t>
      </w:r>
      <w:proofErr w:type="spellEnd"/>
      <w:r w:rsidRPr="001A3266">
        <w:rPr>
          <w:rFonts w:ascii="Trebuchet MS" w:hAnsi="Trebuchet MS"/>
        </w:rPr>
        <w:t>. IV/2021.</w:t>
      </w:r>
    </w:p>
    <w:p w:rsidR="00DC41DB" w:rsidRPr="001A3266" w:rsidRDefault="00DC41DB" w:rsidP="00DC41DB">
      <w:pPr>
        <w:widowControl w:val="0"/>
        <w:spacing w:before="120" w:after="120"/>
        <w:ind w:right="51"/>
        <w:jc w:val="both"/>
        <w:rPr>
          <w:rFonts w:ascii="Trebuchet MS" w:hAnsi="Trebuchet MS"/>
        </w:rPr>
      </w:pPr>
      <w:r w:rsidRPr="001A3266">
        <w:rPr>
          <w:rFonts w:ascii="Trebuchet MS" w:hAnsi="Trebuchet MS"/>
        </w:rPr>
        <w:t>Acest instrument va surprinde, la nivel de reglementare-cadru, dimensiunea procedurală din administrația publică privită intra-instituțional, inter-instituțional și din punct de vedere al relației cu clienții administrației publice și, în același timp, va facilita folosirea unei terminologii unitare pentru aceleași realități juridice, instituții, principii și va reduce riscul interpretării diferențiate.</w:t>
      </w:r>
    </w:p>
    <w:p w:rsidR="00DC41DB" w:rsidRPr="001A3266" w:rsidRDefault="00DC41DB" w:rsidP="00DC41DB">
      <w:pPr>
        <w:widowControl w:val="0"/>
        <w:spacing w:before="120" w:after="120"/>
        <w:ind w:right="51"/>
        <w:jc w:val="both"/>
        <w:rPr>
          <w:rFonts w:ascii="Trebuchet MS" w:hAnsi="Trebuchet MS"/>
        </w:rPr>
      </w:pPr>
      <w:r w:rsidRPr="001A3266">
        <w:rPr>
          <w:rFonts w:ascii="Trebuchet MS" w:hAnsi="Trebuchet MS"/>
        </w:rPr>
        <w:t xml:space="preserve">Proiectul SIPOCA 59 servește, de asemenea, la elaborarea </w:t>
      </w:r>
      <w:r w:rsidRPr="001A3266">
        <w:rPr>
          <w:rFonts w:ascii="Trebuchet MS" w:hAnsi="Trebuchet MS"/>
          <w:b/>
          <w:i/>
        </w:rPr>
        <w:t>metodologiei de evaluare a impactului implementării sistemelor și instrumentelor de management al calității</w:t>
      </w:r>
      <w:r w:rsidRPr="001A3266">
        <w:rPr>
          <w:rFonts w:ascii="Trebuchet MS" w:hAnsi="Trebuchet MS"/>
          <w:i/>
        </w:rPr>
        <w:t xml:space="preserve"> în administrație</w:t>
      </w:r>
      <w:r w:rsidRPr="001A3266">
        <w:rPr>
          <w:rFonts w:ascii="Trebuchet MS" w:hAnsi="Trebuchet MS"/>
        </w:rPr>
        <w:t xml:space="preserve">. În anul 2020, au fost realizate analiza preliminară pentru identificarea și dezvoltarea setului de indicatori relevanți și a tipurilor de date ce vor fi colectate pentru a măsura impactul implementării măsurilor de management al calității, respectiv metodologia de evaluare a impactului și colectare de informații. Termenul estimat pentru elaborarea raportului de evaluare a impactului </w:t>
      </w:r>
      <w:r w:rsidRPr="001A3266">
        <w:rPr>
          <w:rFonts w:ascii="Trebuchet MS" w:hAnsi="Trebuchet MS"/>
          <w:i/>
        </w:rPr>
        <w:t>Planului de acțiuni pentru implementarea etapizată a managementului calității în autoritățile și instituțiile publice</w:t>
      </w:r>
      <w:r w:rsidRPr="001A3266">
        <w:rPr>
          <w:rFonts w:ascii="Trebuchet MS" w:hAnsi="Trebuchet MS"/>
        </w:rPr>
        <w:t xml:space="preserve"> este </w:t>
      </w:r>
      <w:proofErr w:type="spellStart"/>
      <w:r w:rsidRPr="001A3266">
        <w:rPr>
          <w:rFonts w:ascii="Trebuchet MS" w:hAnsi="Trebuchet MS"/>
        </w:rPr>
        <w:t>trim</w:t>
      </w:r>
      <w:proofErr w:type="spellEnd"/>
      <w:r w:rsidRPr="001A3266">
        <w:rPr>
          <w:rFonts w:ascii="Trebuchet MS" w:hAnsi="Trebuchet MS"/>
        </w:rPr>
        <w:t>. II/2021 (o eventuală continuare a Planului va fi supusă, ulterior, deciziei CNCISCAP</w:t>
      </w:r>
      <w:r w:rsidR="00043AE7" w:rsidRPr="001A3266">
        <w:rPr>
          <w:rFonts w:ascii="Trebuchet MS" w:hAnsi="Trebuchet MS"/>
          <w:vertAlign w:val="superscript"/>
        </w:rPr>
        <w:footnoteReference w:id="143"/>
      </w:r>
      <w:r w:rsidRPr="001A3266">
        <w:rPr>
          <w:rFonts w:ascii="Trebuchet MS" w:hAnsi="Trebuchet MS"/>
        </w:rPr>
        <w:t>).</w:t>
      </w:r>
    </w:p>
    <w:p w:rsidR="00DC41DB" w:rsidRPr="001A3266" w:rsidRDefault="00DC41DB" w:rsidP="00DC41DB">
      <w:pPr>
        <w:widowControl w:val="0"/>
        <w:spacing w:before="120" w:after="120"/>
        <w:ind w:right="49"/>
        <w:jc w:val="both"/>
        <w:rPr>
          <w:rFonts w:ascii="Trebuchet MS" w:hAnsi="Trebuchet MS"/>
        </w:rPr>
      </w:pPr>
      <w:r w:rsidRPr="001A3266">
        <w:rPr>
          <w:rFonts w:ascii="Trebuchet MS" w:hAnsi="Trebuchet MS"/>
        </w:rPr>
        <w:t xml:space="preserve">Referitor la proiectul </w:t>
      </w:r>
      <w:r w:rsidRPr="001A3266">
        <w:rPr>
          <w:rFonts w:ascii="Trebuchet MS" w:hAnsi="Trebuchet MS"/>
          <w:b/>
          <w:i/>
        </w:rPr>
        <w:t>Codului finanțelor publice locale</w:t>
      </w:r>
      <w:r w:rsidRPr="001A3266">
        <w:rPr>
          <w:rFonts w:ascii="Trebuchet MS" w:hAnsi="Trebuchet MS"/>
          <w:vertAlign w:val="superscript"/>
        </w:rPr>
        <w:footnoteReference w:id="144"/>
      </w:r>
      <w:r w:rsidRPr="001A3266">
        <w:rPr>
          <w:rFonts w:ascii="Trebuchet MS" w:hAnsi="Trebuchet MS"/>
          <w:i/>
        </w:rPr>
        <w:t>,</w:t>
      </w:r>
      <w:r w:rsidRPr="001A3266">
        <w:rPr>
          <w:rFonts w:ascii="Trebuchet MS" w:hAnsi="Trebuchet MS"/>
        </w:rPr>
        <w:t xml:space="preserve"> care vizează sistematizarea, concentrarea și asanarea normelor juridice specifice domeniului, acesta va fi supus, în </w:t>
      </w:r>
      <w:proofErr w:type="spellStart"/>
      <w:r w:rsidRPr="001A3266">
        <w:rPr>
          <w:rFonts w:ascii="Trebuchet MS" w:hAnsi="Trebuchet MS"/>
        </w:rPr>
        <w:t>trim</w:t>
      </w:r>
      <w:proofErr w:type="spellEnd"/>
      <w:r w:rsidRPr="001A3266">
        <w:rPr>
          <w:rFonts w:ascii="Trebuchet MS" w:hAnsi="Trebuchet MS"/>
        </w:rPr>
        <w:t xml:space="preserve">. II/2021, unui nou proces de consultare, în vederea actualizării, cu structurile asociative ale administrației publice locale. Se preconizează ca adoptarea Codului să se realizeze până la sfârșitul anului 2021. </w:t>
      </w:r>
    </w:p>
    <w:p w:rsidR="00DC41DB" w:rsidRPr="001A3266" w:rsidRDefault="00DC41DB" w:rsidP="00DC41DB">
      <w:pPr>
        <w:widowControl w:val="0"/>
        <w:spacing w:before="120" w:after="120"/>
        <w:ind w:right="51"/>
        <w:jc w:val="both"/>
        <w:rPr>
          <w:rFonts w:ascii="Trebuchet MS" w:hAnsi="Trebuchet MS"/>
        </w:rPr>
      </w:pPr>
      <w:r w:rsidRPr="001A3266">
        <w:rPr>
          <w:rFonts w:ascii="Trebuchet MS" w:hAnsi="Trebuchet MS"/>
        </w:rPr>
        <w:lastRenderedPageBreak/>
        <w:t xml:space="preserve">Totodată, pentru a fundamenta demersurile de îmbunătățire și facilitare a implementării </w:t>
      </w:r>
      <w:r w:rsidRPr="001A3266">
        <w:rPr>
          <w:rFonts w:ascii="Trebuchet MS" w:hAnsi="Trebuchet MS"/>
          <w:b/>
          <w:i/>
        </w:rPr>
        <w:t>Codului Administrativ</w:t>
      </w:r>
      <w:r w:rsidRPr="001A3266">
        <w:rPr>
          <w:rFonts w:ascii="Trebuchet MS" w:hAnsi="Trebuchet MS"/>
        </w:rPr>
        <w:t xml:space="preserve">, va fi </w:t>
      </w:r>
      <w:r w:rsidRPr="001A3266">
        <w:rPr>
          <w:rFonts w:ascii="Trebuchet MS" w:hAnsi="Trebuchet MS"/>
          <w:b/>
          <w:i/>
        </w:rPr>
        <w:t>monitorizat anual modul de aplicare</w:t>
      </w:r>
      <w:r w:rsidRPr="001A3266">
        <w:rPr>
          <w:rFonts w:ascii="Trebuchet MS" w:hAnsi="Trebuchet MS"/>
        </w:rPr>
        <w:t xml:space="preserve">, astfel încât să fie identificate disfuncționalitățile cadrului legislativ și dificultățile în punerea acestuia în practică la nivelul autorităților și instituțiilor publice. Astfel, la începutul anului 2021, inițiatorul </w:t>
      </w:r>
      <w:r w:rsidRPr="001A3266">
        <w:rPr>
          <w:rFonts w:ascii="Trebuchet MS" w:hAnsi="Trebuchet MS"/>
          <w:i/>
        </w:rPr>
        <w:t xml:space="preserve">Codului Administrativ </w:t>
      </w:r>
      <w:r w:rsidRPr="001A3266">
        <w:rPr>
          <w:rFonts w:ascii="Trebuchet MS" w:hAnsi="Trebuchet MS"/>
        </w:rPr>
        <w:t xml:space="preserve">a aprobat o procedură de monitorizare a solicitărilor de puncte de vedere și îndrumare în implementarea Codului și a elaborat un Registru de monitorizare, care permite clasificarea spețelor pe tipologii și categorii de probleme. Concluziile vor fi reflectate într-un </w:t>
      </w:r>
      <w:r w:rsidRPr="001A3266">
        <w:rPr>
          <w:rFonts w:ascii="Trebuchet MS" w:hAnsi="Trebuchet MS"/>
          <w:i/>
        </w:rPr>
        <w:t>Raport anual de monitorizare a aplicării prevederilor Codului administrativ</w:t>
      </w:r>
      <w:r w:rsidRPr="00551C74">
        <w:rPr>
          <w:rStyle w:val="FootnoteReference"/>
          <w:rFonts w:ascii="Trebuchet MS" w:hAnsi="Trebuchet MS"/>
        </w:rPr>
        <w:footnoteReference w:id="145"/>
      </w:r>
      <w:r w:rsidRPr="001A3266">
        <w:rPr>
          <w:rFonts w:ascii="Trebuchet MS" w:hAnsi="Trebuchet MS"/>
          <w:i/>
        </w:rPr>
        <w:t xml:space="preserve">. </w:t>
      </w:r>
    </w:p>
    <w:p w:rsidR="0033062A" w:rsidRPr="001A3266" w:rsidRDefault="0033062A" w:rsidP="00F5166B">
      <w:pPr>
        <w:widowControl w:val="0"/>
        <w:spacing w:before="120" w:after="120"/>
        <w:jc w:val="both"/>
        <w:rPr>
          <w:rFonts w:ascii="Trebuchet MS" w:hAnsi="Trebuchet MS"/>
          <w:b/>
          <w:sz w:val="12"/>
          <w:szCs w:val="12"/>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Îmbunătățirea managementului resurselor umane din administrația publică</w:t>
      </w:r>
    </w:p>
    <w:p w:rsidR="00EE78B6" w:rsidRPr="001A3266" w:rsidRDefault="00EE78B6" w:rsidP="00EE78B6">
      <w:pPr>
        <w:widowControl w:val="0"/>
        <w:spacing w:before="120" w:after="120"/>
        <w:ind w:right="49"/>
        <w:jc w:val="both"/>
        <w:rPr>
          <w:rFonts w:ascii="Trebuchet MS" w:hAnsi="Trebuchet MS"/>
        </w:rPr>
      </w:pPr>
      <w:r w:rsidRPr="001A3266">
        <w:rPr>
          <w:rFonts w:ascii="Trebuchet MS" w:hAnsi="Trebuchet MS"/>
        </w:rPr>
        <w:t>Resursele umane din sectorul public constituie unul dintre obiectivele specifice ale Programului de guvernare, articulat în jurul unor elemente-cheie, cum ar fi: administrație în interesul cetățeanului, cadru unitar de competențe, model profesionist și imparțial de recrutare în funcția publică, leadership, managementul performanței etc.</w:t>
      </w:r>
    </w:p>
    <w:p w:rsidR="00EE78B6" w:rsidRPr="001A3266" w:rsidRDefault="00EE78B6" w:rsidP="00EE78B6">
      <w:pPr>
        <w:widowControl w:val="0"/>
        <w:spacing w:before="120" w:after="120"/>
        <w:ind w:right="49"/>
        <w:jc w:val="both"/>
        <w:rPr>
          <w:rFonts w:ascii="Trebuchet MS" w:hAnsi="Trebuchet MS"/>
        </w:rPr>
      </w:pPr>
      <w:r w:rsidRPr="001A3266">
        <w:rPr>
          <w:rFonts w:ascii="Trebuchet MS" w:hAnsi="Trebuchet MS"/>
        </w:rPr>
        <w:t>Măsurile de</w:t>
      </w:r>
      <w:r w:rsidRPr="001A3266">
        <w:rPr>
          <w:rFonts w:ascii="Trebuchet MS" w:hAnsi="Trebuchet MS"/>
          <w:b/>
        </w:rPr>
        <w:t xml:space="preserve"> îmbunătățire a managementului resurselor umane </w:t>
      </w:r>
      <w:r w:rsidRPr="001A3266">
        <w:rPr>
          <w:rFonts w:ascii="Trebuchet MS" w:hAnsi="Trebuchet MS"/>
        </w:rPr>
        <w:t>sunt de natură să genereze o gestiune coerentă a carierei, cu efecte benefice atât pentru instituțiile publice, din perspectiva eficientizării cheltuielilor de personal, cât și pentru funcționari, din punct de vedere al motivării și stabilității în funcție</w:t>
      </w:r>
      <w:r w:rsidRPr="001A3266">
        <w:rPr>
          <w:rFonts w:ascii="Trebuchet MS" w:hAnsi="Trebuchet MS"/>
          <w:vertAlign w:val="superscript"/>
        </w:rPr>
        <w:footnoteReference w:id="146"/>
      </w:r>
      <w:r w:rsidRPr="001A3266">
        <w:rPr>
          <w:rFonts w:ascii="Trebuchet MS" w:hAnsi="Trebuchet MS"/>
        </w:rPr>
        <w:t xml:space="preserve">. </w:t>
      </w:r>
    </w:p>
    <w:p w:rsidR="00EE78B6" w:rsidRPr="001A3266" w:rsidRDefault="00EE78B6" w:rsidP="00EE78B6">
      <w:pPr>
        <w:widowControl w:val="0"/>
        <w:spacing w:before="120" w:after="120"/>
        <w:ind w:right="49"/>
        <w:jc w:val="both"/>
        <w:rPr>
          <w:rFonts w:ascii="Trebuchet MS" w:hAnsi="Trebuchet MS"/>
        </w:rPr>
      </w:pPr>
      <w:r w:rsidRPr="001A3266">
        <w:rPr>
          <w:rFonts w:ascii="Trebuchet MS" w:hAnsi="Trebuchet MS"/>
        </w:rPr>
        <w:t xml:space="preserve">În acest context, proiectul </w:t>
      </w:r>
      <w:r w:rsidRPr="001A3266">
        <w:rPr>
          <w:rFonts w:ascii="Trebuchet MS" w:hAnsi="Trebuchet MS"/>
          <w:b/>
          <w:i/>
        </w:rPr>
        <w:t>Dezvoltarea unui sistem de management unitar al resurselor umane din administrație</w:t>
      </w:r>
      <w:r w:rsidRPr="00551C74">
        <w:rPr>
          <w:rStyle w:val="FootnoteReference"/>
          <w:rFonts w:ascii="Trebuchet MS" w:hAnsi="Trebuchet MS"/>
          <w:b/>
        </w:rPr>
        <w:footnoteReference w:id="147"/>
      </w:r>
      <w:r w:rsidRPr="001A3266">
        <w:rPr>
          <w:rFonts w:ascii="Trebuchet MS" w:hAnsi="Trebuchet MS"/>
          <w:b/>
          <w:i/>
        </w:rPr>
        <w:t xml:space="preserve"> </w:t>
      </w:r>
      <w:r w:rsidRPr="001A3266">
        <w:rPr>
          <w:rFonts w:ascii="Trebuchet MS" w:hAnsi="Trebuchet MS"/>
        </w:rPr>
        <w:t>(SIPOCA 136) este derulat până în luna iulie 2021, cu posibilitate de extindere a duratei de implementare. Printre rezultatele așteptate se regăsesc analize, ghiduri pentru aplicarea unitară a legislației în domeniu, model de cadru de competențe, model și sistem informatic pentru organizarea concursului național, sistem de management al performanței individuale pentru diferitele categorii de resurse umane din administrație.</w:t>
      </w:r>
    </w:p>
    <w:p w:rsidR="00EE78B6" w:rsidRPr="001A3266" w:rsidRDefault="00EE78B6" w:rsidP="00EE78B6">
      <w:pPr>
        <w:widowControl w:val="0"/>
        <w:spacing w:before="120" w:after="120"/>
        <w:ind w:right="49"/>
        <w:jc w:val="both"/>
        <w:rPr>
          <w:rFonts w:ascii="Trebuchet MS" w:hAnsi="Trebuchet MS"/>
        </w:rPr>
      </w:pPr>
      <w:r w:rsidRPr="001A3266">
        <w:rPr>
          <w:rFonts w:ascii="Trebuchet MS" w:hAnsi="Trebuchet MS"/>
        </w:rPr>
        <w:t xml:space="preserve">Tipurile de date deținute în administrația publică din România, nivelul de detaliere au fost analizate de BM în cadrul </w:t>
      </w:r>
      <w:r w:rsidRPr="001A3266">
        <w:rPr>
          <w:rFonts w:ascii="Trebuchet MS" w:hAnsi="Trebuchet MS"/>
          <w:i/>
        </w:rPr>
        <w:t>Studiului</w:t>
      </w:r>
      <w:r w:rsidRPr="001A3266">
        <w:rPr>
          <w:rStyle w:val="FootnoteReference"/>
          <w:rFonts w:ascii="Trebuchet MS" w:hAnsi="Trebuchet MS"/>
          <w:i/>
        </w:rPr>
        <w:footnoteReference w:id="148"/>
      </w:r>
      <w:r w:rsidRPr="001A3266">
        <w:rPr>
          <w:rFonts w:ascii="Trebuchet MS" w:hAnsi="Trebuchet MS"/>
          <w:i/>
        </w:rPr>
        <w:t xml:space="preserve"> privind cerințele de date și procedurile de acces, </w:t>
      </w:r>
      <w:r w:rsidRPr="001A3266">
        <w:rPr>
          <w:rFonts w:ascii="Trebuchet MS" w:hAnsi="Trebuchet MS"/>
        </w:rPr>
        <w:t xml:space="preserve">fiind formulate recomandări pentru standardizarea acestora, modernizarea procedurilor și protocoalelor de acces etc. </w:t>
      </w:r>
    </w:p>
    <w:p w:rsidR="00EE78B6" w:rsidRPr="001A3266" w:rsidRDefault="00EE78B6" w:rsidP="00EE78B6">
      <w:pPr>
        <w:widowControl w:val="0"/>
        <w:spacing w:before="120" w:after="120"/>
        <w:ind w:right="49"/>
        <w:jc w:val="both"/>
        <w:rPr>
          <w:rFonts w:ascii="Trebuchet MS" w:hAnsi="Trebuchet MS"/>
        </w:rPr>
      </w:pPr>
      <w:r w:rsidRPr="001A3266">
        <w:rPr>
          <w:rFonts w:ascii="Trebuchet MS" w:hAnsi="Trebuchet MS"/>
          <w:b/>
          <w:i/>
        </w:rPr>
        <w:t>Modelul de recrutare</w:t>
      </w:r>
      <w:r w:rsidRPr="001A3266">
        <w:rPr>
          <w:rFonts w:ascii="Trebuchet MS" w:hAnsi="Trebuchet MS"/>
        </w:rPr>
        <w:t xml:space="preserve">, avizat interinstituțional (SGG-ANFP-MMPS) în luna decembrie 2020, propune proceduri și etape-cheie, structurate în două faze: </w:t>
      </w:r>
      <w:r w:rsidRPr="001A3266">
        <w:rPr>
          <w:rFonts w:ascii="Trebuchet MS" w:hAnsi="Trebuchet MS"/>
          <w:i/>
        </w:rPr>
        <w:t>concurs național</w:t>
      </w:r>
      <w:r w:rsidRPr="001A3266">
        <w:rPr>
          <w:rFonts w:ascii="Trebuchet MS" w:hAnsi="Trebuchet MS"/>
        </w:rPr>
        <w:t xml:space="preserve">, respectiv </w:t>
      </w:r>
      <w:r w:rsidRPr="001A3266">
        <w:rPr>
          <w:rFonts w:ascii="Trebuchet MS" w:hAnsi="Trebuchet MS"/>
          <w:i/>
        </w:rPr>
        <w:t>selecție pe post.</w:t>
      </w:r>
      <w:r w:rsidRPr="001A3266">
        <w:rPr>
          <w:rFonts w:ascii="Trebuchet MS" w:hAnsi="Trebuchet MS"/>
        </w:rPr>
        <w:t xml:space="preserve"> Acest model implică un nou mod de a aborda planificarea strategică a resurselor umane, resurse adecvate pentru testarea bazată pe competențe și campanii publicitare bine direcționate. Potrivit </w:t>
      </w:r>
      <w:r w:rsidRPr="001A3266">
        <w:rPr>
          <w:rFonts w:ascii="Trebuchet MS" w:hAnsi="Trebuchet MS"/>
          <w:i/>
        </w:rPr>
        <w:t>Codului Administrativ</w:t>
      </w:r>
      <w:r w:rsidRPr="001A3266">
        <w:rPr>
          <w:rFonts w:ascii="Trebuchet MS" w:hAnsi="Trebuchet MS"/>
        </w:rPr>
        <w:t>, concursul național este menit a fi prima etapă a unui proces de recrutare bazat pe merite</w:t>
      </w:r>
      <w:r w:rsidRPr="001A3266">
        <w:rPr>
          <w:rStyle w:val="FootnoteReference"/>
          <w:rFonts w:ascii="Trebuchet MS" w:hAnsi="Trebuchet MS"/>
        </w:rPr>
        <w:footnoteReference w:id="149"/>
      </w:r>
      <w:r w:rsidRPr="001A3266">
        <w:rPr>
          <w:rFonts w:ascii="Trebuchet MS" w:hAnsi="Trebuchet MS"/>
        </w:rPr>
        <w:t xml:space="preserve">. Este în curs de elaborare o analiză a BM, cu recomandări privind </w:t>
      </w:r>
      <w:r w:rsidRPr="001A3266">
        <w:rPr>
          <w:rFonts w:ascii="Trebuchet MS" w:hAnsi="Trebuchet MS"/>
          <w:b/>
          <w:i/>
        </w:rPr>
        <w:t>proiectarea sistemului IT referitor la organizarea concursului național</w:t>
      </w:r>
      <w:r w:rsidRPr="001A3266">
        <w:rPr>
          <w:rFonts w:ascii="Trebuchet MS" w:hAnsi="Trebuchet MS"/>
        </w:rPr>
        <w:t xml:space="preserve">, în conformitate cu noul model de recrutare propus pentru ocuparea funcțiilor publice și pornind de la funcționalitățile existente ale sistemului informatic intern al ANFP. Termenul pentru realizarea și punerea în aplicare a noului concept administrativ </w:t>
      </w:r>
      <w:r w:rsidRPr="001A3266">
        <w:rPr>
          <w:rFonts w:ascii="Trebuchet MS" w:hAnsi="Trebuchet MS"/>
          <w:i/>
        </w:rPr>
        <w:t xml:space="preserve">concurs național dezvoltat și pilotat pentru categoriile de funcție publică debutant și o altă categorie identificată, conform nevoilor, în etapa de analiză </w:t>
      </w:r>
      <w:r w:rsidRPr="001A3266">
        <w:rPr>
          <w:rFonts w:ascii="Trebuchet MS" w:hAnsi="Trebuchet MS"/>
        </w:rPr>
        <w:t xml:space="preserve">este februarie 2021 – decembrie 2022 (proiectul </w:t>
      </w:r>
      <w:r w:rsidRPr="001A3266">
        <w:rPr>
          <w:rFonts w:ascii="Trebuchet MS" w:hAnsi="Trebuchet MS"/>
          <w:i/>
        </w:rPr>
        <w:t>Transparență și competență în sectorul public,</w:t>
      </w:r>
      <w:r w:rsidRPr="001A3266">
        <w:rPr>
          <w:rFonts w:ascii="Trebuchet MS" w:hAnsi="Trebuchet MS"/>
        </w:rPr>
        <w:t xml:space="preserve"> SIPOCA 870). </w:t>
      </w:r>
    </w:p>
    <w:p w:rsidR="00EE78B6" w:rsidRPr="001A3266" w:rsidRDefault="00EE78B6" w:rsidP="00551C74">
      <w:pPr>
        <w:spacing w:before="120" w:after="120"/>
        <w:jc w:val="both"/>
        <w:rPr>
          <w:rFonts w:ascii="Trebuchet MS" w:hAnsi="Trebuchet MS"/>
        </w:rPr>
      </w:pPr>
      <w:r w:rsidRPr="001A3266">
        <w:rPr>
          <w:rFonts w:ascii="Trebuchet MS" w:hAnsi="Trebuchet MS"/>
        </w:rPr>
        <w:t xml:space="preserve">Practic, mai multe livrabile relevante pentru procesul de modernizare a funcției publice au fost avizate interinstituțional în cursul anului 2020, de către SGG-ANFP-MMPS: </w:t>
      </w:r>
      <w:r w:rsidRPr="001A3266">
        <w:rPr>
          <w:rFonts w:ascii="Trebuchet MS" w:hAnsi="Trebuchet MS"/>
          <w:i/>
        </w:rPr>
        <w:t xml:space="preserve">Model de cadre de competențe pentru administrația publică, Raport privind competențele și tipurile de posturi din administrația publică din România, Elaborarea fișelor de post standardizate, Analiza experienței </w:t>
      </w:r>
      <w:r w:rsidRPr="001A3266">
        <w:rPr>
          <w:rFonts w:ascii="Trebuchet MS" w:hAnsi="Trebuchet MS"/>
          <w:i/>
        </w:rPr>
        <w:lastRenderedPageBreak/>
        <w:t>internaționale</w:t>
      </w:r>
      <w:r w:rsidRPr="001A3266">
        <w:rPr>
          <w:rFonts w:ascii="Trebuchet MS" w:hAnsi="Trebuchet MS"/>
        </w:rPr>
        <w:t xml:space="preserve">. Un </w:t>
      </w:r>
      <w:r w:rsidRPr="001A3266">
        <w:rPr>
          <w:rFonts w:ascii="Trebuchet MS" w:hAnsi="Trebuchet MS"/>
          <w:i/>
        </w:rPr>
        <w:t>Compendium cu fișe de post standardizate pentru funcțiile publice,</w:t>
      </w:r>
      <w:r w:rsidRPr="001A3266">
        <w:rPr>
          <w:rFonts w:ascii="Trebuchet MS" w:hAnsi="Trebuchet MS"/>
        </w:rPr>
        <w:t xml:space="preserve"> finalizat de BM în luna octombrie 2020, </w:t>
      </w:r>
      <w:r w:rsidR="00C34411" w:rsidRPr="00227E67">
        <w:rPr>
          <w:rFonts w:ascii="Trebuchet MS" w:hAnsi="Trebuchet MS"/>
        </w:rPr>
        <w:t>prezintă</w:t>
      </w:r>
      <w:r w:rsidR="00C34411">
        <w:rPr>
          <w:rFonts w:ascii="Trebuchet MS" w:hAnsi="Trebuchet MS"/>
        </w:rPr>
        <w:t xml:space="preserve"> </w:t>
      </w:r>
      <w:r w:rsidRPr="001A3266">
        <w:rPr>
          <w:rFonts w:ascii="Trebuchet MS" w:hAnsi="Trebuchet MS"/>
        </w:rPr>
        <w:t xml:space="preserve">modul în care fișele de post ar trebui să reflecte rolul, sarcinile de bază, cerințele postului, competențele generale și specifice. </w:t>
      </w:r>
    </w:p>
    <w:p w:rsidR="00EE78B6" w:rsidRPr="001A3266" w:rsidRDefault="00745B09" w:rsidP="00EE78B6">
      <w:pPr>
        <w:widowControl w:val="0"/>
        <w:spacing w:before="120" w:after="120"/>
        <w:ind w:right="49"/>
        <w:jc w:val="both"/>
        <w:rPr>
          <w:rFonts w:ascii="Trebuchet MS" w:hAnsi="Trebuchet MS"/>
        </w:rPr>
      </w:pPr>
      <w:r>
        <w:rPr>
          <w:rFonts w:ascii="Trebuchet MS" w:hAnsi="Trebuchet MS"/>
        </w:rPr>
        <w:t xml:space="preserve">În ceea ce privește </w:t>
      </w:r>
      <w:r>
        <w:rPr>
          <w:rFonts w:ascii="Trebuchet MS" w:hAnsi="Trebuchet MS"/>
          <w:b/>
          <w:bCs/>
          <w:i/>
          <w:iCs/>
        </w:rPr>
        <w:t>Consiliul Național pentru Dezvoltarea Resurselor Umane din Administrația Publică</w:t>
      </w:r>
      <w:r>
        <w:rPr>
          <w:rFonts w:ascii="Trebuchet MS" w:hAnsi="Trebuchet MS"/>
          <w:i/>
          <w:iCs/>
        </w:rPr>
        <w:t>,</w:t>
      </w:r>
      <w:r>
        <w:rPr>
          <w:rFonts w:ascii="Trebuchet MS" w:hAnsi="Trebuchet MS"/>
        </w:rPr>
        <w:t xml:space="preserve"> au fost definitivate documentele-suport, inclusiv procedura de selecție a reprezentantului ONG, urmând a fi reluat demersul referitor la nominalizarea reprezentanților instituțiilor. Ulterior, se va proceda la elaborarea proiectului de Decizie a Prim-ministrului privind constituirea acestui organism consultativ. Consiliul va avea rolul de a promova un cadru instituțional adecvat pentru coordonarea politicilor publice și a acțiunilor cu impact asupra resurselor umane din administrație. </w:t>
      </w:r>
    </w:p>
    <w:p w:rsidR="00EE78B6" w:rsidRPr="001A3266" w:rsidRDefault="00EE78B6" w:rsidP="00EE78B6">
      <w:pPr>
        <w:widowControl w:val="0"/>
        <w:spacing w:before="120" w:after="120"/>
        <w:ind w:right="49"/>
        <w:jc w:val="both"/>
        <w:rPr>
          <w:rFonts w:ascii="Trebuchet MS" w:hAnsi="Trebuchet MS"/>
          <w:i/>
        </w:rPr>
      </w:pPr>
      <w:r w:rsidRPr="001A3266">
        <w:rPr>
          <w:rFonts w:ascii="Trebuchet MS" w:hAnsi="Trebuchet MS"/>
        </w:rPr>
        <w:t xml:space="preserve">Așadar, în anul 2020, mai multe livrabile au fost definitivate și validate la nivel decizional, în CNCISCAP, în perioada următoare fiind vizată </w:t>
      </w:r>
      <w:r w:rsidRPr="001A3266">
        <w:rPr>
          <w:rFonts w:ascii="Trebuchet MS" w:hAnsi="Trebuchet MS"/>
          <w:b/>
          <w:i/>
        </w:rPr>
        <w:t>dezvoltarea</w:t>
      </w:r>
      <w:r w:rsidR="00C34411" w:rsidRPr="00C34411">
        <w:rPr>
          <w:rFonts w:ascii="Trebuchet MS" w:hAnsi="Trebuchet MS"/>
          <w:b/>
          <w:bCs/>
          <w:i/>
          <w:iCs/>
        </w:rPr>
        <w:t xml:space="preserve"> </w:t>
      </w:r>
      <w:r w:rsidR="00C34411" w:rsidRPr="008845B0">
        <w:rPr>
          <w:rFonts w:ascii="Trebuchet MS" w:hAnsi="Trebuchet MS"/>
          <w:b/>
          <w:bCs/>
          <w:i/>
          <w:iCs/>
        </w:rPr>
        <w:t>unor analize, recomandări și</w:t>
      </w:r>
      <w:r w:rsidR="00C34411">
        <w:rPr>
          <w:rFonts w:ascii="Trebuchet MS" w:hAnsi="Trebuchet MS"/>
          <w:b/>
          <w:bCs/>
          <w:i/>
          <w:iCs/>
        </w:rPr>
        <w:t xml:space="preserve"> </w:t>
      </w:r>
      <w:r w:rsidR="00C34411" w:rsidRPr="008845B0">
        <w:rPr>
          <w:rFonts w:ascii="Trebuchet MS" w:hAnsi="Trebuchet MS"/>
          <w:b/>
          <w:bCs/>
          <w:i/>
          <w:iCs/>
        </w:rPr>
        <w:t xml:space="preserve"> </w:t>
      </w:r>
      <w:r w:rsidRPr="001A3266">
        <w:rPr>
          <w:rFonts w:ascii="Trebuchet MS" w:hAnsi="Trebuchet MS"/>
          <w:b/>
          <w:i/>
        </w:rPr>
        <w:t>instrumente IT</w:t>
      </w:r>
      <w:r w:rsidRPr="001A3266">
        <w:rPr>
          <w:rFonts w:ascii="Trebuchet MS" w:hAnsi="Trebuchet MS"/>
        </w:rPr>
        <w:t xml:space="preserve"> pentru procedurile și etapele de organizare și desfășurare a concursului național, a Sistemului informatic integrat de management al funcțiilor publice și al funcționarilor publici, existent la nivelul ANFP, pentru un management unitar al carierei în funcția publică. De asemenea, vor fi organizate </w:t>
      </w:r>
      <w:proofErr w:type="spellStart"/>
      <w:r w:rsidRPr="001A3266">
        <w:rPr>
          <w:rFonts w:ascii="Trebuchet MS" w:hAnsi="Trebuchet MS"/>
        </w:rPr>
        <w:t>webinarii</w:t>
      </w:r>
      <w:proofErr w:type="spellEnd"/>
      <w:r w:rsidRPr="001A3266">
        <w:rPr>
          <w:rFonts w:ascii="Trebuchet MS" w:hAnsi="Trebuchet MS"/>
        </w:rPr>
        <w:t xml:space="preserve"> și ateliere de lucru, cu scopul de a disemina rezultatele proiectului, venind în sprijinul implementării prevederilor </w:t>
      </w:r>
      <w:r w:rsidRPr="001A3266">
        <w:rPr>
          <w:rFonts w:ascii="Trebuchet MS" w:hAnsi="Trebuchet MS"/>
          <w:i/>
        </w:rPr>
        <w:t>Codului Administrativ.</w:t>
      </w:r>
    </w:p>
    <w:p w:rsidR="00EE78B6" w:rsidRPr="001A3266" w:rsidRDefault="00EE78B6" w:rsidP="00EE78B6">
      <w:pPr>
        <w:widowControl w:val="0"/>
        <w:spacing w:before="120" w:after="120"/>
        <w:ind w:right="51"/>
        <w:jc w:val="both"/>
        <w:rPr>
          <w:rFonts w:ascii="Trebuchet MS" w:hAnsi="Trebuchet MS"/>
        </w:rPr>
      </w:pPr>
      <w:r w:rsidRPr="001A3266">
        <w:rPr>
          <w:rFonts w:ascii="Trebuchet MS" w:hAnsi="Trebuchet MS"/>
        </w:rPr>
        <w:t xml:space="preserve">În </w:t>
      </w:r>
      <w:proofErr w:type="spellStart"/>
      <w:r w:rsidRPr="001A3266">
        <w:rPr>
          <w:rFonts w:ascii="Trebuchet MS" w:hAnsi="Trebuchet MS"/>
        </w:rPr>
        <w:t>trim</w:t>
      </w:r>
      <w:proofErr w:type="spellEnd"/>
      <w:r w:rsidRPr="001A3266">
        <w:rPr>
          <w:rFonts w:ascii="Trebuchet MS" w:hAnsi="Trebuchet MS"/>
        </w:rPr>
        <w:t xml:space="preserve">. I/2021 au fost realizate o serie de analize, ghiduri, cu impact asupra componentei </w:t>
      </w:r>
      <w:r w:rsidRPr="001A3266">
        <w:rPr>
          <w:rFonts w:ascii="Trebuchet MS" w:hAnsi="Trebuchet MS"/>
          <w:b/>
          <w:i/>
        </w:rPr>
        <w:t>sistem modern de evaluare a performanțelor</w:t>
      </w:r>
      <w:r w:rsidRPr="001A3266">
        <w:rPr>
          <w:rFonts w:ascii="Trebuchet MS" w:hAnsi="Trebuchet MS"/>
          <w:i/>
        </w:rPr>
        <w:t xml:space="preserve"> </w:t>
      </w:r>
      <w:r w:rsidRPr="001A3266">
        <w:rPr>
          <w:rFonts w:ascii="Trebuchet MS" w:hAnsi="Trebuchet MS"/>
          <w:b/>
          <w:i/>
        </w:rPr>
        <w:t>în administrație</w:t>
      </w:r>
      <w:r w:rsidRPr="001A3266">
        <w:rPr>
          <w:rFonts w:ascii="Trebuchet MS" w:hAnsi="Trebuchet MS"/>
          <w:i/>
        </w:rPr>
        <w:t xml:space="preserve">, </w:t>
      </w:r>
      <w:r w:rsidRPr="001A3266">
        <w:rPr>
          <w:rFonts w:ascii="Trebuchet MS" w:hAnsi="Trebuchet MS"/>
        </w:rPr>
        <w:t>cum ar fi:</w:t>
      </w:r>
      <w:r w:rsidRPr="001A3266">
        <w:rPr>
          <w:rFonts w:ascii="Trebuchet MS" w:hAnsi="Trebuchet MS"/>
          <w:i/>
        </w:rPr>
        <w:t xml:space="preserve"> </w:t>
      </w:r>
      <w:r w:rsidRPr="001A3266">
        <w:rPr>
          <w:rFonts w:ascii="Trebuchet MS" w:hAnsi="Trebuchet MS"/>
        </w:rPr>
        <w:t>analiza sistemului de management al performanței și introducerea unor metode și instrumente alternative de evaluare și motivare personalului din administrația publică; ghid dedicat compartimentelor de resurse umane privind managementul de personal și dezvoltarea carierei în administrația publica; ghid privind modalități și instrumente pentru motivarea personalului din administrația publică; analiza capacității departamentelor de resurse umane de a implementa măsurile de reformă propuse; un manual de instrumente, metodologii, ghiduri pentru aplicarea modelelor/conceptelor avansate de BM.</w:t>
      </w:r>
    </w:p>
    <w:p w:rsidR="00EE78B6" w:rsidRPr="001A3266" w:rsidRDefault="00EE78B6" w:rsidP="00EE78B6">
      <w:pPr>
        <w:widowControl w:val="0"/>
        <w:spacing w:before="120" w:after="120"/>
        <w:ind w:right="51"/>
        <w:jc w:val="both"/>
        <w:rPr>
          <w:rFonts w:ascii="Trebuchet MS" w:hAnsi="Trebuchet MS"/>
        </w:rPr>
      </w:pPr>
      <w:r w:rsidRPr="001A3266">
        <w:rPr>
          <w:rFonts w:ascii="Trebuchet MS" w:hAnsi="Trebuchet MS"/>
        </w:rPr>
        <w:t xml:space="preserve">Demersurile de </w:t>
      </w:r>
      <w:r w:rsidRPr="001A3266">
        <w:rPr>
          <w:rFonts w:ascii="Trebuchet MS" w:hAnsi="Trebuchet MS"/>
          <w:b/>
          <w:i/>
        </w:rPr>
        <w:t>modificare și completare a cadrului normativ specific resurselor umane</w:t>
      </w:r>
      <w:r w:rsidRPr="001A3266">
        <w:rPr>
          <w:rFonts w:ascii="Trebuchet MS" w:hAnsi="Trebuchet MS"/>
        </w:rPr>
        <w:t xml:space="preserve"> continuă și în acest an, mai multe proiecte de HG fiind în curs de elaborare/definitivare. În semestrul II/2021, va fi finalizat proiectul de </w:t>
      </w:r>
      <w:r w:rsidRPr="001A3266">
        <w:rPr>
          <w:rFonts w:ascii="Trebuchet MS" w:hAnsi="Trebuchet MS"/>
          <w:i/>
          <w:iCs/>
        </w:rPr>
        <w:t>HG pentru aprobarea normelor privind conținutul, competența și procedura de elaborare și avizare a cadrelor de competență</w:t>
      </w:r>
      <w:r w:rsidRPr="001A3266">
        <w:rPr>
          <w:rFonts w:ascii="Trebuchet MS" w:hAnsi="Trebuchet MS"/>
        </w:rPr>
        <w:t xml:space="preserve">. Termenul estimat pentru prezentarea acestuia în </w:t>
      </w:r>
      <w:proofErr w:type="spellStart"/>
      <w:r w:rsidRPr="001A3266">
        <w:rPr>
          <w:rFonts w:ascii="Trebuchet MS" w:hAnsi="Trebuchet MS"/>
        </w:rPr>
        <w:t>şedinţă</w:t>
      </w:r>
      <w:proofErr w:type="spellEnd"/>
      <w:r w:rsidRPr="001A3266">
        <w:rPr>
          <w:rFonts w:ascii="Trebuchet MS" w:hAnsi="Trebuchet MS"/>
        </w:rPr>
        <w:t xml:space="preserve"> de guvern este luna decembrie </w:t>
      </w:r>
      <w:r w:rsidR="007A7C49">
        <w:rPr>
          <w:rFonts w:ascii="Trebuchet MS" w:hAnsi="Trebuchet MS"/>
        </w:rPr>
        <w:t>2021</w:t>
      </w:r>
      <w:r w:rsidRPr="001A3266">
        <w:rPr>
          <w:rFonts w:ascii="Trebuchet MS" w:hAnsi="Trebuchet MS"/>
        </w:rPr>
        <w:t xml:space="preserve"> Proiectul de </w:t>
      </w:r>
      <w:r w:rsidRPr="001A3266">
        <w:rPr>
          <w:rFonts w:ascii="Trebuchet MS" w:hAnsi="Trebuchet MS"/>
          <w:i/>
          <w:iCs/>
        </w:rPr>
        <w:t xml:space="preserve">HG privind normele referitoare la întocmirea, actualizarea și administrarea Sistemului electronic național de evidență a ocupării în sectorul public, precum și detalierea operațiunilor necesare completării bazei de date </w:t>
      </w:r>
      <w:r w:rsidRPr="001A3266">
        <w:rPr>
          <w:rFonts w:ascii="Trebuchet MS" w:hAnsi="Trebuchet MS"/>
        </w:rPr>
        <w:t xml:space="preserve">se află în curs de definitivare, înaintarea în </w:t>
      </w:r>
      <w:proofErr w:type="spellStart"/>
      <w:r w:rsidRPr="001A3266">
        <w:rPr>
          <w:rFonts w:ascii="Trebuchet MS" w:hAnsi="Trebuchet MS"/>
        </w:rPr>
        <w:t>şedinţă</w:t>
      </w:r>
      <w:proofErr w:type="spellEnd"/>
      <w:r w:rsidRPr="001A3266">
        <w:rPr>
          <w:rFonts w:ascii="Trebuchet MS" w:hAnsi="Trebuchet MS"/>
        </w:rPr>
        <w:t xml:space="preserve"> de guvern fiind preconizată în luna iulie </w:t>
      </w:r>
      <w:r w:rsidR="007A7C49">
        <w:rPr>
          <w:rFonts w:ascii="Trebuchet MS" w:hAnsi="Trebuchet MS"/>
        </w:rPr>
        <w:t>2021</w:t>
      </w:r>
      <w:r w:rsidRPr="001A3266">
        <w:rPr>
          <w:rFonts w:ascii="Trebuchet MS" w:hAnsi="Trebuchet MS"/>
        </w:rPr>
        <w:t xml:space="preserve"> Un alt proiect de HG (elaborat în anul 2020) va reglementa procedura de desemnare, atribuțiile, modalitatea de organizare a activității și procedura de evaluare a performanțelor profesionale</w:t>
      </w:r>
      <w:r w:rsidR="00D83E00">
        <w:rPr>
          <w:rFonts w:ascii="Trebuchet MS" w:hAnsi="Trebuchet MS"/>
        </w:rPr>
        <w:t xml:space="preserve"> </w:t>
      </w:r>
      <w:r w:rsidRPr="001A3266">
        <w:rPr>
          <w:rFonts w:ascii="Trebuchet MS" w:hAnsi="Trebuchet MS"/>
        </w:rPr>
        <w:t xml:space="preserve">individuale ale consilierului de etică, precum </w:t>
      </w:r>
      <w:proofErr w:type="spellStart"/>
      <w:r w:rsidRPr="001A3266">
        <w:rPr>
          <w:rFonts w:ascii="Trebuchet MS" w:hAnsi="Trebuchet MS"/>
        </w:rPr>
        <w:t>şi</w:t>
      </w:r>
      <w:proofErr w:type="spellEnd"/>
      <w:r w:rsidRPr="001A3266">
        <w:rPr>
          <w:rFonts w:ascii="Trebuchet MS" w:hAnsi="Trebuchet MS"/>
        </w:rPr>
        <w:t xml:space="preserve"> modalitatea de raportare a instituțiilor </w:t>
      </w:r>
      <w:proofErr w:type="spellStart"/>
      <w:r w:rsidRPr="001A3266">
        <w:rPr>
          <w:rFonts w:ascii="Trebuchet MS" w:hAnsi="Trebuchet MS"/>
        </w:rPr>
        <w:t>şi</w:t>
      </w:r>
      <w:proofErr w:type="spellEnd"/>
      <w:r w:rsidRPr="001A3266">
        <w:rPr>
          <w:rFonts w:ascii="Trebuchet MS" w:hAnsi="Trebuchet MS"/>
        </w:rPr>
        <w:t xml:space="preserve"> </w:t>
      </w:r>
      <w:proofErr w:type="spellStart"/>
      <w:r w:rsidRPr="001A3266">
        <w:rPr>
          <w:rFonts w:ascii="Trebuchet MS" w:hAnsi="Trebuchet MS"/>
        </w:rPr>
        <w:t>autorităţilor</w:t>
      </w:r>
      <w:proofErr w:type="spellEnd"/>
      <w:r w:rsidRPr="001A3266">
        <w:rPr>
          <w:rFonts w:ascii="Trebuchet MS" w:hAnsi="Trebuchet MS"/>
        </w:rPr>
        <w:t xml:space="preserve"> în scopul asigurării implementării, monitorizării </w:t>
      </w:r>
      <w:proofErr w:type="spellStart"/>
      <w:r w:rsidRPr="001A3266">
        <w:rPr>
          <w:rFonts w:ascii="Trebuchet MS" w:hAnsi="Trebuchet MS"/>
        </w:rPr>
        <w:t>şi</w:t>
      </w:r>
      <w:proofErr w:type="spellEnd"/>
      <w:r w:rsidRPr="001A3266">
        <w:rPr>
          <w:rFonts w:ascii="Trebuchet MS" w:hAnsi="Trebuchet MS"/>
        </w:rPr>
        <w:t xml:space="preserve"> controlului respectării principiilor </w:t>
      </w:r>
      <w:proofErr w:type="spellStart"/>
      <w:r w:rsidRPr="001A3266">
        <w:rPr>
          <w:rFonts w:ascii="Trebuchet MS" w:hAnsi="Trebuchet MS"/>
        </w:rPr>
        <w:t>şi</w:t>
      </w:r>
      <w:proofErr w:type="spellEnd"/>
      <w:r w:rsidRPr="001A3266">
        <w:rPr>
          <w:rFonts w:ascii="Trebuchet MS" w:hAnsi="Trebuchet MS"/>
        </w:rPr>
        <w:t xml:space="preserve"> normelor privind conduita funcționarilor publici. În luna martie </w:t>
      </w:r>
      <w:r w:rsidR="007A7C49">
        <w:rPr>
          <w:rFonts w:ascii="Trebuchet MS" w:hAnsi="Trebuchet MS"/>
        </w:rPr>
        <w:t>2021</w:t>
      </w:r>
      <w:r w:rsidRPr="001A3266">
        <w:rPr>
          <w:rFonts w:ascii="Trebuchet MS" w:hAnsi="Trebuchet MS"/>
        </w:rPr>
        <w:t>, proiectul a fost transmis pe circuitul interministerial de avizare.</w:t>
      </w:r>
    </w:p>
    <w:p w:rsidR="00EE78B6" w:rsidRPr="001A3266" w:rsidRDefault="00EE78B6" w:rsidP="00EE78B6">
      <w:pPr>
        <w:widowControl w:val="0"/>
        <w:spacing w:before="120" w:after="120"/>
        <w:ind w:right="49"/>
        <w:jc w:val="both"/>
        <w:rPr>
          <w:rFonts w:ascii="Trebuchet MS" w:hAnsi="Trebuchet MS"/>
        </w:rPr>
      </w:pPr>
      <w:r w:rsidRPr="001A3266">
        <w:rPr>
          <w:rFonts w:ascii="Trebuchet MS" w:hAnsi="Trebuchet MS"/>
        </w:rPr>
        <w:t xml:space="preserve">Se acordă atenție, de asemenea, completării dispozițiilor legale privind </w:t>
      </w:r>
      <w:r w:rsidRPr="001A3266">
        <w:rPr>
          <w:rFonts w:ascii="Trebuchet MS" w:hAnsi="Trebuchet MS"/>
          <w:b/>
          <w:i/>
        </w:rPr>
        <w:t>organizarea și funcționarea ANFP</w:t>
      </w:r>
      <w:r w:rsidRPr="008245C1">
        <w:rPr>
          <w:rFonts w:ascii="Trebuchet MS" w:hAnsi="Trebuchet MS"/>
        </w:rPr>
        <w:t>,</w:t>
      </w:r>
      <w:r w:rsidRPr="001A3266">
        <w:rPr>
          <w:rFonts w:ascii="Trebuchet MS" w:hAnsi="Trebuchet MS"/>
          <w:b/>
          <w:i/>
        </w:rPr>
        <w:t xml:space="preserve"> </w:t>
      </w:r>
      <w:r w:rsidRPr="001A3266">
        <w:rPr>
          <w:rFonts w:ascii="Trebuchet MS" w:hAnsi="Trebuchet MS"/>
        </w:rPr>
        <w:t xml:space="preserve">un proiect de HG urmând a fi promovat pe circuitul de avizare interministerială în semestrul II/2021. </w:t>
      </w:r>
    </w:p>
    <w:p w:rsidR="00EE78B6" w:rsidRPr="001A3266" w:rsidRDefault="00EE78B6" w:rsidP="00EE78B6">
      <w:pPr>
        <w:widowControl w:val="0"/>
        <w:spacing w:before="120" w:after="120"/>
        <w:ind w:right="49"/>
        <w:jc w:val="both"/>
        <w:rPr>
          <w:rFonts w:ascii="Trebuchet MS" w:hAnsi="Trebuchet MS"/>
        </w:rPr>
      </w:pPr>
      <w:r w:rsidRPr="001A3266">
        <w:rPr>
          <w:rFonts w:ascii="Trebuchet MS" w:hAnsi="Trebuchet MS"/>
        </w:rPr>
        <w:t>Implementarea unor asemenea măsuri prezintă relevanță pentru reforma sistemului de administrație în general, contribuind la asigurarea unui cadru instituțional și de reglementare a resurselor umane stabil, cuprinzător și coerent.</w:t>
      </w:r>
    </w:p>
    <w:p w:rsidR="00EE78B6" w:rsidRPr="001A3266" w:rsidRDefault="00EE78B6" w:rsidP="00EE78B6">
      <w:pPr>
        <w:widowControl w:val="0"/>
        <w:spacing w:before="120" w:after="120"/>
        <w:ind w:right="49"/>
        <w:jc w:val="both"/>
        <w:rPr>
          <w:rFonts w:ascii="Trebuchet MS" w:hAnsi="Trebuchet MS"/>
          <w:highlight w:val="cyan"/>
        </w:rPr>
      </w:pPr>
      <w:r w:rsidRPr="001A3266">
        <w:rPr>
          <w:rFonts w:ascii="Trebuchet MS" w:hAnsi="Trebuchet MS"/>
          <w:b/>
          <w:i/>
        </w:rPr>
        <w:t xml:space="preserve">Monitorizarea respectării normelor de conduită </w:t>
      </w:r>
      <w:r w:rsidRPr="001A3266">
        <w:rPr>
          <w:rFonts w:ascii="Trebuchet MS" w:hAnsi="Trebuchet MS"/>
          <w:i/>
        </w:rPr>
        <w:t xml:space="preserve">de către funcționarii publici și a implementării procedurilor disciplinare, </w:t>
      </w:r>
      <w:r w:rsidRPr="001A3266">
        <w:rPr>
          <w:rFonts w:ascii="Trebuchet MS" w:hAnsi="Trebuchet MS"/>
        </w:rPr>
        <w:t xml:space="preserve">precum și </w:t>
      </w:r>
      <w:r w:rsidRPr="001A3266">
        <w:rPr>
          <w:rFonts w:ascii="Trebuchet MS" w:hAnsi="Trebuchet MS"/>
          <w:b/>
          <w:i/>
        </w:rPr>
        <w:t xml:space="preserve">centralizarea nevoilor de instruire a </w:t>
      </w:r>
      <w:proofErr w:type="spellStart"/>
      <w:r w:rsidRPr="001A3266">
        <w:rPr>
          <w:rFonts w:ascii="Trebuchet MS" w:hAnsi="Trebuchet MS"/>
          <w:b/>
          <w:i/>
        </w:rPr>
        <w:t>funcţionarilor</w:t>
      </w:r>
      <w:proofErr w:type="spellEnd"/>
      <w:r w:rsidRPr="001A3266">
        <w:rPr>
          <w:rFonts w:ascii="Trebuchet MS" w:hAnsi="Trebuchet MS"/>
          <w:b/>
          <w:i/>
        </w:rPr>
        <w:t xml:space="preserve"> publici</w:t>
      </w:r>
      <w:r w:rsidRPr="001A3266">
        <w:rPr>
          <w:rFonts w:ascii="Trebuchet MS" w:hAnsi="Trebuchet MS"/>
          <w:i/>
        </w:rPr>
        <w:t xml:space="preserve"> din autoritățile și instituțiile din administrația centrală și locală </w:t>
      </w:r>
      <w:r w:rsidRPr="001A3266">
        <w:rPr>
          <w:rFonts w:ascii="Trebuchet MS" w:hAnsi="Trebuchet MS"/>
        </w:rPr>
        <w:t xml:space="preserve">reprezintă alte componente ale activității ANFP, care vor fi puse în aplicare și în cursul anului 2021. Rezultatele vor fi evidențiate în rapoarte, publicate pe </w:t>
      </w:r>
      <w:r w:rsidR="004C4B72">
        <w:rPr>
          <w:rFonts w:ascii="Trebuchet MS" w:hAnsi="Trebuchet MS"/>
        </w:rPr>
        <w:t xml:space="preserve">pagina de internet a </w:t>
      </w:r>
      <w:r w:rsidRPr="001A3266">
        <w:rPr>
          <w:rFonts w:ascii="Trebuchet MS" w:hAnsi="Trebuchet MS"/>
        </w:rPr>
        <w:t>Agenției.</w:t>
      </w: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lastRenderedPageBreak/>
        <w:t>Profesionalizarea personalului din administrație</w:t>
      </w:r>
    </w:p>
    <w:p w:rsidR="00EE78B6" w:rsidRPr="001A3266" w:rsidRDefault="00EE78B6" w:rsidP="00EE78B6">
      <w:pPr>
        <w:widowControl w:val="0"/>
        <w:spacing w:before="120" w:after="120"/>
        <w:ind w:right="51"/>
        <w:jc w:val="both"/>
        <w:rPr>
          <w:rFonts w:ascii="Trebuchet MS" w:hAnsi="Trebuchet MS" w:cs="Arial"/>
          <w:i/>
        </w:rPr>
      </w:pPr>
      <w:r w:rsidRPr="001A3266">
        <w:rPr>
          <w:rFonts w:ascii="Trebuchet MS" w:hAnsi="Trebuchet MS" w:cs="Arial"/>
        </w:rPr>
        <w:t xml:space="preserve">Formarea funcționarilor publici în vederea adaptării acestora la o viziune pro-contribuabil se înscrie în categoria obiectivelor generale statuate prin Programul de guvernare pentru domeniul </w:t>
      </w:r>
      <w:r w:rsidR="00551C74">
        <w:rPr>
          <w:rFonts w:ascii="Trebuchet MS" w:hAnsi="Trebuchet MS" w:cs="Arial"/>
          <w:i/>
        </w:rPr>
        <w:t>administrație publică.</w:t>
      </w:r>
    </w:p>
    <w:p w:rsidR="00EE78B6" w:rsidRPr="001A3266" w:rsidRDefault="00C567CD" w:rsidP="00EE78B6">
      <w:pPr>
        <w:widowControl w:val="0"/>
        <w:spacing w:before="120" w:after="120"/>
        <w:ind w:right="51"/>
        <w:jc w:val="both"/>
        <w:rPr>
          <w:rFonts w:ascii="Trebuchet MS" w:hAnsi="Trebuchet MS" w:cs="Arial"/>
        </w:rPr>
      </w:pPr>
      <w:r>
        <w:rPr>
          <w:rFonts w:ascii="Trebuchet MS" w:hAnsi="Trebuchet MS"/>
        </w:rPr>
        <w:t xml:space="preserve">Pentru acest an, este avut în vedere un portofoliu de </w:t>
      </w:r>
      <w:r>
        <w:rPr>
          <w:rFonts w:ascii="Trebuchet MS" w:hAnsi="Trebuchet MS"/>
          <w:b/>
          <w:bCs/>
          <w:i/>
          <w:iCs/>
        </w:rPr>
        <w:t xml:space="preserve">programe de perfecționare/formare specializată </w:t>
      </w:r>
      <w:r>
        <w:rPr>
          <w:rFonts w:ascii="Trebuchet MS" w:hAnsi="Trebuchet MS"/>
        </w:rPr>
        <w:t xml:space="preserve">care se adresează tuturor categoriilor de personal din administrație (prefecți, subprefecți, înalți funcționari publici, secretari de UAT, funcționari publici de conducere și de execuție, aleși locali etc.), precum și altor persoane interesate. Programele abordează, într-o manieră inovativă, tematici complexe, menite să formeze competențe și să dezvolte aptitudini pentru o administrație publică modernă. Ofertele pentru anul 2021 sunt în curs de elaborare, urmând a fi finalizate după </w:t>
      </w:r>
      <w:r>
        <w:rPr>
          <w:rFonts w:ascii="Trebuchet MS" w:hAnsi="Trebuchet MS"/>
          <w:b/>
          <w:bCs/>
        </w:rPr>
        <w:t>avizarea</w:t>
      </w:r>
      <w:r>
        <w:rPr>
          <w:rFonts w:ascii="Trebuchet MS" w:hAnsi="Trebuchet MS"/>
        </w:rPr>
        <w:t xml:space="preserve"> grilelor programelor de formare profesională de către Consiliul de Coordonare al INA (termen preconizat: </w:t>
      </w:r>
      <w:proofErr w:type="spellStart"/>
      <w:r>
        <w:rPr>
          <w:rFonts w:ascii="Trebuchet MS" w:hAnsi="Trebuchet MS"/>
        </w:rPr>
        <w:t>trim</w:t>
      </w:r>
      <w:proofErr w:type="spellEnd"/>
      <w:r>
        <w:rPr>
          <w:rFonts w:ascii="Trebuchet MS" w:hAnsi="Trebuchet MS"/>
        </w:rPr>
        <w:t>. II/2021).</w:t>
      </w:r>
      <w:r>
        <w:rPr>
          <w:rFonts w:ascii="Trebuchet MS" w:hAnsi="Trebuchet MS" w:cs="Arial"/>
        </w:rPr>
        <w:t xml:space="preserve"> </w:t>
      </w:r>
    </w:p>
    <w:p w:rsidR="00EE78B6" w:rsidRPr="001A3266" w:rsidRDefault="00EE78B6" w:rsidP="00EE78B6">
      <w:pPr>
        <w:widowControl w:val="0"/>
        <w:spacing w:before="120" w:after="120"/>
        <w:ind w:right="51"/>
        <w:jc w:val="both"/>
        <w:rPr>
          <w:rFonts w:ascii="Trebuchet MS" w:hAnsi="Trebuchet MS" w:cs="Arial"/>
        </w:rPr>
      </w:pPr>
      <w:r w:rsidRPr="001A3266">
        <w:rPr>
          <w:rFonts w:ascii="Trebuchet MS" w:hAnsi="Trebuchet MS" w:cs="Arial"/>
        </w:rPr>
        <w:t xml:space="preserve">În același timp, va fi reluat procesul de recrutare și selecție a personalului specializat în susținerea programelor de formare profesională și continuă, iar materialele-suport vor fi adaptate la noile nevoi (digitalizarea procesului de formare). </w:t>
      </w:r>
    </w:p>
    <w:p w:rsidR="00EE78B6" w:rsidRPr="001A3266" w:rsidRDefault="00EE78B6" w:rsidP="00EE78B6">
      <w:pPr>
        <w:widowControl w:val="0"/>
        <w:spacing w:before="120" w:after="120"/>
        <w:ind w:right="51"/>
        <w:jc w:val="both"/>
        <w:rPr>
          <w:rFonts w:ascii="Trebuchet MS" w:hAnsi="Trebuchet MS" w:cs="Arial"/>
        </w:rPr>
      </w:pPr>
      <w:r w:rsidRPr="001A3266">
        <w:rPr>
          <w:rFonts w:ascii="Trebuchet MS" w:hAnsi="Trebuchet MS" w:cs="Arial"/>
        </w:rPr>
        <w:t xml:space="preserve">Pentru anul în curs, INA își propune să asigure, prin programe de formare specializată, </w:t>
      </w:r>
      <w:r w:rsidRPr="001A3266">
        <w:rPr>
          <w:rFonts w:ascii="Trebuchet MS" w:hAnsi="Trebuchet MS" w:cs="Arial"/>
          <w:b/>
          <w:i/>
        </w:rPr>
        <w:t>pregătirea pentru ocuparea</w:t>
      </w:r>
      <w:r w:rsidRPr="001A3266">
        <w:rPr>
          <w:rFonts w:ascii="Trebuchet MS" w:hAnsi="Trebuchet MS" w:cs="Arial"/>
        </w:rPr>
        <w:t xml:space="preserve">, în condițiile legii, a </w:t>
      </w:r>
      <w:r w:rsidRPr="001A3266">
        <w:rPr>
          <w:rFonts w:ascii="Trebuchet MS" w:hAnsi="Trebuchet MS" w:cs="Arial"/>
          <w:b/>
          <w:i/>
        </w:rPr>
        <w:t>funcțiilor de demnitate publică</w:t>
      </w:r>
      <w:r w:rsidRPr="001A3266">
        <w:rPr>
          <w:rFonts w:ascii="Trebuchet MS" w:hAnsi="Trebuchet MS" w:cs="Arial"/>
        </w:rPr>
        <w:t xml:space="preserve"> de </w:t>
      </w:r>
      <w:r w:rsidRPr="001A3266">
        <w:rPr>
          <w:rFonts w:ascii="Trebuchet MS" w:hAnsi="Trebuchet MS" w:cs="Arial"/>
          <w:i/>
        </w:rPr>
        <w:t xml:space="preserve">prefect </w:t>
      </w:r>
      <w:r w:rsidRPr="001A3266">
        <w:rPr>
          <w:rFonts w:ascii="Trebuchet MS" w:hAnsi="Trebuchet MS" w:cs="Arial"/>
        </w:rPr>
        <w:t>și s</w:t>
      </w:r>
      <w:r w:rsidRPr="001A3266">
        <w:rPr>
          <w:rFonts w:ascii="Trebuchet MS" w:hAnsi="Trebuchet MS" w:cs="Arial"/>
          <w:i/>
        </w:rPr>
        <w:t>ubprefect</w:t>
      </w:r>
      <w:r w:rsidRPr="001A3266">
        <w:rPr>
          <w:rFonts w:ascii="Trebuchet MS" w:hAnsi="Trebuchet MS" w:cs="Arial"/>
        </w:rPr>
        <w:t xml:space="preserve">, precum și a funcției publice corespunzătoare categoriei </w:t>
      </w:r>
      <w:r w:rsidRPr="001A3266">
        <w:rPr>
          <w:rFonts w:ascii="Trebuchet MS" w:hAnsi="Trebuchet MS" w:cs="Arial"/>
          <w:b/>
          <w:i/>
        </w:rPr>
        <w:t>înalților funcționari publici</w:t>
      </w:r>
      <w:r w:rsidRPr="001A3266">
        <w:rPr>
          <w:rFonts w:ascii="Trebuchet MS" w:hAnsi="Trebuchet MS" w:cs="Arial"/>
        </w:rPr>
        <w:t xml:space="preserve">. Totodată, se propune </w:t>
      </w:r>
      <w:r w:rsidRPr="001A3266">
        <w:rPr>
          <w:rFonts w:ascii="Trebuchet MS" w:hAnsi="Trebuchet MS" w:cs="Arial"/>
          <w:b/>
          <w:i/>
        </w:rPr>
        <w:t>dezvoltarea competențelor necesare pentru a implementa o bună guvernare</w:t>
      </w:r>
      <w:r w:rsidRPr="001A3266">
        <w:rPr>
          <w:rFonts w:ascii="Trebuchet MS" w:hAnsi="Trebuchet MS" w:cs="Arial"/>
        </w:rPr>
        <w:t xml:space="preserve"> prin intermediul </w:t>
      </w:r>
      <w:proofErr w:type="spellStart"/>
      <w:r w:rsidRPr="001A3266">
        <w:rPr>
          <w:rFonts w:ascii="Trebuchet MS" w:hAnsi="Trebuchet MS" w:cs="Arial"/>
        </w:rPr>
        <w:t>organizaţiilor</w:t>
      </w:r>
      <w:proofErr w:type="spellEnd"/>
      <w:r w:rsidRPr="001A3266">
        <w:rPr>
          <w:rFonts w:ascii="Trebuchet MS" w:hAnsi="Trebuchet MS" w:cs="Arial"/>
        </w:rPr>
        <w:t xml:space="preserve"> guvernamentale performante </w:t>
      </w:r>
      <w:r w:rsidRPr="001A3266">
        <w:rPr>
          <w:rFonts w:ascii="Trebuchet MS" w:hAnsi="Trebuchet MS" w:cs="Arial"/>
          <w:b/>
          <w:i/>
        </w:rPr>
        <w:t xml:space="preserve">și pentru exercitarea funcțiilor de conducere </w:t>
      </w:r>
      <w:r w:rsidRPr="001A3266">
        <w:rPr>
          <w:rFonts w:ascii="Trebuchet MS" w:hAnsi="Trebuchet MS" w:cs="Arial"/>
        </w:rPr>
        <w:t xml:space="preserve">din administrația publică, inclusiv funcția de </w:t>
      </w:r>
      <w:r w:rsidRPr="001A3266">
        <w:rPr>
          <w:rFonts w:ascii="Trebuchet MS" w:hAnsi="Trebuchet MS" w:cs="Arial"/>
          <w:i/>
        </w:rPr>
        <w:t>secretar general al</w:t>
      </w:r>
      <w:r w:rsidRPr="001A3266">
        <w:rPr>
          <w:rFonts w:ascii="Trebuchet MS" w:hAnsi="Trebuchet MS" w:cs="Arial"/>
        </w:rPr>
        <w:t xml:space="preserve"> </w:t>
      </w:r>
      <w:r w:rsidRPr="001A3266">
        <w:rPr>
          <w:rFonts w:ascii="Trebuchet MS" w:hAnsi="Trebuchet MS" w:cs="Arial"/>
          <w:i/>
        </w:rPr>
        <w:t>UAT</w:t>
      </w:r>
      <w:r w:rsidRPr="001A3266">
        <w:rPr>
          <w:rFonts w:ascii="Trebuchet MS" w:hAnsi="Trebuchet MS" w:cs="Arial"/>
        </w:rPr>
        <w:t>. Formarea de c</w:t>
      </w:r>
      <w:r w:rsidRPr="001A3266">
        <w:rPr>
          <w:rFonts w:ascii="Trebuchet MS" w:hAnsi="Trebuchet MS" w:cs="Arial"/>
          <w:shd w:val="clear" w:color="auto" w:fill="FFFFFF"/>
        </w:rPr>
        <w:t xml:space="preserve">ompetențe, </w:t>
      </w:r>
      <w:r w:rsidRPr="001A3266">
        <w:rPr>
          <w:rFonts w:ascii="Trebuchet MS" w:hAnsi="Trebuchet MS" w:cs="Arial"/>
          <w:b/>
          <w:i/>
          <w:shd w:val="clear" w:color="auto" w:fill="FFFFFF"/>
        </w:rPr>
        <w:t>îmbunătățirea și dezvoltarea cunoștințelor, atitudinilor și aptitudinilor pentru exercitarea calității de reprezentanți ai colectivității locale</w:t>
      </w:r>
      <w:r w:rsidRPr="001A3266">
        <w:rPr>
          <w:rFonts w:ascii="Trebuchet MS" w:hAnsi="Trebuchet MS" w:cs="Arial"/>
          <w:shd w:val="clear" w:color="auto" w:fill="FFFFFF"/>
        </w:rPr>
        <w:t xml:space="preserve"> constituie o altă direcție de acțiune în domeniu.</w:t>
      </w:r>
      <w:r w:rsidRPr="001A3266">
        <w:rPr>
          <w:rFonts w:ascii="Trebuchet MS" w:hAnsi="Trebuchet MS" w:cs="Arial"/>
        </w:rPr>
        <w:t xml:space="preserve"> Programele de formare specializată se vor desfășura exclusiv online și sunt pre</w:t>
      </w:r>
      <w:r w:rsidR="003F7A87">
        <w:rPr>
          <w:rFonts w:ascii="Trebuchet MS" w:hAnsi="Trebuchet MS" w:cs="Arial"/>
        </w:rPr>
        <w:t>conizate</w:t>
      </w:r>
      <w:r w:rsidRPr="001A3266">
        <w:rPr>
          <w:rFonts w:ascii="Trebuchet MS" w:hAnsi="Trebuchet MS" w:cs="Arial"/>
        </w:rPr>
        <w:t xml:space="preserve"> a se organiza în a doua jumătate a acestui an.</w:t>
      </w:r>
    </w:p>
    <w:p w:rsidR="00EE78B6" w:rsidRPr="001A3266" w:rsidRDefault="00EE78B6" w:rsidP="00EE78B6">
      <w:pPr>
        <w:widowControl w:val="0"/>
        <w:spacing w:before="120" w:after="120"/>
        <w:ind w:right="51"/>
        <w:jc w:val="both"/>
        <w:rPr>
          <w:rFonts w:ascii="Trebuchet MS" w:hAnsi="Trebuchet MS" w:cs="Arial"/>
        </w:rPr>
      </w:pPr>
      <w:r w:rsidRPr="001A3266">
        <w:rPr>
          <w:rFonts w:ascii="Trebuchet MS" w:hAnsi="Trebuchet MS" w:cs="Arial"/>
        </w:rPr>
        <w:t xml:space="preserve">În plus, va continua </w:t>
      </w:r>
      <w:r w:rsidRPr="001A3266">
        <w:rPr>
          <w:rFonts w:ascii="Trebuchet MS" w:hAnsi="Trebuchet MS" w:cs="Arial"/>
          <w:b/>
          <w:i/>
        </w:rPr>
        <w:t>organizarea de programe de leadership</w:t>
      </w:r>
      <w:r w:rsidRPr="001A3266">
        <w:rPr>
          <w:rFonts w:ascii="Trebuchet MS" w:hAnsi="Trebuchet MS" w:cs="Arial"/>
        </w:rPr>
        <w:t xml:space="preserve"> pentru factorii decizionali și conducerea executivă a autorităților, instituțiilor și serviciilor publice, ca obiectiv statuat prin </w:t>
      </w:r>
      <w:r w:rsidRPr="001A3266">
        <w:rPr>
          <w:rFonts w:ascii="Trebuchet MS" w:hAnsi="Trebuchet MS" w:cs="Arial"/>
          <w:i/>
        </w:rPr>
        <w:t>Strategia privind formarea profesională pentru administrația publică 2016-2020</w:t>
      </w:r>
      <w:r w:rsidRPr="001A3266">
        <w:rPr>
          <w:rFonts w:ascii="Trebuchet MS" w:hAnsi="Trebuchet MS" w:cs="Arial"/>
        </w:rPr>
        <w:t xml:space="preserve">. Aceste programe sunt </w:t>
      </w:r>
      <w:r w:rsidRPr="001A3266">
        <w:rPr>
          <w:rFonts w:ascii="Trebuchet MS" w:hAnsi="Trebuchet MS" w:cs="Arial"/>
          <w:shd w:val="clear" w:color="auto" w:fill="FFFFFF"/>
        </w:rPr>
        <w:t>adaptate cerințelor din documentele strategice naționale și internaționale,</w:t>
      </w:r>
      <w:r w:rsidRPr="001A3266">
        <w:rPr>
          <w:rFonts w:ascii="Trebuchet MS" w:hAnsi="Trebuchet MS" w:cs="Arial"/>
        </w:rPr>
        <w:t xml:space="preserve"> contribuind la profesionalizarea personalului din administrația centrală și locală, </w:t>
      </w:r>
      <w:r w:rsidRPr="001A3266">
        <w:rPr>
          <w:rFonts w:ascii="Trebuchet MS" w:hAnsi="Trebuchet MS" w:cs="Arial"/>
          <w:shd w:val="clear" w:color="auto" w:fill="FFFFFF"/>
        </w:rPr>
        <w:t>formarea de competențe, aptitudini, în linie cu cerințele unei administrații publice performante.</w:t>
      </w:r>
    </w:p>
    <w:p w:rsidR="00EE78B6" w:rsidRPr="001A3266" w:rsidRDefault="00EE78B6" w:rsidP="00EE78B6">
      <w:pPr>
        <w:widowControl w:val="0"/>
        <w:spacing w:before="120" w:after="120"/>
        <w:ind w:right="51"/>
        <w:jc w:val="both"/>
        <w:rPr>
          <w:rFonts w:ascii="Trebuchet MS" w:hAnsi="Trebuchet MS" w:cs="Arial"/>
        </w:rPr>
      </w:pPr>
      <w:r w:rsidRPr="001A3266">
        <w:rPr>
          <w:rFonts w:ascii="Trebuchet MS" w:hAnsi="Trebuchet MS" w:cs="Arial"/>
        </w:rPr>
        <w:t>În anul 2020, personalul din administrația centrală și locală a beneficiat, cu titlu gratuit, de 66 programe de perfecționare, în format online (peste 1200 participanți și 36 formatori implicați). Acestea au acoperit subiecte de interes, precum: protecția datelor cu caracter personal, Codul Administrativ-funcția publică, managementul proiectelor in contextul perioadei de programare 2021–2027, planificarea strategică în situații de criză, achiziții publice etc.</w:t>
      </w:r>
    </w:p>
    <w:p w:rsidR="00EE78B6" w:rsidRPr="001A3266" w:rsidRDefault="00EE78B6" w:rsidP="00EE78B6">
      <w:pPr>
        <w:widowControl w:val="0"/>
        <w:spacing w:before="120" w:after="120"/>
        <w:ind w:right="51"/>
        <w:jc w:val="both"/>
        <w:rPr>
          <w:rFonts w:ascii="Trebuchet MS" w:hAnsi="Trebuchet MS" w:cs="Arial"/>
          <w:i/>
        </w:rPr>
      </w:pPr>
      <w:r w:rsidRPr="001A3266">
        <w:rPr>
          <w:rFonts w:ascii="Trebuchet MS" w:hAnsi="Trebuchet MS" w:cs="Arial"/>
          <w:b/>
          <w:i/>
        </w:rPr>
        <w:t>Întărirea capacității INA privind dezvoltarea de studii/ analize cu impact asupra sistemului de formare profesională în administrația publică</w:t>
      </w:r>
      <w:r w:rsidRPr="001A3266">
        <w:rPr>
          <w:rFonts w:ascii="Trebuchet MS" w:hAnsi="Trebuchet MS" w:cs="Arial"/>
        </w:rPr>
        <w:t xml:space="preserve"> (SIPOCA 617</w:t>
      </w:r>
      <w:r w:rsidRPr="001A3266">
        <w:rPr>
          <w:rFonts w:ascii="Trebuchet MS" w:hAnsi="Trebuchet MS" w:cs="Arial"/>
          <w:vertAlign w:val="superscript"/>
        </w:rPr>
        <w:footnoteReference w:id="150"/>
      </w:r>
      <w:r w:rsidRPr="001A3266">
        <w:rPr>
          <w:rFonts w:ascii="Trebuchet MS" w:hAnsi="Trebuchet MS" w:cs="Arial"/>
        </w:rPr>
        <w:t xml:space="preserve">) </w:t>
      </w:r>
      <w:r w:rsidRPr="001A3266">
        <w:rPr>
          <w:rFonts w:ascii="Trebuchet MS" w:eastAsia="Calibri" w:hAnsi="Trebuchet MS" w:cs="Arial"/>
        </w:rPr>
        <w:t xml:space="preserve">se menține, de asemenea, în atenție. Obiectivul general al proiectului vizează consolidarea capacității actorilor implicați în procesul de formulare a propunerilor de politici publice, bazate pe dovezi, în domeniul formării profesionale, precum și în procesul strategic de resurse umane, esențial pentru dezvoltarea unui corp de funcționari publici profesionist. </w:t>
      </w:r>
      <w:r w:rsidRPr="001A3266">
        <w:rPr>
          <w:rFonts w:ascii="Trebuchet MS" w:hAnsi="Trebuchet MS" w:cs="Arial"/>
        </w:rPr>
        <w:t xml:space="preserve">În context, au fost analizate rapoartele de implementare a strategiei privind formarea profesională, recomandările studiilor din domeniu, s-au stabilit principalii actori interesați, iar </w:t>
      </w:r>
      <w:r w:rsidR="00CB53E8">
        <w:rPr>
          <w:rFonts w:ascii="Trebuchet MS" w:hAnsi="Trebuchet MS" w:cs="Arial"/>
        </w:rPr>
        <w:t>î</w:t>
      </w:r>
      <w:r w:rsidRPr="001A3266">
        <w:rPr>
          <w:rFonts w:ascii="Trebuchet MS" w:hAnsi="Trebuchet MS" w:cs="Arial"/>
        </w:rPr>
        <w:t>n intervalul decembrie 2020–ianuarie 2021, aceștia au participat la o serie de interviuri, cu scopul de a identifica percepția asupra politicilor de formare în administrație, de a defini provocări și exemple de bune practici. În vederea continuării activității, au fost create două grupuri de lucru interministeriale (unul operațional și unul de coordonare), care vor avea întâlniri periodice, cu asistența BM. De asemenea, va demara (</w:t>
      </w:r>
      <w:proofErr w:type="spellStart"/>
      <w:r w:rsidRPr="001A3266">
        <w:rPr>
          <w:rFonts w:ascii="Trebuchet MS" w:hAnsi="Trebuchet MS" w:cs="Arial"/>
        </w:rPr>
        <w:t>trim</w:t>
      </w:r>
      <w:proofErr w:type="spellEnd"/>
      <w:r w:rsidRPr="001A3266">
        <w:rPr>
          <w:rFonts w:ascii="Trebuchet MS" w:hAnsi="Trebuchet MS" w:cs="Arial"/>
        </w:rPr>
        <w:t xml:space="preserve">. II/2021) elaborarea unui studiu privind funcția de </w:t>
      </w:r>
      <w:r w:rsidRPr="001A3266">
        <w:rPr>
          <w:rFonts w:ascii="Trebuchet MS" w:hAnsi="Trebuchet MS" w:cs="Arial"/>
          <w:i/>
        </w:rPr>
        <w:t>mentor</w:t>
      </w:r>
      <w:r w:rsidRPr="001A3266">
        <w:rPr>
          <w:rFonts w:ascii="Trebuchet MS" w:hAnsi="Trebuchet MS" w:cs="Arial"/>
        </w:rPr>
        <w:t xml:space="preserve"> și activitatea de </w:t>
      </w:r>
      <w:r w:rsidRPr="001A3266">
        <w:rPr>
          <w:rFonts w:ascii="Trebuchet MS" w:hAnsi="Trebuchet MS" w:cs="Arial"/>
          <w:i/>
        </w:rPr>
        <w:t>mentorat</w:t>
      </w:r>
      <w:r w:rsidRPr="001A3266">
        <w:rPr>
          <w:rFonts w:ascii="Trebuchet MS" w:hAnsi="Trebuchet MS" w:cs="Arial"/>
        </w:rPr>
        <w:t xml:space="preserve"> în administrația </w:t>
      </w:r>
      <w:r w:rsidRPr="001A3266">
        <w:rPr>
          <w:rFonts w:ascii="Trebuchet MS" w:hAnsi="Trebuchet MS" w:cs="Arial"/>
        </w:rPr>
        <w:lastRenderedPageBreak/>
        <w:t>publică și este avut în vedere un program pilot de formare specializată destinat mentorilor</w:t>
      </w:r>
      <w:r w:rsidRPr="001A3266">
        <w:rPr>
          <w:rFonts w:ascii="Trebuchet MS" w:hAnsi="Trebuchet MS" w:cs="Arial"/>
          <w:i/>
        </w:rPr>
        <w:t xml:space="preserve">. </w:t>
      </w:r>
    </w:p>
    <w:p w:rsidR="00EE78B6" w:rsidRPr="00457CAE" w:rsidRDefault="00EE78B6" w:rsidP="00EE78B6">
      <w:pPr>
        <w:widowControl w:val="0"/>
        <w:spacing w:before="120" w:after="120"/>
        <w:jc w:val="both"/>
        <w:rPr>
          <w:rFonts w:ascii="Trebuchet MS" w:hAnsi="Trebuchet MS"/>
        </w:rPr>
      </w:pPr>
      <w:r w:rsidRPr="001A3266">
        <w:rPr>
          <w:rFonts w:ascii="Trebuchet MS" w:hAnsi="Trebuchet MS" w:cs="Arial"/>
        </w:rPr>
        <w:t xml:space="preserve">Rezultatele așteptate ca urmare a implementării proiectului constau în: </w:t>
      </w:r>
      <w:r w:rsidRPr="001A3266">
        <w:rPr>
          <w:rFonts w:ascii="Trebuchet MS" w:hAnsi="Trebuchet MS" w:cs="Arial"/>
          <w:i/>
        </w:rPr>
        <w:t xml:space="preserve">Strategie privind formarea profesională pentru </w:t>
      </w:r>
      <w:proofErr w:type="spellStart"/>
      <w:r w:rsidRPr="001A3266">
        <w:rPr>
          <w:rFonts w:ascii="Trebuchet MS" w:hAnsi="Trebuchet MS" w:cs="Arial"/>
          <w:i/>
        </w:rPr>
        <w:t>administraţia</w:t>
      </w:r>
      <w:proofErr w:type="spellEnd"/>
      <w:r w:rsidRPr="001A3266">
        <w:rPr>
          <w:rFonts w:ascii="Trebuchet MS" w:hAnsi="Trebuchet MS" w:cs="Arial"/>
          <w:i/>
        </w:rPr>
        <w:t xml:space="preserve"> publică 2020-2027</w:t>
      </w:r>
      <w:r w:rsidRPr="001A3266">
        <w:rPr>
          <w:rFonts w:ascii="Trebuchet MS" w:hAnsi="Trebuchet MS" w:cs="Arial"/>
        </w:rPr>
        <w:t xml:space="preserve"> (proiect elaborat); două </w:t>
      </w:r>
      <w:r w:rsidRPr="001A3266">
        <w:rPr>
          <w:rFonts w:ascii="Trebuchet MS" w:hAnsi="Trebuchet MS" w:cs="Arial"/>
          <w:i/>
        </w:rPr>
        <w:t xml:space="preserve">metodologii </w:t>
      </w:r>
      <w:r w:rsidRPr="001A3266">
        <w:rPr>
          <w:rFonts w:ascii="Trebuchet MS" w:hAnsi="Trebuchet MS" w:cs="Arial"/>
        </w:rPr>
        <w:t xml:space="preserve">pentru a) monitorizarea, respectiv b) evaluarea </w:t>
      </w:r>
      <w:proofErr w:type="spellStart"/>
      <w:r w:rsidRPr="001A3266">
        <w:rPr>
          <w:rFonts w:ascii="Trebuchet MS" w:hAnsi="Trebuchet MS" w:cs="Arial"/>
        </w:rPr>
        <w:t>şi</w:t>
      </w:r>
      <w:proofErr w:type="spellEnd"/>
      <w:r w:rsidRPr="001A3266">
        <w:rPr>
          <w:rFonts w:ascii="Trebuchet MS" w:hAnsi="Trebuchet MS" w:cs="Arial"/>
        </w:rPr>
        <w:t xml:space="preserve"> măsurarea impactului formării </w:t>
      </w:r>
      <w:proofErr w:type="spellStart"/>
      <w:r w:rsidRPr="001A3266">
        <w:rPr>
          <w:rFonts w:ascii="Trebuchet MS" w:hAnsi="Trebuchet MS" w:cs="Arial"/>
        </w:rPr>
        <w:t>şi</w:t>
      </w:r>
      <w:proofErr w:type="spellEnd"/>
      <w:r w:rsidRPr="001A3266">
        <w:rPr>
          <w:rFonts w:ascii="Trebuchet MS" w:hAnsi="Trebuchet MS" w:cs="Arial"/>
        </w:rPr>
        <w:t xml:space="preserve"> </w:t>
      </w:r>
      <w:proofErr w:type="spellStart"/>
      <w:r w:rsidRPr="001A3266">
        <w:rPr>
          <w:rFonts w:ascii="Trebuchet MS" w:hAnsi="Trebuchet MS" w:cs="Arial"/>
        </w:rPr>
        <w:t>perfecţionării</w:t>
      </w:r>
      <w:proofErr w:type="spellEnd"/>
      <w:r w:rsidRPr="001A3266">
        <w:rPr>
          <w:rFonts w:ascii="Trebuchet MS" w:hAnsi="Trebuchet MS" w:cs="Arial"/>
        </w:rPr>
        <w:t xml:space="preserve"> profesionale; </w:t>
      </w:r>
      <w:proofErr w:type="spellStart"/>
      <w:r w:rsidRPr="001A3266">
        <w:rPr>
          <w:rFonts w:ascii="Trebuchet MS" w:hAnsi="Trebuchet MS" w:cs="Arial"/>
        </w:rPr>
        <w:t>cunoştinţe</w:t>
      </w:r>
      <w:proofErr w:type="spellEnd"/>
      <w:r w:rsidRPr="001A3266">
        <w:rPr>
          <w:rFonts w:ascii="Trebuchet MS" w:hAnsi="Trebuchet MS" w:cs="Arial"/>
        </w:rPr>
        <w:t xml:space="preserve"> </w:t>
      </w:r>
      <w:proofErr w:type="spellStart"/>
      <w:r w:rsidRPr="001A3266">
        <w:rPr>
          <w:rFonts w:ascii="Trebuchet MS" w:hAnsi="Trebuchet MS" w:cs="Arial"/>
        </w:rPr>
        <w:t>şi</w:t>
      </w:r>
      <w:proofErr w:type="spellEnd"/>
      <w:r w:rsidRPr="001A3266">
        <w:rPr>
          <w:rFonts w:ascii="Trebuchet MS" w:hAnsi="Trebuchet MS" w:cs="Arial"/>
        </w:rPr>
        <w:t xml:space="preserve"> </w:t>
      </w:r>
      <w:proofErr w:type="spellStart"/>
      <w:r w:rsidRPr="001A3266">
        <w:rPr>
          <w:rFonts w:ascii="Trebuchet MS" w:hAnsi="Trebuchet MS" w:cs="Arial"/>
        </w:rPr>
        <w:t>abilităţi</w:t>
      </w:r>
      <w:proofErr w:type="spellEnd"/>
      <w:r w:rsidRPr="001A3266">
        <w:rPr>
          <w:rFonts w:ascii="Trebuchet MS" w:hAnsi="Trebuchet MS" w:cs="Arial"/>
        </w:rPr>
        <w:t xml:space="preserve"> </w:t>
      </w:r>
      <w:proofErr w:type="spellStart"/>
      <w:r w:rsidRPr="001A3266">
        <w:rPr>
          <w:rFonts w:ascii="Trebuchet MS" w:hAnsi="Trebuchet MS" w:cs="Arial"/>
        </w:rPr>
        <w:t>îmbunătăţite</w:t>
      </w:r>
      <w:proofErr w:type="spellEnd"/>
      <w:r w:rsidRPr="001A3266">
        <w:rPr>
          <w:rFonts w:ascii="Trebuchet MS" w:hAnsi="Trebuchet MS" w:cs="Arial"/>
        </w:rPr>
        <w:t xml:space="preserve"> ale mentorilor </w:t>
      </w:r>
      <w:proofErr w:type="spellStart"/>
      <w:r w:rsidRPr="001A3266">
        <w:rPr>
          <w:rFonts w:ascii="Trebuchet MS" w:hAnsi="Trebuchet MS" w:cs="Arial"/>
        </w:rPr>
        <w:t>şi</w:t>
      </w:r>
      <w:proofErr w:type="spellEnd"/>
      <w:r w:rsidRPr="001A3266">
        <w:rPr>
          <w:rFonts w:ascii="Trebuchet MS" w:hAnsi="Trebuchet MS" w:cs="Arial"/>
        </w:rPr>
        <w:t xml:space="preserve"> personalului nou intrat în </w:t>
      </w:r>
      <w:proofErr w:type="spellStart"/>
      <w:r w:rsidRPr="001A3266">
        <w:rPr>
          <w:rFonts w:ascii="Trebuchet MS" w:hAnsi="Trebuchet MS" w:cs="Arial"/>
        </w:rPr>
        <w:t>instituţiile</w:t>
      </w:r>
      <w:proofErr w:type="spellEnd"/>
      <w:r w:rsidRPr="001A3266">
        <w:rPr>
          <w:rFonts w:ascii="Trebuchet MS" w:hAnsi="Trebuchet MS" w:cs="Arial"/>
        </w:rPr>
        <w:t xml:space="preserve"> publice.</w:t>
      </w:r>
    </w:p>
    <w:p w:rsidR="0033062A" w:rsidRPr="001A3266" w:rsidRDefault="0033062A" w:rsidP="00F5166B">
      <w:pPr>
        <w:widowControl w:val="0"/>
        <w:spacing w:before="120" w:after="120"/>
        <w:jc w:val="both"/>
        <w:rPr>
          <w:rFonts w:ascii="Trebuchet MS" w:hAnsi="Trebuchet MS"/>
          <w:b/>
          <w:sz w:val="12"/>
          <w:szCs w:val="12"/>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Mai buna reglementare</w:t>
      </w:r>
    </w:p>
    <w:p w:rsidR="00561993" w:rsidRPr="001A3266" w:rsidRDefault="00561993" w:rsidP="00561993">
      <w:pPr>
        <w:widowControl w:val="0"/>
        <w:spacing w:before="120" w:after="120"/>
        <w:jc w:val="both"/>
        <w:rPr>
          <w:rFonts w:ascii="Trebuchet MS" w:hAnsi="Trebuchet MS"/>
          <w:lang w:eastAsia="en-GB"/>
        </w:rPr>
      </w:pPr>
      <w:r w:rsidRPr="001A3266">
        <w:rPr>
          <w:rFonts w:ascii="Trebuchet MS" w:eastAsia="Calibri" w:hAnsi="Trebuchet MS"/>
        </w:rPr>
        <w:t xml:space="preserve">În vederea </w:t>
      </w:r>
      <w:r w:rsidRPr="001A3266">
        <w:rPr>
          <w:rFonts w:ascii="Trebuchet MS" w:hAnsi="Trebuchet MS"/>
          <w:i/>
          <w:iCs/>
          <w:lang w:eastAsia="en-GB"/>
        </w:rPr>
        <w:t>creșterii</w:t>
      </w:r>
      <w:r w:rsidRPr="001A3266">
        <w:rPr>
          <w:rFonts w:ascii="Trebuchet MS" w:hAnsi="Trebuchet MS"/>
          <w:i/>
          <w:iCs/>
        </w:rPr>
        <w:t xml:space="preserve"> calității reglementărilor</w:t>
      </w:r>
      <w:r w:rsidRPr="001A3266">
        <w:rPr>
          <w:rFonts w:ascii="Trebuchet MS" w:eastAsia="Calibri" w:hAnsi="Trebuchet MS"/>
        </w:rPr>
        <w:t xml:space="preserve"> vor continua demersurile întreprinse prin intermediul proiectului</w:t>
      </w:r>
      <w:r w:rsidRPr="001A3266">
        <w:rPr>
          <w:rFonts w:ascii="Trebuchet MS" w:hAnsi="Trebuchet MS"/>
          <w:lang w:eastAsia="en-GB"/>
        </w:rPr>
        <w:t xml:space="preserve"> </w:t>
      </w:r>
      <w:r w:rsidRPr="001A3266">
        <w:rPr>
          <w:rFonts w:ascii="Trebuchet MS" w:hAnsi="Trebuchet MS"/>
          <w:i/>
          <w:iCs/>
          <w:lang w:eastAsia="en-GB"/>
        </w:rPr>
        <w:t>Studii de impact pentru o reglementare mai bună</w:t>
      </w:r>
      <w:r w:rsidRPr="001A3266">
        <w:rPr>
          <w:rFonts w:ascii="Trebuchet MS" w:hAnsi="Trebuchet MS"/>
          <w:i/>
          <w:iCs/>
          <w:vertAlign w:val="superscript"/>
          <w:lang w:eastAsia="en-GB"/>
        </w:rPr>
        <w:footnoteReference w:id="151"/>
      </w:r>
      <w:r w:rsidRPr="001A3266">
        <w:rPr>
          <w:rFonts w:ascii="Trebuchet MS" w:hAnsi="Trebuchet MS"/>
          <w:i/>
          <w:iCs/>
          <w:lang w:eastAsia="en-GB"/>
        </w:rPr>
        <w:t xml:space="preserve">, </w:t>
      </w:r>
      <w:r w:rsidRPr="001A3266">
        <w:rPr>
          <w:rFonts w:ascii="Trebuchet MS" w:hAnsi="Trebuchet MS"/>
          <w:iCs/>
          <w:lang w:eastAsia="en-GB"/>
        </w:rPr>
        <w:t>derulat cu asistența BM.</w:t>
      </w:r>
      <w:r w:rsidRPr="001A3266">
        <w:rPr>
          <w:rFonts w:ascii="Trebuchet MS" w:hAnsi="Trebuchet MS"/>
          <w:lang w:eastAsia="en-GB"/>
        </w:rPr>
        <w:t xml:space="preserve"> </w:t>
      </w:r>
      <w:r w:rsidRPr="001A3266">
        <w:rPr>
          <w:rFonts w:ascii="Trebuchet MS" w:hAnsi="Trebuchet MS"/>
          <w:iCs/>
        </w:rPr>
        <w:t>Î</w:t>
      </w:r>
      <w:r w:rsidRPr="001A3266">
        <w:rPr>
          <w:rFonts w:ascii="Trebuchet MS" w:hAnsi="Trebuchet MS"/>
        </w:rPr>
        <w:t>n anul 2020,</w:t>
      </w:r>
      <w:r w:rsidRPr="001A3266">
        <w:rPr>
          <w:rFonts w:ascii="Trebuchet MS" w:hAnsi="Trebuchet MS"/>
          <w:iCs/>
          <w:lang w:eastAsia="en-GB"/>
        </w:rPr>
        <w:t xml:space="preserve"> în cadrul acestui proiect, a fost elaborată o analiză-diagnostic, cu </w:t>
      </w:r>
      <w:r w:rsidRPr="001A3266">
        <w:rPr>
          <w:rFonts w:ascii="Trebuchet MS" w:hAnsi="Trebuchet MS"/>
          <w:lang w:eastAsia="en-GB"/>
        </w:rPr>
        <w:t xml:space="preserve">recomandări clare pentru </w:t>
      </w:r>
      <w:r w:rsidRPr="001A3266">
        <w:rPr>
          <w:rFonts w:ascii="Trebuchet MS" w:hAnsi="Trebuchet MS"/>
          <w:i/>
          <w:lang w:eastAsia="en-GB"/>
        </w:rPr>
        <w:t>operaționalizarea mecanismului de control al calității reglementărilor</w:t>
      </w:r>
      <w:r w:rsidRPr="001A3266">
        <w:rPr>
          <w:rFonts w:ascii="Trebuchet MS" w:hAnsi="Trebuchet MS"/>
        </w:rPr>
        <w:t xml:space="preserve"> și a fost inițiat procesul de selectare a instituțiilor care vor realiza </w:t>
      </w:r>
      <w:r w:rsidRPr="001A3266">
        <w:rPr>
          <w:rFonts w:ascii="Trebuchet MS" w:hAnsi="Trebuchet MS"/>
          <w:lang w:eastAsia="en-GB"/>
        </w:rPr>
        <w:t xml:space="preserve">studii de impact, de natură </w:t>
      </w:r>
      <w:r w:rsidRPr="001A3266">
        <w:rPr>
          <w:rFonts w:ascii="Trebuchet MS" w:hAnsi="Trebuchet MS"/>
        </w:rPr>
        <w:t>să răspundă unor probleme reale ale societății.</w:t>
      </w:r>
      <w:r w:rsidRPr="001A3266">
        <w:rPr>
          <w:rFonts w:ascii="Trebuchet MS" w:hAnsi="Trebuchet MS"/>
          <w:lang w:eastAsia="en-GB"/>
        </w:rPr>
        <w:t xml:space="preserve"> </w:t>
      </w:r>
      <w:r w:rsidR="004F4CD6" w:rsidRPr="001A3266">
        <w:rPr>
          <w:rFonts w:ascii="Trebuchet MS" w:hAnsi="Trebuchet MS"/>
          <w:lang w:eastAsia="en-GB"/>
        </w:rPr>
        <w:t>Totodată</w:t>
      </w:r>
      <w:r w:rsidRPr="001A3266">
        <w:rPr>
          <w:rFonts w:ascii="Trebuchet MS" w:hAnsi="Trebuchet MS"/>
          <w:lang w:eastAsia="en-GB"/>
        </w:rPr>
        <w:t xml:space="preserve">, a fost elaborat primul </w:t>
      </w:r>
      <w:r w:rsidRPr="001A3266">
        <w:rPr>
          <w:rFonts w:ascii="Trebuchet MS" w:hAnsi="Trebuchet MS"/>
          <w:i/>
          <w:lang w:eastAsia="en-GB"/>
        </w:rPr>
        <w:t>Raport anual privind evaluarea impactului reglementărilor</w:t>
      </w:r>
      <w:r w:rsidRPr="001A3266">
        <w:rPr>
          <w:rFonts w:ascii="Trebuchet MS" w:hAnsi="Trebuchet MS"/>
          <w:lang w:eastAsia="en-GB"/>
        </w:rPr>
        <w:t>, document care analizează calitatea instrumentelor de prezentare și motivare ce însoțesc proiectele de acte normative adoptate în anul 2019.</w:t>
      </w:r>
    </w:p>
    <w:p w:rsidR="00561993" w:rsidRPr="001A3266" w:rsidRDefault="00561993" w:rsidP="00561993">
      <w:pPr>
        <w:widowControl w:val="0"/>
        <w:spacing w:before="120" w:after="120"/>
        <w:jc w:val="both"/>
        <w:rPr>
          <w:rFonts w:ascii="Trebuchet MS" w:eastAsia="MS Gothic" w:hAnsi="Trebuchet MS"/>
          <w:bCs/>
          <w:kern w:val="28"/>
        </w:rPr>
      </w:pPr>
      <w:r w:rsidRPr="001A3266">
        <w:rPr>
          <w:rFonts w:ascii="Trebuchet MS" w:eastAsia="MS Gothic" w:hAnsi="Trebuchet MS"/>
          <w:bCs/>
          <w:kern w:val="28"/>
        </w:rPr>
        <w:t xml:space="preserve">Tot prin intermediul acestui proiect </w:t>
      </w:r>
      <w:r w:rsidR="00271B17" w:rsidRPr="001A3266">
        <w:rPr>
          <w:rFonts w:ascii="Trebuchet MS" w:eastAsia="MS Gothic" w:hAnsi="Trebuchet MS"/>
          <w:bCs/>
          <w:kern w:val="28"/>
        </w:rPr>
        <w:t>vor fi</w:t>
      </w:r>
      <w:r w:rsidRPr="001A3266">
        <w:rPr>
          <w:rFonts w:ascii="Trebuchet MS" w:eastAsia="MS Gothic" w:hAnsi="Trebuchet MS"/>
          <w:bCs/>
          <w:kern w:val="28"/>
        </w:rPr>
        <w:t xml:space="preserve"> realizate</w:t>
      </w:r>
      <w:r w:rsidR="00B73D86" w:rsidRPr="001A3266">
        <w:rPr>
          <w:rFonts w:ascii="Trebuchet MS" w:eastAsia="MS Gothic" w:hAnsi="Trebuchet MS"/>
          <w:bCs/>
          <w:kern w:val="28"/>
        </w:rPr>
        <w:t>,</w:t>
      </w:r>
      <w:r w:rsidRPr="001A3266">
        <w:rPr>
          <w:rFonts w:ascii="Trebuchet MS" w:eastAsia="MS Gothic" w:hAnsi="Trebuchet MS"/>
          <w:bCs/>
          <w:kern w:val="28"/>
        </w:rPr>
        <w:t xml:space="preserve"> în perioada următoare</w:t>
      </w:r>
      <w:r w:rsidR="00B73D86" w:rsidRPr="001A3266">
        <w:rPr>
          <w:rFonts w:ascii="Trebuchet MS" w:eastAsia="MS Gothic" w:hAnsi="Trebuchet MS"/>
          <w:bCs/>
          <w:kern w:val="28"/>
        </w:rPr>
        <w:t>,</w:t>
      </w:r>
      <w:r w:rsidRPr="001A3266">
        <w:rPr>
          <w:rFonts w:ascii="Trebuchet MS" w:eastAsia="MS Gothic" w:hAnsi="Trebuchet MS"/>
          <w:bCs/>
          <w:kern w:val="28"/>
        </w:rPr>
        <w:t xml:space="preserve"> activități privind consolidarea și extinderea Comunității Experților în Evaluarea Impactului Reglementărilor/EIR </w:t>
      </w:r>
      <w:r w:rsidR="00964F40" w:rsidRPr="001A3266">
        <w:rPr>
          <w:rFonts w:ascii="Trebuchet MS" w:eastAsia="MS Gothic" w:hAnsi="Trebuchet MS"/>
          <w:bCs/>
          <w:kern w:val="28"/>
        </w:rPr>
        <w:t>(</w:t>
      </w:r>
      <w:r w:rsidRPr="001A3266">
        <w:rPr>
          <w:rFonts w:ascii="Trebuchet MS" w:eastAsia="MS Gothic" w:hAnsi="Trebuchet MS"/>
          <w:bCs/>
          <w:kern w:val="28"/>
        </w:rPr>
        <w:t xml:space="preserve">organizarea de ateliere de lucru și actualizarea unei platforme </w:t>
      </w:r>
      <w:r w:rsidRPr="001A3266">
        <w:rPr>
          <w:rFonts w:ascii="Trebuchet MS" w:eastAsia="MS Gothic" w:hAnsi="Trebuchet MS"/>
          <w:bCs/>
          <w:i/>
          <w:kern w:val="28"/>
        </w:rPr>
        <w:t>online</w:t>
      </w:r>
      <w:r w:rsidRPr="001A3266">
        <w:rPr>
          <w:rFonts w:ascii="Trebuchet MS" w:eastAsia="MS Gothic" w:hAnsi="Trebuchet MS"/>
          <w:bCs/>
          <w:kern w:val="28"/>
        </w:rPr>
        <w:t>).</w:t>
      </w:r>
      <w:r w:rsidR="00B73D86" w:rsidRPr="001A3266">
        <w:rPr>
          <w:rFonts w:ascii="Trebuchet MS" w:eastAsia="MS Gothic" w:hAnsi="Trebuchet MS"/>
          <w:bCs/>
          <w:kern w:val="28"/>
        </w:rPr>
        <w:t xml:space="preserve"> </w:t>
      </w:r>
      <w:r w:rsidRPr="001A3266">
        <w:rPr>
          <w:rFonts w:ascii="Trebuchet MS" w:eastAsia="MS Gothic" w:hAnsi="Trebuchet MS"/>
          <w:bCs/>
          <w:kern w:val="28"/>
        </w:rPr>
        <w:t xml:space="preserve">Se preconizează, de asemenea, </w:t>
      </w:r>
      <w:r w:rsidR="00964F40" w:rsidRPr="001A3266">
        <w:rPr>
          <w:rFonts w:ascii="Trebuchet MS" w:eastAsia="MS Gothic" w:hAnsi="Trebuchet MS"/>
          <w:bCs/>
          <w:kern w:val="28"/>
        </w:rPr>
        <w:t xml:space="preserve">organizarea de sesiuni de instruire în domeniul EIR </w:t>
      </w:r>
      <w:r w:rsidR="00DB2CA5">
        <w:rPr>
          <w:rFonts w:ascii="Trebuchet MS" w:eastAsia="MS Gothic" w:hAnsi="Trebuchet MS"/>
          <w:bCs/>
          <w:kern w:val="28"/>
        </w:rPr>
        <w:t xml:space="preserve">pentru reprezentanții administrației publice </w:t>
      </w:r>
      <w:r w:rsidR="00964F40" w:rsidRPr="001A3266">
        <w:rPr>
          <w:rFonts w:ascii="Trebuchet MS" w:eastAsia="MS Gothic" w:hAnsi="Trebuchet MS"/>
          <w:bCs/>
          <w:kern w:val="28"/>
        </w:rPr>
        <w:t xml:space="preserve">(cu privire la aspecte generale, dar și la cuantificarea impactului reglementărilor), precum și </w:t>
      </w:r>
      <w:r w:rsidRPr="001A3266">
        <w:rPr>
          <w:rFonts w:ascii="Trebuchet MS" w:eastAsia="MS Gothic" w:hAnsi="Trebuchet MS"/>
          <w:bCs/>
          <w:kern w:val="28"/>
        </w:rPr>
        <w:t>elaborarea a două studii de impact,</w:t>
      </w:r>
      <w:r w:rsidR="00964F40" w:rsidRPr="001A3266">
        <w:rPr>
          <w:rFonts w:ascii="Trebuchet MS" w:eastAsia="MS Gothic" w:hAnsi="Trebuchet MS"/>
          <w:bCs/>
          <w:kern w:val="28"/>
        </w:rPr>
        <w:t xml:space="preserve"> pentru care </w:t>
      </w:r>
      <w:r w:rsidR="00271B17" w:rsidRPr="001A3266">
        <w:rPr>
          <w:rFonts w:ascii="Trebuchet MS" w:eastAsia="MS Gothic" w:hAnsi="Trebuchet MS"/>
          <w:bCs/>
          <w:kern w:val="28"/>
        </w:rPr>
        <w:t>nu au fost încă selectate t</w:t>
      </w:r>
      <w:r w:rsidRPr="001A3266">
        <w:rPr>
          <w:rFonts w:ascii="Trebuchet MS" w:eastAsia="MS Gothic" w:hAnsi="Trebuchet MS"/>
          <w:bCs/>
          <w:kern w:val="28"/>
        </w:rPr>
        <w:t>emele și instituțiile responsabile.</w:t>
      </w:r>
    </w:p>
    <w:p w:rsidR="00561993" w:rsidRPr="001A3266" w:rsidRDefault="004F4CD6" w:rsidP="00561993">
      <w:pPr>
        <w:widowControl w:val="0"/>
        <w:spacing w:before="120" w:after="120"/>
        <w:jc w:val="both"/>
        <w:rPr>
          <w:rFonts w:ascii="Trebuchet MS" w:eastAsia="Calibri" w:hAnsi="Trebuchet MS"/>
        </w:rPr>
      </w:pPr>
      <w:r w:rsidRPr="001A3266">
        <w:rPr>
          <w:rFonts w:ascii="Trebuchet MS" w:hAnsi="Trebuchet MS"/>
          <w:lang w:eastAsia="en-GB"/>
        </w:rPr>
        <w:t>De asemenea</w:t>
      </w:r>
      <w:r w:rsidR="00561993" w:rsidRPr="001A3266">
        <w:rPr>
          <w:rFonts w:ascii="Trebuchet MS" w:hAnsi="Trebuchet MS"/>
          <w:lang w:eastAsia="en-GB"/>
        </w:rPr>
        <w:t xml:space="preserve">, o atenție deosebită va fi acordată </w:t>
      </w:r>
      <w:r w:rsidR="00561993" w:rsidRPr="001A3266">
        <w:rPr>
          <w:rFonts w:ascii="Trebuchet MS" w:eastAsia="Calibri" w:hAnsi="Trebuchet MS"/>
        </w:rPr>
        <w:t>debirocratizării și simplificării administrative. A</w:t>
      </w:r>
      <w:r w:rsidR="00561993" w:rsidRPr="001A3266">
        <w:rPr>
          <w:rFonts w:ascii="Trebuchet MS" w:hAnsi="Trebuchet MS"/>
        </w:rPr>
        <w:t>ctivitățile</w:t>
      </w:r>
      <w:r w:rsidR="00561993" w:rsidRPr="001A3266">
        <w:rPr>
          <w:rFonts w:ascii="Trebuchet MS" w:hAnsi="Trebuchet MS"/>
          <w:i/>
        </w:rPr>
        <w:t xml:space="preserve"> </w:t>
      </w:r>
      <w:r w:rsidR="00561993" w:rsidRPr="001A3266">
        <w:rPr>
          <w:rFonts w:ascii="Trebuchet MS" w:hAnsi="Trebuchet MS"/>
          <w:lang w:eastAsia="en-GB"/>
        </w:rPr>
        <w:t xml:space="preserve">proiectului </w:t>
      </w:r>
      <w:r w:rsidR="00561993" w:rsidRPr="001A3266">
        <w:rPr>
          <w:rFonts w:ascii="Trebuchet MS" w:hAnsi="Trebuchet MS"/>
          <w:i/>
        </w:rPr>
        <w:t>Zero birocrație</w:t>
      </w:r>
      <w:r w:rsidR="00561993" w:rsidRPr="001A3266">
        <w:rPr>
          <w:rFonts w:ascii="Trebuchet MS" w:hAnsi="Trebuchet MS"/>
          <w:i/>
          <w:iCs/>
          <w:vertAlign w:val="superscript"/>
          <w:lang w:eastAsia="en-GB"/>
        </w:rPr>
        <w:footnoteReference w:id="152"/>
      </w:r>
      <w:r w:rsidR="00561993" w:rsidRPr="001A3266">
        <w:rPr>
          <w:rFonts w:ascii="Trebuchet MS" w:hAnsi="Trebuchet MS"/>
          <w:i/>
        </w:rPr>
        <w:t xml:space="preserve"> </w:t>
      </w:r>
      <w:r w:rsidR="00561993" w:rsidRPr="001A3266">
        <w:rPr>
          <w:rFonts w:ascii="Trebuchet MS" w:hAnsi="Trebuchet MS"/>
        </w:rPr>
        <w:t>(aflat în faza de achiziție a serviciilor de asistență tehnică) vizează analizarea serviciilor publice cu impact birocratic semnificativ asupra mediului de afaceri și cetățenilor (a doua parte a anului 2021), precum și dezvoltarea de noi instrumente metodologice de măsurare și reducere a birocrației, respectiv a unui mecanism integrat de simplificare a sarcinilor administrative, care să faciliteze comunicarea cu instituțiile publice, prin acces la proceduri electronice (2022).</w:t>
      </w:r>
    </w:p>
    <w:p w:rsidR="00FA4C88" w:rsidRPr="001A3266" w:rsidRDefault="00FA4C88" w:rsidP="00FA4C88">
      <w:pPr>
        <w:widowControl w:val="0"/>
        <w:spacing w:before="120" w:after="120"/>
        <w:jc w:val="both"/>
        <w:rPr>
          <w:rFonts w:ascii="Trebuchet MS" w:hAnsi="Trebuchet MS"/>
        </w:rPr>
      </w:pPr>
      <w:r w:rsidRPr="001A3266">
        <w:rPr>
          <w:rFonts w:ascii="Trebuchet MS" w:hAnsi="Trebuchet MS"/>
          <w:lang w:eastAsia="en-GB"/>
        </w:rPr>
        <w:t xml:space="preserve">În ceea ce privește </w:t>
      </w:r>
      <w:r w:rsidRPr="001A3266">
        <w:rPr>
          <w:rFonts w:ascii="Trebuchet MS" w:hAnsi="Trebuchet MS"/>
          <w:i/>
        </w:rPr>
        <w:t xml:space="preserve">Planul integrat de simplificare a procedurilor administrative aplicabile cetățenilor, </w:t>
      </w:r>
      <w:r w:rsidRPr="001A3266">
        <w:rPr>
          <w:rFonts w:ascii="Trebuchet MS" w:hAnsi="Trebuchet MS"/>
          <w:lang w:eastAsia="en-GB"/>
        </w:rPr>
        <w:t>m</w:t>
      </w:r>
      <w:r w:rsidRPr="001A3266">
        <w:rPr>
          <w:rFonts w:ascii="Trebuchet MS" w:hAnsi="Trebuchet MS"/>
        </w:rPr>
        <w:t>ecanismul-cadru de monitorizare</w:t>
      </w:r>
      <w:r w:rsidRPr="001A3266">
        <w:rPr>
          <w:rFonts w:ascii="Trebuchet MS" w:hAnsi="Trebuchet MS"/>
          <w:vertAlign w:val="superscript"/>
        </w:rPr>
        <w:footnoteReference w:id="153"/>
      </w:r>
      <w:r w:rsidRPr="001A3266">
        <w:rPr>
          <w:rFonts w:ascii="Trebuchet MS" w:hAnsi="Trebuchet MS"/>
          <w:lang w:eastAsia="en-GB"/>
        </w:rPr>
        <w:t xml:space="preserve"> </w:t>
      </w:r>
      <w:r w:rsidRPr="001A3266">
        <w:rPr>
          <w:rFonts w:ascii="Trebuchet MS" w:hAnsi="Trebuchet MS"/>
        </w:rPr>
        <w:t xml:space="preserve">a fost aprobat de CNCISCAP la 10 iulie 2020, ulterior fiind colectate datele necesare elaborării primului raport de monitorizare. </w:t>
      </w:r>
      <w:r w:rsidR="00F1247F" w:rsidRPr="001A3266">
        <w:rPr>
          <w:rFonts w:ascii="Trebuchet MS" w:hAnsi="Trebuchet MS"/>
        </w:rPr>
        <w:t>Acest r</w:t>
      </w:r>
      <w:r w:rsidRPr="001A3266">
        <w:rPr>
          <w:rFonts w:ascii="Trebuchet MS" w:hAnsi="Trebuchet MS"/>
        </w:rPr>
        <w:t>aport este în curs de finalizare, termenul estimat fiind sfârșitul lunii aprilie 2021.</w:t>
      </w:r>
    </w:p>
    <w:p w:rsidR="002E662E" w:rsidRPr="001A3266" w:rsidRDefault="00FA4C88" w:rsidP="00FA4C88">
      <w:pPr>
        <w:pStyle w:val="CommentText"/>
        <w:spacing w:before="120" w:after="120"/>
        <w:jc w:val="both"/>
        <w:rPr>
          <w:rFonts w:ascii="Trebuchet MS" w:hAnsi="Trebuchet MS"/>
          <w:sz w:val="24"/>
          <w:szCs w:val="24"/>
        </w:rPr>
      </w:pPr>
      <w:r w:rsidRPr="001A3266">
        <w:rPr>
          <w:rFonts w:ascii="Trebuchet MS" w:hAnsi="Trebuchet MS"/>
          <w:sz w:val="24"/>
          <w:szCs w:val="24"/>
        </w:rPr>
        <w:t xml:space="preserve">Pentru realizarea celui de-al doilea mecanism aferent Planului, de </w:t>
      </w:r>
      <w:r w:rsidRPr="001A3266">
        <w:rPr>
          <w:rFonts w:ascii="Trebuchet MS" w:hAnsi="Trebuchet MS"/>
          <w:i/>
          <w:iCs/>
          <w:sz w:val="24"/>
          <w:szCs w:val="24"/>
        </w:rPr>
        <w:t>evaluare a impactului</w:t>
      </w:r>
      <w:r w:rsidRPr="001A3266">
        <w:rPr>
          <w:rFonts w:ascii="Trebuchet MS" w:hAnsi="Trebuchet MS"/>
          <w:i/>
          <w:sz w:val="24"/>
          <w:szCs w:val="24"/>
        </w:rPr>
        <w:t xml:space="preserve"> măsurilor de simplificare a procedurilor administrative aplicabile cetățenilor</w:t>
      </w:r>
      <w:r w:rsidRPr="001A3266">
        <w:rPr>
          <w:rFonts w:ascii="Trebuchet MS" w:hAnsi="Trebuchet MS"/>
          <w:sz w:val="24"/>
          <w:szCs w:val="24"/>
        </w:rPr>
        <w:t xml:space="preserve">, au fost demarate analiza preliminară privind stabilirea setului de indicatori de impact relevanți și pregătirea metodologiei de colectare/interpretare a datelor. De asemenea, au fost inițiate demersurile pentru realizarea unei platforme informatice care să permită colectarea mai facilă a datelor de evaluare și coroborarea acestora cu datele obținute din monitorizare. Astfel, contractul pentru serviciile de realizare a fost semnat în luna octombrie 2020, analiza de </w:t>
      </w:r>
      <w:r w:rsidRPr="001A3266">
        <w:rPr>
          <w:rFonts w:ascii="Trebuchet MS" w:hAnsi="Trebuchet MS"/>
          <w:i/>
          <w:sz w:val="24"/>
          <w:szCs w:val="24"/>
        </w:rPr>
        <w:t>business</w:t>
      </w:r>
      <w:r w:rsidRPr="001A3266">
        <w:rPr>
          <w:rFonts w:ascii="Trebuchet MS" w:hAnsi="Trebuchet MS"/>
          <w:sz w:val="24"/>
          <w:szCs w:val="24"/>
        </w:rPr>
        <w:t xml:space="preserve"> a fost definitivată în luna februarie 2021, lansarea acestei platforme fiind preconizată pentru </w:t>
      </w:r>
      <w:proofErr w:type="spellStart"/>
      <w:r w:rsidRPr="001A3266">
        <w:rPr>
          <w:rFonts w:ascii="Trebuchet MS" w:hAnsi="Trebuchet MS"/>
          <w:sz w:val="24"/>
          <w:szCs w:val="24"/>
        </w:rPr>
        <w:t>trim</w:t>
      </w:r>
      <w:proofErr w:type="spellEnd"/>
      <w:r w:rsidRPr="001A3266">
        <w:rPr>
          <w:rFonts w:ascii="Trebuchet MS" w:hAnsi="Trebuchet MS"/>
          <w:sz w:val="24"/>
          <w:szCs w:val="24"/>
        </w:rPr>
        <w:t xml:space="preserve">. III/2021. </w:t>
      </w:r>
    </w:p>
    <w:p w:rsidR="00FA4C88" w:rsidRPr="001A3266" w:rsidRDefault="00FA4C88" w:rsidP="00FA4C88">
      <w:pPr>
        <w:pStyle w:val="CommentText"/>
        <w:spacing w:before="120" w:after="120"/>
        <w:jc w:val="both"/>
        <w:rPr>
          <w:rFonts w:ascii="Trebuchet MS" w:hAnsi="Trebuchet MS"/>
          <w:sz w:val="24"/>
          <w:szCs w:val="24"/>
        </w:rPr>
      </w:pPr>
      <w:r w:rsidRPr="001A3266">
        <w:rPr>
          <w:rFonts w:ascii="Trebuchet MS" w:hAnsi="Trebuchet MS"/>
          <w:sz w:val="24"/>
          <w:szCs w:val="24"/>
        </w:rPr>
        <w:t>Dat fiind contextul epidemiologic, o serie de evenimente destinate identificării și discutării/</w:t>
      </w:r>
      <w:r w:rsidR="00056590" w:rsidRPr="001A3266">
        <w:rPr>
          <w:rFonts w:ascii="Trebuchet MS" w:hAnsi="Trebuchet MS"/>
          <w:sz w:val="24"/>
          <w:szCs w:val="24"/>
        </w:rPr>
        <w:t xml:space="preserve"> </w:t>
      </w:r>
      <w:r w:rsidRPr="001A3266">
        <w:rPr>
          <w:rFonts w:ascii="Trebuchet MS" w:hAnsi="Trebuchet MS"/>
          <w:sz w:val="24"/>
          <w:szCs w:val="24"/>
        </w:rPr>
        <w:t xml:space="preserve">validării indicatorilor și metodologiei prevăzute a se realiza în anul 2020 au fost amânate, fiind realizate în luna martie 2021. </w:t>
      </w:r>
      <w:r w:rsidR="00890198" w:rsidRPr="001A3266">
        <w:rPr>
          <w:rFonts w:ascii="Trebuchet MS" w:hAnsi="Trebuchet MS"/>
          <w:sz w:val="24"/>
          <w:szCs w:val="24"/>
        </w:rPr>
        <w:t>C</w:t>
      </w:r>
      <w:r w:rsidRPr="001A3266">
        <w:rPr>
          <w:rFonts w:ascii="Trebuchet MS" w:hAnsi="Trebuchet MS"/>
          <w:sz w:val="24"/>
          <w:szCs w:val="24"/>
        </w:rPr>
        <w:t xml:space="preserve">omponenta de evaluare a fost afectată </w:t>
      </w:r>
      <w:r w:rsidR="00890198" w:rsidRPr="001A3266">
        <w:rPr>
          <w:rFonts w:ascii="Trebuchet MS" w:hAnsi="Trebuchet MS"/>
          <w:sz w:val="24"/>
          <w:szCs w:val="24"/>
        </w:rPr>
        <w:t xml:space="preserve">și </w:t>
      </w:r>
      <w:r w:rsidRPr="001A3266">
        <w:rPr>
          <w:rFonts w:ascii="Trebuchet MS" w:hAnsi="Trebuchet MS"/>
          <w:sz w:val="24"/>
          <w:szCs w:val="24"/>
        </w:rPr>
        <w:t xml:space="preserve">de întârzierile în elaborarea raportului de monitorizare, care include o secțiune de redefinire și explicitare a indicatorilor de progres și rezultat. </w:t>
      </w:r>
      <w:r w:rsidR="00890198" w:rsidRPr="001A3266">
        <w:rPr>
          <w:rFonts w:ascii="Trebuchet MS" w:hAnsi="Trebuchet MS"/>
          <w:sz w:val="24"/>
          <w:szCs w:val="24"/>
        </w:rPr>
        <w:t>Drept</w:t>
      </w:r>
      <w:r w:rsidRPr="001A3266">
        <w:rPr>
          <w:rFonts w:ascii="Trebuchet MS" w:hAnsi="Trebuchet MS"/>
          <w:sz w:val="24"/>
          <w:szCs w:val="24"/>
        </w:rPr>
        <w:t xml:space="preserve"> urmare, termenul estimat pentru realizarea </w:t>
      </w:r>
      <w:r w:rsidRPr="001A3266">
        <w:rPr>
          <w:rFonts w:ascii="Trebuchet MS" w:hAnsi="Trebuchet MS"/>
          <w:sz w:val="24"/>
          <w:szCs w:val="24"/>
        </w:rPr>
        <w:lastRenderedPageBreak/>
        <w:t xml:space="preserve">mecanismului de evaluare a impactului măsurilor de simplificare a fost prelungit până în </w:t>
      </w:r>
      <w:proofErr w:type="spellStart"/>
      <w:r w:rsidRPr="001A3266">
        <w:rPr>
          <w:rFonts w:ascii="Trebuchet MS" w:hAnsi="Trebuchet MS"/>
          <w:sz w:val="24"/>
          <w:szCs w:val="24"/>
        </w:rPr>
        <w:t>trim</w:t>
      </w:r>
      <w:proofErr w:type="spellEnd"/>
      <w:r w:rsidRPr="001A3266">
        <w:rPr>
          <w:rFonts w:ascii="Trebuchet MS" w:hAnsi="Trebuchet MS"/>
          <w:sz w:val="24"/>
          <w:szCs w:val="24"/>
        </w:rPr>
        <w:t xml:space="preserve">. III/2021, iar cel pentru elaborarea </w:t>
      </w:r>
      <w:r w:rsidR="00056590" w:rsidRPr="001A3266">
        <w:rPr>
          <w:rFonts w:ascii="Trebuchet MS" w:hAnsi="Trebuchet MS"/>
          <w:sz w:val="24"/>
          <w:szCs w:val="24"/>
        </w:rPr>
        <w:t xml:space="preserve">primului </w:t>
      </w:r>
      <w:r w:rsidRPr="001A3266">
        <w:rPr>
          <w:rFonts w:ascii="Trebuchet MS" w:hAnsi="Trebuchet MS"/>
          <w:sz w:val="24"/>
          <w:szCs w:val="24"/>
        </w:rPr>
        <w:t xml:space="preserve">raport de evaluare anuală până în </w:t>
      </w:r>
      <w:proofErr w:type="spellStart"/>
      <w:r w:rsidRPr="001A3266">
        <w:rPr>
          <w:rFonts w:ascii="Trebuchet MS" w:hAnsi="Trebuchet MS"/>
          <w:sz w:val="24"/>
          <w:szCs w:val="24"/>
        </w:rPr>
        <w:t>trim</w:t>
      </w:r>
      <w:proofErr w:type="spellEnd"/>
      <w:r w:rsidRPr="001A3266">
        <w:rPr>
          <w:rFonts w:ascii="Trebuchet MS" w:hAnsi="Trebuchet MS"/>
          <w:sz w:val="24"/>
          <w:szCs w:val="24"/>
        </w:rPr>
        <w:t xml:space="preserve">. IV/2021. </w:t>
      </w:r>
    </w:p>
    <w:p w:rsidR="00D8055F" w:rsidRPr="0042686C" w:rsidRDefault="00D8055F" w:rsidP="00F5166B">
      <w:pPr>
        <w:widowControl w:val="0"/>
        <w:spacing w:before="120" w:after="120"/>
        <w:jc w:val="both"/>
        <w:rPr>
          <w:rFonts w:ascii="Trebuchet MS" w:hAnsi="Trebuchet MS"/>
          <w:b/>
          <w:sz w:val="12"/>
          <w:szCs w:val="12"/>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Dezvoltarea teritorială</w:t>
      </w:r>
    </w:p>
    <w:p w:rsidR="000F2540" w:rsidRPr="001A3266" w:rsidRDefault="000F2540" w:rsidP="000F2540">
      <w:pPr>
        <w:widowControl w:val="0"/>
        <w:spacing w:before="120" w:after="120"/>
        <w:jc w:val="both"/>
        <w:rPr>
          <w:rFonts w:ascii="Trebuchet MS" w:hAnsi="Trebuchet MS"/>
        </w:rPr>
      </w:pPr>
      <w:r w:rsidRPr="001A3266">
        <w:rPr>
          <w:rFonts w:ascii="Trebuchet MS" w:hAnsi="Trebuchet MS"/>
          <w:i/>
        </w:rPr>
        <w:t>Strategia de Dezvoltare Teritorială a României</w:t>
      </w:r>
      <w:r w:rsidRPr="001A3266">
        <w:rPr>
          <w:rFonts w:ascii="Trebuchet MS" w:hAnsi="Trebuchet MS"/>
        </w:rPr>
        <w:t xml:space="preserve"> (SDTR), document programatic prin care sunt stabilite obiective de dezvoltare, măsuri, </w:t>
      </w:r>
      <w:r w:rsidRPr="001A3266">
        <w:rPr>
          <w:rStyle w:val="Strong"/>
          <w:rFonts w:ascii="Trebuchet MS" w:hAnsi="Trebuchet MS"/>
          <w:b w:val="0"/>
          <w:color w:val="000000"/>
        </w:rPr>
        <w:t>acțiuni și proiecte concrete la nivel teritorial</w:t>
      </w:r>
      <w:r w:rsidRPr="001A3266">
        <w:rPr>
          <w:rFonts w:ascii="Trebuchet MS" w:hAnsi="Trebuchet MS"/>
        </w:rPr>
        <w:t>, se află în procedură de adoptare parlamentară</w:t>
      </w:r>
      <w:r w:rsidRPr="001A3266">
        <w:rPr>
          <w:rFonts w:ascii="Trebuchet MS" w:hAnsi="Trebuchet MS"/>
          <w:vertAlign w:val="superscript"/>
        </w:rPr>
        <w:footnoteReference w:id="154"/>
      </w:r>
      <w:r w:rsidRPr="001A3266">
        <w:rPr>
          <w:rFonts w:ascii="Trebuchet MS" w:hAnsi="Trebuchet MS"/>
        </w:rPr>
        <w:t xml:space="preserve"> la Camera Deputaților. Inițierea procesului de aprobare a proiectelor de </w:t>
      </w:r>
      <w:r w:rsidRPr="001A3266">
        <w:rPr>
          <w:rFonts w:ascii="Trebuchet MS" w:hAnsi="Trebuchet MS"/>
          <w:i/>
        </w:rPr>
        <w:t>HG</w:t>
      </w:r>
      <w:r w:rsidRPr="001A3266">
        <w:rPr>
          <w:rFonts w:ascii="Trebuchet MS" w:hAnsi="Trebuchet MS"/>
          <w:i/>
          <w:vertAlign w:val="superscript"/>
        </w:rPr>
        <w:footnoteReference w:id="155"/>
      </w:r>
      <w:r w:rsidRPr="001A3266">
        <w:rPr>
          <w:rFonts w:ascii="Trebuchet MS" w:hAnsi="Trebuchet MS"/>
          <w:i/>
        </w:rPr>
        <w:t xml:space="preserve"> necesare implementării SDTR</w:t>
      </w:r>
      <w:r w:rsidRPr="001A3266">
        <w:rPr>
          <w:rFonts w:ascii="Trebuchet MS" w:hAnsi="Trebuchet MS"/>
        </w:rPr>
        <w:t xml:space="preserve"> și a proiectului </w:t>
      </w:r>
      <w:r w:rsidRPr="001A3266">
        <w:rPr>
          <w:rFonts w:ascii="Trebuchet MS" w:hAnsi="Trebuchet MS"/>
          <w:i/>
        </w:rPr>
        <w:t>legii privind</w:t>
      </w:r>
      <w:r w:rsidRPr="001A3266">
        <w:rPr>
          <w:rFonts w:ascii="Trebuchet MS" w:hAnsi="Trebuchet MS"/>
        </w:rPr>
        <w:t xml:space="preserve"> </w:t>
      </w:r>
      <w:r w:rsidRPr="001A3266">
        <w:rPr>
          <w:rFonts w:ascii="Trebuchet MS" w:hAnsi="Trebuchet MS"/>
          <w:i/>
        </w:rPr>
        <w:t>dezvoltarea zonelor metropolitane</w:t>
      </w:r>
      <w:r w:rsidRPr="001A3266">
        <w:rPr>
          <w:rFonts w:ascii="Trebuchet MS" w:hAnsi="Trebuchet MS"/>
        </w:rPr>
        <w:t xml:space="preserve"> va fi posibilă numai după promovarea proiectului </w:t>
      </w:r>
      <w:r w:rsidRPr="001A3266">
        <w:rPr>
          <w:rFonts w:ascii="Trebuchet MS" w:hAnsi="Trebuchet MS"/>
          <w:i/>
        </w:rPr>
        <w:t>Legii pentru aprobarea SDTR</w:t>
      </w:r>
      <w:r w:rsidRPr="001A3266">
        <w:rPr>
          <w:rFonts w:ascii="Trebuchet MS" w:hAnsi="Trebuchet MS"/>
        </w:rPr>
        <w:t>.</w:t>
      </w:r>
    </w:p>
    <w:p w:rsidR="00B45E82" w:rsidRPr="001A3266" w:rsidRDefault="000F2540" w:rsidP="000F2540">
      <w:pPr>
        <w:widowControl w:val="0"/>
        <w:spacing w:before="120" w:after="120"/>
        <w:jc w:val="both"/>
        <w:rPr>
          <w:rFonts w:ascii="Trebuchet MS" w:hAnsi="Trebuchet MS"/>
        </w:rPr>
      </w:pPr>
      <w:r w:rsidRPr="001A3266">
        <w:rPr>
          <w:rFonts w:ascii="Trebuchet MS" w:hAnsi="Trebuchet MS"/>
        </w:rPr>
        <w:t xml:space="preserve">În vederea atingerii obiectivelor de dezvoltare ale </w:t>
      </w:r>
      <w:r w:rsidRPr="001A3266">
        <w:rPr>
          <w:rFonts w:ascii="Trebuchet MS" w:hAnsi="Trebuchet MS"/>
          <w:i/>
        </w:rPr>
        <w:t>Noii Agende Urbane</w:t>
      </w:r>
      <w:r w:rsidRPr="001A3266">
        <w:rPr>
          <w:rFonts w:ascii="Trebuchet MS" w:hAnsi="Trebuchet MS"/>
        </w:rPr>
        <w:t xml:space="preserve"> asumate de România, va continua implementarea proiectului </w:t>
      </w:r>
      <w:r w:rsidRPr="001A3266">
        <w:rPr>
          <w:rFonts w:ascii="Trebuchet MS" w:hAnsi="Trebuchet MS"/>
          <w:i/>
        </w:rPr>
        <w:t>Elaborarea politicii urbane ca instrument de consolidare a capacității administrative și de planificare strategică a zonelor urbane din România</w:t>
      </w:r>
      <w:r w:rsidRPr="001A3266">
        <w:rPr>
          <w:rFonts w:ascii="Trebuchet MS" w:hAnsi="Trebuchet MS"/>
          <w:i/>
          <w:vertAlign w:val="superscript"/>
        </w:rPr>
        <w:footnoteReference w:id="156"/>
      </w:r>
      <w:r w:rsidRPr="001A3266">
        <w:rPr>
          <w:rFonts w:ascii="Trebuchet MS" w:hAnsi="Trebuchet MS"/>
          <w:i/>
        </w:rPr>
        <w:t>,</w:t>
      </w:r>
      <w:r w:rsidRPr="001A3266">
        <w:rPr>
          <w:rFonts w:ascii="Trebuchet MS" w:hAnsi="Trebuchet MS"/>
        </w:rPr>
        <w:t xml:space="preserve"> demarat în luna septembrie 2019. Domeniile acoperite sunt cel </w:t>
      </w:r>
      <w:r w:rsidRPr="001A3266">
        <w:rPr>
          <w:rFonts w:ascii="Trebuchet MS" w:hAnsi="Trebuchet MS"/>
          <w:i/>
        </w:rPr>
        <w:t>social, economic, infrastructura, mediul și guvernanța teritorială</w:t>
      </w:r>
      <w:r w:rsidRPr="001A3266">
        <w:rPr>
          <w:rFonts w:ascii="Trebuchet MS" w:hAnsi="Trebuchet MS"/>
        </w:rPr>
        <w:t xml:space="preserve">. </w:t>
      </w:r>
    </w:p>
    <w:p w:rsidR="000F2540" w:rsidRPr="001A3266" w:rsidRDefault="000F2540" w:rsidP="000F2540">
      <w:pPr>
        <w:widowControl w:val="0"/>
        <w:spacing w:before="120" w:after="120"/>
        <w:jc w:val="both"/>
        <w:rPr>
          <w:rFonts w:ascii="Trebuchet MS" w:hAnsi="Trebuchet MS"/>
          <w:bCs/>
          <w:lang w:eastAsia="ro-RO"/>
        </w:rPr>
      </w:pPr>
      <w:r w:rsidRPr="001A3266">
        <w:rPr>
          <w:rFonts w:ascii="Trebuchet MS" w:hAnsi="Trebuchet MS"/>
        </w:rPr>
        <w:t xml:space="preserve">În valoare totală de 20 mil. lei și cu o perioadă de implementare de 24 de luni, proiectul vizează elaborarea </w:t>
      </w:r>
      <w:r w:rsidRPr="001A3266">
        <w:rPr>
          <w:rFonts w:ascii="Trebuchet MS" w:hAnsi="Trebuchet MS"/>
          <w:i/>
        </w:rPr>
        <w:t>Politicii Urbane a României,</w:t>
      </w:r>
      <w:r w:rsidRPr="001A3266">
        <w:rPr>
          <w:rFonts w:ascii="Trebuchet MS" w:hAnsi="Trebuchet MS"/>
        </w:rPr>
        <w:t xml:space="preserve"> ca instrument de consolidare a capacității administrative și de planificare strategică a orașelor din România, prin: fundamentarea cadrului normativ, investițional și financiar și schimbarea mentalității în privința procesului de dezvoltare urbană. În acest sens, în cursul anului 2020, s-au înregistrat o serie de progrese: realizarea consultărilor cu actorii relevanți la nivel central și local; crearea paginii web </w:t>
      </w:r>
      <w:r w:rsidRPr="001A3266">
        <w:rPr>
          <w:rFonts w:ascii="Trebuchet MS" w:hAnsi="Trebuchet MS"/>
          <w:i/>
        </w:rPr>
        <w:t>citadini.ro</w:t>
      </w:r>
      <w:r w:rsidRPr="001A3266">
        <w:rPr>
          <w:rFonts w:ascii="Trebuchet MS" w:hAnsi="Trebuchet MS"/>
        </w:rPr>
        <w:t>; desfășurarea unei ample campanii de promovare social media; realizarea de analize ale documentelor-cadru relevante la nivel global și european,</w:t>
      </w:r>
      <w:r w:rsidRPr="001A3266">
        <w:rPr>
          <w:rFonts w:ascii="Trebuchet MS" w:hAnsi="Trebuchet MS"/>
          <w:lang w:eastAsia="ro-RO"/>
        </w:rPr>
        <w:t xml:space="preserve"> ale documentelor strategice privind dezvoltarea urbană și teritorială la nivel local și ale documentelor </w:t>
      </w:r>
      <w:r w:rsidRPr="001A3266">
        <w:rPr>
          <w:rFonts w:ascii="Trebuchet MS" w:hAnsi="Trebuchet MS"/>
        </w:rPr>
        <w:t xml:space="preserve">strategice, legislative și de planificare pentru domeniile sectoriale cu incidență asupra dezvoltării urbane; stabilirea </w:t>
      </w:r>
      <w:r w:rsidRPr="001A3266">
        <w:rPr>
          <w:rFonts w:ascii="Trebuchet MS" w:hAnsi="Trebuchet MS"/>
          <w:lang w:eastAsia="ro-RO"/>
        </w:rPr>
        <w:t xml:space="preserve">obiectivelor și a principalelor direcții strategice privind politica urbană; elaborarea </w:t>
      </w:r>
      <w:r w:rsidRPr="001A3266">
        <w:rPr>
          <w:rFonts w:ascii="Trebuchet MS" w:hAnsi="Trebuchet MS"/>
          <w:i/>
          <w:lang w:eastAsia="ro-RO"/>
        </w:rPr>
        <w:t>Barometrului urban</w:t>
      </w:r>
      <w:r w:rsidRPr="001A3266">
        <w:rPr>
          <w:rFonts w:ascii="Trebuchet MS" w:hAnsi="Trebuchet MS"/>
          <w:vertAlign w:val="superscript"/>
          <w:lang w:eastAsia="ro-RO"/>
        </w:rPr>
        <w:footnoteReference w:id="157"/>
      </w:r>
      <w:r w:rsidRPr="001A3266">
        <w:rPr>
          <w:rFonts w:ascii="Trebuchet MS" w:hAnsi="Trebuchet MS"/>
          <w:lang w:eastAsia="ro-RO"/>
        </w:rPr>
        <w:t xml:space="preserve">; inițierea procesului de elaborare a </w:t>
      </w:r>
      <w:r w:rsidRPr="001A3266">
        <w:rPr>
          <w:rFonts w:ascii="Trebuchet MS" w:hAnsi="Trebuchet MS"/>
          <w:bCs/>
          <w:lang w:eastAsia="ro-RO"/>
        </w:rPr>
        <w:t>strategiilor de dezvoltare urbană pentru Municipiile Craiova, Suceava, Simeria și Târgu-Secuiesc</w:t>
      </w:r>
      <w:r w:rsidRPr="001A3266">
        <w:rPr>
          <w:rFonts w:ascii="Trebuchet MS" w:hAnsi="Trebuchet MS"/>
          <w:i/>
          <w:lang w:eastAsia="ro-RO"/>
        </w:rPr>
        <w:t xml:space="preserve"> </w:t>
      </w:r>
      <w:r w:rsidRPr="001A3266">
        <w:rPr>
          <w:rFonts w:ascii="Trebuchet MS" w:hAnsi="Trebuchet MS"/>
          <w:lang w:eastAsia="ro-RO"/>
        </w:rPr>
        <w:t xml:space="preserve">(termen estimat de finalizare în luna iunie 2021); înființarea </w:t>
      </w:r>
      <w:r w:rsidRPr="001A3266">
        <w:rPr>
          <w:rFonts w:ascii="Trebuchet MS" w:hAnsi="Trebuchet MS"/>
          <w:i/>
          <w:lang w:eastAsia="ro-RO"/>
        </w:rPr>
        <w:t>Comitetului de Coordonare pentru elaborarea și implementarea Politicii Urbane a României</w:t>
      </w:r>
      <w:r w:rsidRPr="001A3266">
        <w:rPr>
          <w:rFonts w:ascii="Trebuchet MS" w:hAnsi="Trebuchet MS"/>
          <w:lang w:eastAsia="ro-RO"/>
        </w:rPr>
        <w:t>, ca parte a platformei de colaborare pentru dezvoltarea urbană.</w:t>
      </w:r>
      <w:r w:rsidRPr="001A3266">
        <w:rPr>
          <w:rFonts w:ascii="Trebuchet MS" w:hAnsi="Trebuchet MS"/>
          <w:bCs/>
        </w:rPr>
        <w:t xml:space="preserve"> </w:t>
      </w:r>
      <w:r w:rsidRPr="001A3266">
        <w:rPr>
          <w:rFonts w:ascii="Trebuchet MS" w:hAnsi="Trebuchet MS"/>
          <w:bCs/>
          <w:lang w:eastAsia="ro-RO"/>
        </w:rPr>
        <w:t xml:space="preserve">În </w:t>
      </w:r>
      <w:proofErr w:type="spellStart"/>
      <w:r w:rsidRPr="001A3266">
        <w:rPr>
          <w:rFonts w:ascii="Trebuchet MS" w:hAnsi="Trebuchet MS"/>
          <w:bCs/>
          <w:lang w:eastAsia="ro-RO"/>
        </w:rPr>
        <w:t>trim</w:t>
      </w:r>
      <w:proofErr w:type="spellEnd"/>
      <w:r w:rsidR="00B45E82" w:rsidRPr="001A3266">
        <w:rPr>
          <w:rFonts w:ascii="Trebuchet MS" w:hAnsi="Trebuchet MS"/>
          <w:bCs/>
          <w:lang w:eastAsia="ro-RO"/>
        </w:rPr>
        <w:t>. I/</w:t>
      </w:r>
      <w:r w:rsidRPr="001A3266">
        <w:rPr>
          <w:rFonts w:ascii="Trebuchet MS" w:hAnsi="Trebuchet MS"/>
          <w:bCs/>
          <w:lang w:eastAsia="ro-RO"/>
        </w:rPr>
        <w:t>2021</w:t>
      </w:r>
      <w:r w:rsidR="001E076F" w:rsidRPr="001A3266">
        <w:rPr>
          <w:rFonts w:ascii="Trebuchet MS" w:hAnsi="Trebuchet MS"/>
          <w:bCs/>
          <w:lang w:eastAsia="ro-RO"/>
        </w:rPr>
        <w:t xml:space="preserve"> </w:t>
      </w:r>
      <w:r w:rsidRPr="001A3266">
        <w:rPr>
          <w:rFonts w:ascii="Trebuchet MS" w:hAnsi="Trebuchet MS"/>
          <w:bCs/>
          <w:lang w:eastAsia="ro-RO"/>
        </w:rPr>
        <w:t>a fost recepționat livrabilul</w:t>
      </w:r>
      <w:r w:rsidRPr="001A3266">
        <w:rPr>
          <w:rStyle w:val="FootnoteReference"/>
          <w:rFonts w:ascii="Trebuchet MS" w:hAnsi="Trebuchet MS"/>
          <w:bCs/>
          <w:lang w:eastAsia="ro-RO"/>
        </w:rPr>
        <w:footnoteReference w:id="158"/>
      </w:r>
      <w:r w:rsidRPr="001A3266">
        <w:rPr>
          <w:rFonts w:ascii="Trebuchet MS" w:hAnsi="Trebuchet MS"/>
          <w:bCs/>
          <w:lang w:eastAsia="ro-RO"/>
        </w:rPr>
        <w:t xml:space="preserve"> privind </w:t>
      </w:r>
      <w:r w:rsidRPr="001A3266">
        <w:rPr>
          <w:rFonts w:ascii="Trebuchet MS" w:hAnsi="Trebuchet MS"/>
          <w:bCs/>
          <w:i/>
          <w:lang w:eastAsia="ro-RO"/>
        </w:rPr>
        <w:t>Politica Urbană 2020-2035</w:t>
      </w:r>
      <w:r w:rsidRPr="001A3266">
        <w:rPr>
          <w:rFonts w:ascii="Trebuchet MS" w:hAnsi="Trebuchet MS"/>
          <w:bCs/>
          <w:lang w:eastAsia="ro-RO"/>
        </w:rPr>
        <w:t xml:space="preserve">, planul de acțiune aferent și documentele însoțitoare. Prima reuniune a </w:t>
      </w:r>
      <w:r w:rsidRPr="001A3266">
        <w:rPr>
          <w:rFonts w:ascii="Trebuchet MS" w:hAnsi="Trebuchet MS"/>
          <w:bCs/>
          <w:i/>
          <w:lang w:eastAsia="ro-RO"/>
        </w:rPr>
        <w:t>Grupului tehnic cu rol consultativ</w:t>
      </w:r>
      <w:r w:rsidRPr="001A3266">
        <w:rPr>
          <w:rFonts w:ascii="Trebuchet MS" w:hAnsi="Trebuchet MS"/>
          <w:bCs/>
          <w:lang w:eastAsia="ro-RO"/>
        </w:rPr>
        <w:t xml:space="preserve"> a avut loc la 10 martie 2021, iar cea de-a doua</w:t>
      </w:r>
      <w:r w:rsidRPr="001A3266">
        <w:rPr>
          <w:rStyle w:val="FootnoteReference"/>
          <w:rFonts w:ascii="Trebuchet MS" w:hAnsi="Trebuchet MS"/>
          <w:bCs/>
          <w:lang w:eastAsia="ro-RO"/>
        </w:rPr>
        <w:footnoteReference w:id="159"/>
      </w:r>
      <w:r w:rsidRPr="001A3266">
        <w:rPr>
          <w:rFonts w:ascii="Trebuchet MS" w:hAnsi="Trebuchet MS"/>
          <w:bCs/>
          <w:lang w:eastAsia="ro-RO"/>
        </w:rPr>
        <w:t xml:space="preserve"> la 26 martie 2021.</w:t>
      </w:r>
    </w:p>
    <w:p w:rsidR="000F2540" w:rsidRPr="001A3266" w:rsidRDefault="000F2540" w:rsidP="000F2540">
      <w:pPr>
        <w:widowControl w:val="0"/>
        <w:spacing w:before="120" w:after="120"/>
        <w:jc w:val="both"/>
        <w:rPr>
          <w:rFonts w:ascii="Trebuchet MS" w:hAnsi="Trebuchet MS"/>
        </w:rPr>
      </w:pPr>
      <w:r w:rsidRPr="001A3266">
        <w:rPr>
          <w:rFonts w:ascii="Trebuchet MS" w:hAnsi="Trebuchet MS"/>
          <w:bCs/>
        </w:rPr>
        <w:t>Pentru p</w:t>
      </w:r>
      <w:r w:rsidRPr="001A3266">
        <w:rPr>
          <w:rFonts w:ascii="Trebuchet MS" w:hAnsi="Trebuchet MS"/>
        </w:rPr>
        <w:t xml:space="preserve">roiectul </w:t>
      </w:r>
      <w:r w:rsidRPr="001A3266">
        <w:rPr>
          <w:rFonts w:ascii="Trebuchet MS" w:hAnsi="Trebuchet MS"/>
          <w:i/>
        </w:rPr>
        <w:t>legii privind</w:t>
      </w:r>
      <w:r w:rsidRPr="001A3266">
        <w:rPr>
          <w:rFonts w:ascii="Trebuchet MS" w:hAnsi="Trebuchet MS"/>
        </w:rPr>
        <w:t xml:space="preserve"> </w:t>
      </w:r>
      <w:r w:rsidRPr="001A3266">
        <w:rPr>
          <w:rFonts w:ascii="Trebuchet MS" w:hAnsi="Trebuchet MS"/>
          <w:i/>
        </w:rPr>
        <w:t xml:space="preserve">revizuirea Planului de Amenajare a Teritoriului Național, secțiunea a IV-a Rețeaua de localități, </w:t>
      </w:r>
      <w:r w:rsidRPr="001A3266">
        <w:rPr>
          <w:rFonts w:ascii="Trebuchet MS" w:hAnsi="Trebuchet MS"/>
          <w:bCs/>
        </w:rPr>
        <w:t>urmează să fie reluată procedura de avizare internă.</w:t>
      </w:r>
      <w:r w:rsidRPr="001A3266">
        <w:rPr>
          <w:rFonts w:ascii="Trebuchet MS" w:hAnsi="Trebuchet MS"/>
        </w:rPr>
        <w:t xml:space="preserve"> </w:t>
      </w:r>
    </w:p>
    <w:p w:rsidR="0033062A" w:rsidRPr="0042686C" w:rsidRDefault="0033062A" w:rsidP="00F5166B">
      <w:pPr>
        <w:widowControl w:val="0"/>
        <w:spacing w:before="120" w:after="120"/>
        <w:jc w:val="both"/>
        <w:rPr>
          <w:rFonts w:ascii="Trebuchet MS" w:hAnsi="Trebuchet MS"/>
          <w:sz w:val="12"/>
          <w:szCs w:val="12"/>
          <w:lang w:eastAsia="ro-RO"/>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Îmbunătățirea condițiilor privind locuirea</w:t>
      </w:r>
    </w:p>
    <w:p w:rsidR="007239DC" w:rsidRPr="001A3266" w:rsidRDefault="007239DC" w:rsidP="007239DC">
      <w:pPr>
        <w:widowControl w:val="0"/>
        <w:spacing w:before="120" w:after="120"/>
        <w:jc w:val="both"/>
        <w:rPr>
          <w:rFonts w:ascii="Trebuchet MS" w:hAnsi="Trebuchet MS"/>
          <w:iCs/>
          <w:lang w:eastAsia="ro-RO"/>
        </w:rPr>
      </w:pPr>
      <w:r w:rsidRPr="001A3266">
        <w:rPr>
          <w:rFonts w:ascii="Trebuchet MS" w:hAnsi="Trebuchet MS"/>
        </w:rPr>
        <w:t xml:space="preserve">Pentru abordarea integrată a problemelor multiple și complexe ale domeniului locuirii, urmează să fie definitivat proiectul de act normativ privind </w:t>
      </w:r>
      <w:r w:rsidRPr="001A3266">
        <w:rPr>
          <w:rFonts w:ascii="Trebuchet MS" w:hAnsi="Trebuchet MS"/>
          <w:i/>
        </w:rPr>
        <w:t>Strategia Națională a Locuirii</w:t>
      </w:r>
      <w:r w:rsidRPr="001A3266">
        <w:rPr>
          <w:rFonts w:ascii="Trebuchet MS" w:hAnsi="Trebuchet MS"/>
        </w:rPr>
        <w:t xml:space="preserve">, ținând cont de observațiile primite în procesul de avizare interministerială, precum și </w:t>
      </w:r>
      <w:r w:rsidR="00474FB5" w:rsidRPr="001A3266">
        <w:rPr>
          <w:rFonts w:ascii="Trebuchet MS" w:hAnsi="Trebuchet MS"/>
        </w:rPr>
        <w:t xml:space="preserve">de </w:t>
      </w:r>
      <w:r w:rsidRPr="001A3266">
        <w:rPr>
          <w:rFonts w:ascii="Trebuchet MS" w:hAnsi="Trebuchet MS"/>
        </w:rPr>
        <w:t>modificări</w:t>
      </w:r>
      <w:r w:rsidR="00474FB5" w:rsidRPr="001A3266">
        <w:rPr>
          <w:rFonts w:ascii="Trebuchet MS" w:hAnsi="Trebuchet MS"/>
        </w:rPr>
        <w:t>le</w:t>
      </w:r>
      <w:r w:rsidRPr="001A3266">
        <w:rPr>
          <w:rFonts w:ascii="Trebuchet MS" w:hAnsi="Trebuchet MS"/>
        </w:rPr>
        <w:t xml:space="preserve"> legislative </w:t>
      </w:r>
      <w:r w:rsidRPr="001A3266">
        <w:rPr>
          <w:rFonts w:ascii="Trebuchet MS" w:hAnsi="Trebuchet MS"/>
        </w:rPr>
        <w:lastRenderedPageBreak/>
        <w:t>și instituționale</w:t>
      </w:r>
      <w:r w:rsidR="00474FB5" w:rsidRPr="001A3266">
        <w:rPr>
          <w:rFonts w:ascii="Trebuchet MS" w:hAnsi="Trebuchet MS"/>
        </w:rPr>
        <w:t xml:space="preserve"> din ultima perioadă</w:t>
      </w:r>
      <w:r w:rsidRPr="001A3266">
        <w:rPr>
          <w:rFonts w:ascii="Trebuchet MS" w:hAnsi="Trebuchet MS"/>
        </w:rPr>
        <w:t xml:space="preserve">. Pentru reglementarea aspectelor tehnice și juridice ale </w:t>
      </w:r>
      <w:r w:rsidRPr="001A3266">
        <w:rPr>
          <w:rFonts w:ascii="Trebuchet MS" w:hAnsi="Trebuchet MS"/>
          <w:iCs/>
          <w:lang w:eastAsia="ro-RO"/>
        </w:rPr>
        <w:t xml:space="preserve">construcției și folosinței locuințelor, </w:t>
      </w:r>
      <w:r w:rsidRPr="001A3266">
        <w:rPr>
          <w:rFonts w:ascii="Trebuchet MS" w:hAnsi="Trebuchet MS"/>
          <w:lang w:eastAsia="ro-RO"/>
        </w:rPr>
        <w:t>p</w:t>
      </w:r>
      <w:r w:rsidRPr="001A3266">
        <w:rPr>
          <w:rFonts w:ascii="Trebuchet MS" w:hAnsi="Trebuchet MS"/>
          <w:iCs/>
          <w:lang w:eastAsia="ro-RO"/>
        </w:rPr>
        <w:t xml:space="preserve">roiectul noii </w:t>
      </w:r>
      <w:r w:rsidRPr="001A3266">
        <w:rPr>
          <w:rFonts w:ascii="Trebuchet MS" w:hAnsi="Trebuchet MS"/>
          <w:i/>
          <w:iCs/>
          <w:lang w:eastAsia="ro-RO"/>
        </w:rPr>
        <w:t>Legi a Locuinței</w:t>
      </w:r>
      <w:r w:rsidRPr="001A3266">
        <w:rPr>
          <w:rFonts w:ascii="Trebuchet MS" w:hAnsi="Trebuchet MS"/>
          <w:iCs/>
          <w:vertAlign w:val="superscript"/>
          <w:lang w:eastAsia="ro-RO"/>
        </w:rPr>
        <w:footnoteReference w:id="160"/>
      </w:r>
      <w:r w:rsidRPr="001A3266">
        <w:rPr>
          <w:rFonts w:ascii="Trebuchet MS" w:hAnsi="Trebuchet MS"/>
          <w:i/>
          <w:iCs/>
          <w:lang w:eastAsia="ro-RO"/>
        </w:rPr>
        <w:t xml:space="preserve"> </w:t>
      </w:r>
      <w:r w:rsidRPr="001A3266">
        <w:rPr>
          <w:rFonts w:ascii="Trebuchet MS" w:hAnsi="Trebuchet MS"/>
        </w:rPr>
        <w:t xml:space="preserve">va fi promovat ulterior adoptării </w:t>
      </w:r>
      <w:r w:rsidRPr="001A3266">
        <w:rPr>
          <w:rFonts w:ascii="Trebuchet MS" w:hAnsi="Trebuchet MS"/>
          <w:i/>
        </w:rPr>
        <w:t>Strategiei Naționale a Locuirii</w:t>
      </w:r>
      <w:r w:rsidRPr="001A3266">
        <w:rPr>
          <w:rFonts w:ascii="Trebuchet MS" w:hAnsi="Trebuchet MS"/>
        </w:rPr>
        <w:t>, cu respectarea scopului și a obiectivelor acesteia.</w:t>
      </w:r>
    </w:p>
    <w:p w:rsidR="007239DC" w:rsidRPr="001A3266" w:rsidRDefault="007239DC" w:rsidP="007239DC">
      <w:pPr>
        <w:widowControl w:val="0"/>
        <w:spacing w:before="120" w:after="120"/>
        <w:jc w:val="both"/>
        <w:rPr>
          <w:rFonts w:ascii="Trebuchet MS" w:eastAsia="MS Gothic" w:hAnsi="Trebuchet MS"/>
          <w:bCs/>
          <w:kern w:val="28"/>
        </w:rPr>
      </w:pPr>
      <w:r w:rsidRPr="001A3266">
        <w:rPr>
          <w:rFonts w:ascii="Trebuchet MS" w:eastAsia="Calibri" w:hAnsi="Trebuchet MS"/>
        </w:rPr>
        <w:t xml:space="preserve">În vederea </w:t>
      </w:r>
      <w:hyperlink r:id="rId19" w:tgtFrame="_blank" w:history="1">
        <w:r w:rsidRPr="001A3266">
          <w:rPr>
            <w:rFonts w:ascii="Trebuchet MS" w:hAnsi="Trebuchet MS"/>
            <w:bCs/>
            <w:i/>
          </w:rPr>
          <w:t>consolidării capacității de planificare strategică a ministerului în renovarea fondului construit național din perspectiva eficienței energetice și a riscului seismic</w:t>
        </w:r>
      </w:hyperlink>
      <w:r w:rsidRPr="001A3266">
        <w:rPr>
          <w:rFonts w:ascii="Trebuchet MS" w:hAnsi="Trebuchet MS"/>
          <w:bCs/>
          <w:i/>
        </w:rPr>
        <w:t xml:space="preserve">, </w:t>
      </w:r>
      <w:r w:rsidRPr="001A3266">
        <w:rPr>
          <w:rFonts w:ascii="Trebuchet MS" w:hAnsi="Trebuchet MS"/>
          <w:bCs/>
        </w:rPr>
        <w:t>este în curs de implementare proiectul</w:t>
      </w:r>
      <w:r w:rsidRPr="001A3266">
        <w:rPr>
          <w:rFonts w:ascii="Trebuchet MS" w:hAnsi="Trebuchet MS"/>
          <w:bCs/>
          <w:vertAlign w:val="superscript"/>
        </w:rPr>
        <w:footnoteReference w:id="161"/>
      </w:r>
      <w:r w:rsidRPr="001A3266">
        <w:rPr>
          <w:rFonts w:ascii="Trebuchet MS" w:hAnsi="Trebuchet MS"/>
          <w:bCs/>
        </w:rPr>
        <w:t xml:space="preserve"> care </w:t>
      </w:r>
      <w:r w:rsidRPr="001A3266">
        <w:rPr>
          <w:rFonts w:ascii="Trebuchet MS" w:eastAsia="MS Gothic" w:hAnsi="Trebuchet MS"/>
          <w:bCs/>
          <w:kern w:val="28"/>
        </w:rPr>
        <w:t>vizează siguranța fondului construit la acțiuni seismice și eficientizarea programelor de finanțare a lucrărilor de intervenție (conso</w:t>
      </w:r>
      <w:r w:rsidR="0042686C">
        <w:rPr>
          <w:rFonts w:ascii="Trebuchet MS" w:eastAsia="MS Gothic" w:hAnsi="Trebuchet MS"/>
          <w:bCs/>
          <w:kern w:val="28"/>
        </w:rPr>
        <w:t>lidare) la clădirile existente.</w:t>
      </w:r>
    </w:p>
    <w:p w:rsidR="007239DC" w:rsidRPr="001A3266" w:rsidRDefault="007239DC" w:rsidP="007239DC">
      <w:pPr>
        <w:widowControl w:val="0"/>
        <w:spacing w:before="120" w:after="120"/>
        <w:jc w:val="both"/>
        <w:rPr>
          <w:rFonts w:ascii="Trebuchet MS" w:eastAsia="MS Gothic" w:hAnsi="Trebuchet MS"/>
          <w:bCs/>
          <w:kern w:val="28"/>
        </w:rPr>
      </w:pPr>
      <w:r w:rsidRPr="001A3266">
        <w:rPr>
          <w:rFonts w:ascii="Trebuchet MS" w:eastAsia="MS Gothic" w:hAnsi="Trebuchet MS"/>
          <w:bCs/>
          <w:kern w:val="28"/>
        </w:rPr>
        <w:t>Prin intermediul acestui proiect, cu</w:t>
      </w:r>
      <w:r w:rsidRPr="001A3266">
        <w:rPr>
          <w:rFonts w:ascii="Trebuchet MS" w:eastAsia="Calibri" w:hAnsi="Trebuchet MS"/>
          <w:bCs/>
        </w:rPr>
        <w:t xml:space="preserve"> o perioadă de implementare de 36 de luni (23 mai 2019 – 23 mai 2022) și un buget </w:t>
      </w:r>
      <w:r w:rsidRPr="001A3266">
        <w:rPr>
          <w:rFonts w:ascii="Trebuchet MS" w:eastAsia="Calibri" w:hAnsi="Trebuchet MS"/>
        </w:rPr>
        <w:t xml:space="preserve">de </w:t>
      </w:r>
      <w:r w:rsidRPr="001A3266">
        <w:rPr>
          <w:rFonts w:ascii="Trebuchet MS" w:eastAsia="Calibri" w:hAnsi="Trebuchet MS"/>
          <w:bCs/>
        </w:rPr>
        <w:t xml:space="preserve">10,57 mil. </w:t>
      </w:r>
      <w:r w:rsidRPr="001A3266">
        <w:rPr>
          <w:rFonts w:ascii="Trebuchet MS" w:eastAsia="Calibri" w:hAnsi="Trebuchet MS"/>
        </w:rPr>
        <w:t>lei, problematica eficienței energetice și cea a riscului seismic sunt abordate de o manieră integrată, pe două componente: asigurarea cadrului strategic privind renovarea parcului național de clădiri rezidențiale și nerezidențiale, respectiv asigurarea cadrului de politici publice pentru eficientizarea programelor naționale gestionate de administrația publică centrală și locală în domeniul riscului seismic.</w:t>
      </w:r>
      <w:r w:rsidR="001E076F" w:rsidRPr="001A3266">
        <w:rPr>
          <w:rFonts w:ascii="Trebuchet MS" w:eastAsia="Calibri" w:hAnsi="Trebuchet MS"/>
        </w:rPr>
        <w:t xml:space="preserve"> În acest cadru</w:t>
      </w:r>
      <w:r w:rsidR="0096686F" w:rsidRPr="001A3266">
        <w:rPr>
          <w:rFonts w:ascii="Trebuchet MS" w:eastAsia="MS Gothic" w:hAnsi="Trebuchet MS"/>
          <w:bCs/>
          <w:kern w:val="28"/>
        </w:rPr>
        <w:t xml:space="preserve">, a </w:t>
      </w:r>
      <w:r w:rsidRPr="001A3266">
        <w:rPr>
          <w:rFonts w:ascii="Trebuchet MS" w:eastAsia="MS Gothic" w:hAnsi="Trebuchet MS"/>
          <w:bCs/>
          <w:kern w:val="28"/>
        </w:rPr>
        <w:t>fost elaborată versiunea preliminară a proiectului S</w:t>
      </w:r>
      <w:r w:rsidRPr="001A3266">
        <w:rPr>
          <w:rFonts w:ascii="Trebuchet MS" w:eastAsia="MS Gothic" w:hAnsi="Trebuchet MS"/>
          <w:bCs/>
          <w:i/>
          <w:kern w:val="28"/>
        </w:rPr>
        <w:t xml:space="preserve">trategiei Naționale de Reducere a Riscului Seismic </w:t>
      </w:r>
      <w:r w:rsidRPr="001A3266">
        <w:rPr>
          <w:rFonts w:ascii="Trebuchet MS" w:eastAsia="MS Gothic" w:hAnsi="Trebuchet MS"/>
          <w:bCs/>
          <w:kern w:val="28"/>
        </w:rPr>
        <w:t xml:space="preserve">(SNRRS), document care vizează toate tipurile de clădiri vulnerabile (publice și private, rezidențiale și nerezidențiale). Pentru implementarea SNRRS se va stabili un plan de acțiuni, cu obiective specifice pe termen scurt, mediu și lung (anii 2030, 2040 și 2050), dar și acțiuni corective pentru soluționarea problemelor identificate în domeniul riscului seismic pentru clădiri. În procesul de implementare, se va asigura corelarea măsurilor prevăzute în SNRRS cu cele din </w:t>
      </w:r>
      <w:r w:rsidRPr="001A3266">
        <w:rPr>
          <w:rFonts w:ascii="Trebuchet MS" w:eastAsia="MS Gothic" w:hAnsi="Trebuchet MS"/>
          <w:bCs/>
          <w:i/>
          <w:kern w:val="28"/>
        </w:rPr>
        <w:t>Strategia Națională de Renovare pe Termen Lung</w:t>
      </w:r>
      <w:r w:rsidR="0042686C">
        <w:rPr>
          <w:rFonts w:ascii="Trebuchet MS" w:eastAsia="MS Gothic" w:hAnsi="Trebuchet MS"/>
          <w:bCs/>
          <w:kern w:val="28"/>
        </w:rPr>
        <w:t>.</w:t>
      </w:r>
    </w:p>
    <w:p w:rsidR="007239DC" w:rsidRPr="001A3266" w:rsidRDefault="007239DC" w:rsidP="007239DC">
      <w:pPr>
        <w:widowControl w:val="0"/>
        <w:spacing w:before="120" w:after="120"/>
        <w:jc w:val="both"/>
        <w:rPr>
          <w:rFonts w:ascii="Trebuchet MS" w:eastAsia="MS Gothic" w:hAnsi="Trebuchet MS"/>
          <w:bCs/>
          <w:kern w:val="28"/>
        </w:rPr>
      </w:pPr>
      <w:r w:rsidRPr="001A3266">
        <w:rPr>
          <w:rFonts w:ascii="Trebuchet MS" w:eastAsia="MS Gothic" w:hAnsi="Trebuchet MS"/>
          <w:bCs/>
          <w:kern w:val="28"/>
        </w:rPr>
        <w:t xml:space="preserve">În </w:t>
      </w:r>
      <w:r w:rsidR="001E076F" w:rsidRPr="001A3266">
        <w:rPr>
          <w:rFonts w:ascii="Trebuchet MS" w:eastAsia="MS Gothic" w:hAnsi="Trebuchet MS"/>
          <w:bCs/>
          <w:kern w:val="28"/>
        </w:rPr>
        <w:t>prima</w:t>
      </w:r>
      <w:r w:rsidR="00E406BB" w:rsidRPr="001A3266">
        <w:rPr>
          <w:rFonts w:ascii="Trebuchet MS" w:eastAsia="MS Gothic" w:hAnsi="Trebuchet MS"/>
          <w:bCs/>
          <w:kern w:val="28"/>
        </w:rPr>
        <w:t xml:space="preserve"> </w:t>
      </w:r>
      <w:r w:rsidR="001E076F" w:rsidRPr="001A3266">
        <w:rPr>
          <w:rFonts w:ascii="Trebuchet MS" w:eastAsia="MS Gothic" w:hAnsi="Trebuchet MS"/>
          <w:bCs/>
          <w:kern w:val="28"/>
        </w:rPr>
        <w:t>versiune</w:t>
      </w:r>
      <w:r w:rsidRPr="001A3266">
        <w:rPr>
          <w:rFonts w:ascii="Trebuchet MS" w:eastAsia="MS Gothic" w:hAnsi="Trebuchet MS"/>
          <w:bCs/>
          <w:kern w:val="28"/>
        </w:rPr>
        <w:t xml:space="preserve"> </w:t>
      </w:r>
      <w:r w:rsidR="00E406BB" w:rsidRPr="001A3266">
        <w:rPr>
          <w:rFonts w:ascii="Trebuchet MS" w:eastAsia="MS Gothic" w:hAnsi="Trebuchet MS"/>
          <w:bCs/>
          <w:kern w:val="28"/>
        </w:rPr>
        <w:t xml:space="preserve">a </w:t>
      </w:r>
      <w:r w:rsidRPr="001A3266">
        <w:rPr>
          <w:rFonts w:ascii="Trebuchet MS" w:eastAsia="MS Gothic" w:hAnsi="Trebuchet MS"/>
          <w:bCs/>
          <w:kern w:val="28"/>
        </w:rPr>
        <w:t xml:space="preserve">proiectului SNRRS au fost stabilite principalele obiective și direcții de acțiune, </w:t>
      </w:r>
      <w:r w:rsidR="00482982" w:rsidRPr="001A3266">
        <w:rPr>
          <w:rFonts w:ascii="Trebuchet MS" w:eastAsia="MS Gothic" w:hAnsi="Trebuchet MS"/>
          <w:bCs/>
          <w:kern w:val="28"/>
        </w:rPr>
        <w:t xml:space="preserve">urmând să fie </w:t>
      </w:r>
      <w:r w:rsidRPr="001A3266">
        <w:rPr>
          <w:rFonts w:ascii="Trebuchet MS" w:eastAsia="MS Gothic" w:hAnsi="Trebuchet MS"/>
          <w:bCs/>
          <w:kern w:val="28"/>
        </w:rPr>
        <w:t>continua</w:t>
      </w:r>
      <w:r w:rsidR="00E406BB" w:rsidRPr="001A3266">
        <w:rPr>
          <w:rFonts w:ascii="Trebuchet MS" w:eastAsia="MS Gothic" w:hAnsi="Trebuchet MS"/>
          <w:bCs/>
          <w:kern w:val="28"/>
        </w:rPr>
        <w:t>te</w:t>
      </w:r>
      <w:r w:rsidRPr="001A3266">
        <w:rPr>
          <w:rFonts w:ascii="Trebuchet MS" w:eastAsia="MS Gothic" w:hAnsi="Trebuchet MS"/>
          <w:bCs/>
          <w:kern w:val="28"/>
        </w:rPr>
        <w:t xml:space="preserve"> demersurile pentru fundamentarea măsurilor privind organizarea implementării și a monitorizării,</w:t>
      </w:r>
      <w:r w:rsidR="0096686F" w:rsidRPr="001A3266">
        <w:rPr>
          <w:rFonts w:ascii="Trebuchet MS" w:eastAsia="MS Gothic" w:hAnsi="Trebuchet MS"/>
          <w:bCs/>
          <w:kern w:val="28"/>
        </w:rPr>
        <w:t xml:space="preserve"> </w:t>
      </w:r>
      <w:r w:rsidR="00CB795E" w:rsidRPr="001A3266">
        <w:rPr>
          <w:rFonts w:ascii="Trebuchet MS" w:eastAsia="MS Gothic" w:hAnsi="Trebuchet MS"/>
          <w:bCs/>
          <w:kern w:val="28"/>
        </w:rPr>
        <w:t>strategia</w:t>
      </w:r>
      <w:r w:rsidRPr="001A3266">
        <w:rPr>
          <w:rFonts w:ascii="Trebuchet MS" w:eastAsia="MS Gothic" w:hAnsi="Trebuchet MS"/>
          <w:bCs/>
          <w:kern w:val="28"/>
        </w:rPr>
        <w:t xml:space="preserve"> de comunicare, </w:t>
      </w:r>
      <w:r w:rsidR="0096686F" w:rsidRPr="001A3266">
        <w:rPr>
          <w:rFonts w:ascii="Trebuchet MS" w:eastAsia="MS Gothic" w:hAnsi="Trebuchet MS"/>
          <w:bCs/>
          <w:kern w:val="28"/>
        </w:rPr>
        <w:t>implicațiil</w:t>
      </w:r>
      <w:r w:rsidR="00CB795E" w:rsidRPr="001A3266">
        <w:rPr>
          <w:rFonts w:ascii="Trebuchet MS" w:eastAsia="MS Gothic" w:hAnsi="Trebuchet MS"/>
          <w:bCs/>
          <w:kern w:val="28"/>
        </w:rPr>
        <w:t>e</w:t>
      </w:r>
      <w:r w:rsidRPr="001A3266">
        <w:rPr>
          <w:rFonts w:ascii="Trebuchet MS" w:eastAsia="MS Gothic" w:hAnsi="Trebuchet MS"/>
          <w:bCs/>
          <w:kern w:val="28"/>
        </w:rPr>
        <w:t xml:space="preserve"> bugetare, respectiv</w:t>
      </w:r>
      <w:r w:rsidR="0096686F" w:rsidRPr="001A3266">
        <w:rPr>
          <w:rFonts w:ascii="Trebuchet MS" w:eastAsia="MS Gothic" w:hAnsi="Trebuchet MS"/>
          <w:bCs/>
          <w:kern w:val="28"/>
        </w:rPr>
        <w:t xml:space="preserve">  opțiunil</w:t>
      </w:r>
      <w:r w:rsidR="00CB795E" w:rsidRPr="001A3266">
        <w:rPr>
          <w:rFonts w:ascii="Trebuchet MS" w:eastAsia="MS Gothic" w:hAnsi="Trebuchet MS"/>
          <w:bCs/>
          <w:kern w:val="28"/>
        </w:rPr>
        <w:t>e</w:t>
      </w:r>
      <w:r w:rsidRPr="001A3266">
        <w:rPr>
          <w:rFonts w:ascii="Trebuchet MS" w:eastAsia="MS Gothic" w:hAnsi="Trebuchet MS"/>
          <w:bCs/>
          <w:kern w:val="28"/>
        </w:rPr>
        <w:t xml:space="preserve"> financiare pentru sprijinirea mobilizării investițiilor în vederea creșterii rezilienței fondului</w:t>
      </w:r>
      <w:r w:rsidR="0042686C">
        <w:rPr>
          <w:rFonts w:ascii="Trebuchet MS" w:eastAsia="MS Gothic" w:hAnsi="Trebuchet MS"/>
          <w:bCs/>
          <w:kern w:val="28"/>
        </w:rPr>
        <w:t xml:space="preserve"> construit la acțiuni seismice.</w:t>
      </w:r>
    </w:p>
    <w:p w:rsidR="007239DC" w:rsidRPr="001A3266" w:rsidRDefault="007239DC" w:rsidP="007239DC">
      <w:pPr>
        <w:widowControl w:val="0"/>
        <w:spacing w:before="120" w:after="120"/>
        <w:jc w:val="both"/>
        <w:rPr>
          <w:rFonts w:ascii="Trebuchet MS" w:eastAsia="MS Gothic" w:hAnsi="Trebuchet MS"/>
          <w:bCs/>
          <w:kern w:val="28"/>
        </w:rPr>
      </w:pPr>
      <w:r w:rsidRPr="001A3266">
        <w:rPr>
          <w:rFonts w:ascii="Trebuchet MS" w:eastAsia="MS Gothic" w:hAnsi="Trebuchet MS"/>
          <w:bCs/>
          <w:kern w:val="28"/>
        </w:rPr>
        <w:t xml:space="preserve">Complementar acestor demersuri, se preconizează dezvoltarea unor programe de investiții sectoriale, care vizează consolidarea seismică a clădirilor publice și private, precum și stabilirea unor criterii de </w:t>
      </w:r>
      <w:proofErr w:type="spellStart"/>
      <w:r w:rsidRPr="001A3266">
        <w:rPr>
          <w:rFonts w:ascii="Trebuchet MS" w:eastAsia="MS Gothic" w:hAnsi="Trebuchet MS"/>
          <w:bCs/>
          <w:kern w:val="28"/>
        </w:rPr>
        <w:t>prioritizare</w:t>
      </w:r>
      <w:proofErr w:type="spellEnd"/>
      <w:r w:rsidRPr="001A3266">
        <w:rPr>
          <w:rFonts w:ascii="Trebuchet MS" w:eastAsia="MS Gothic" w:hAnsi="Trebuchet MS"/>
          <w:bCs/>
          <w:kern w:val="28"/>
        </w:rPr>
        <w:t xml:space="preserve"> transparente, definirea clară a responsabilităților, aplicarea unor instru</w:t>
      </w:r>
      <w:r w:rsidR="00C45C1E" w:rsidRPr="001A3266">
        <w:rPr>
          <w:rFonts w:ascii="Trebuchet MS" w:eastAsia="MS Gothic" w:hAnsi="Trebuchet MS"/>
          <w:bCs/>
          <w:kern w:val="28"/>
        </w:rPr>
        <w:t xml:space="preserve">mente de management al datelor, </w:t>
      </w:r>
      <w:r w:rsidRPr="001A3266">
        <w:rPr>
          <w:rFonts w:ascii="Trebuchet MS" w:eastAsia="MS Gothic" w:hAnsi="Trebuchet MS"/>
          <w:bCs/>
          <w:kern w:val="28"/>
        </w:rPr>
        <w:t xml:space="preserve">simplificarea </w:t>
      </w:r>
      <w:r w:rsidR="0082230F" w:rsidRPr="001A3266">
        <w:rPr>
          <w:rFonts w:ascii="Trebuchet MS" w:eastAsia="MS Gothic" w:hAnsi="Trebuchet MS"/>
          <w:bCs/>
          <w:kern w:val="28"/>
        </w:rPr>
        <w:t xml:space="preserve">etapelor </w:t>
      </w:r>
      <w:r w:rsidRPr="001A3266">
        <w:rPr>
          <w:rFonts w:ascii="Trebuchet MS" w:eastAsia="MS Gothic" w:hAnsi="Trebuchet MS"/>
          <w:bCs/>
          <w:kern w:val="28"/>
        </w:rPr>
        <w:t xml:space="preserve">procesului de aprobare și implementare, corelarea cu </w:t>
      </w:r>
      <w:r w:rsidR="0096686F" w:rsidRPr="001A3266">
        <w:rPr>
          <w:rFonts w:ascii="Trebuchet MS" w:eastAsia="MS Gothic" w:hAnsi="Trebuchet MS"/>
          <w:bCs/>
          <w:kern w:val="28"/>
        </w:rPr>
        <w:t xml:space="preserve">alte </w:t>
      </w:r>
      <w:r w:rsidRPr="001A3266">
        <w:rPr>
          <w:rFonts w:ascii="Trebuchet MS" w:eastAsia="MS Gothic" w:hAnsi="Trebuchet MS"/>
          <w:bCs/>
          <w:kern w:val="28"/>
        </w:rPr>
        <w:t xml:space="preserve">programe </w:t>
      </w:r>
      <w:r w:rsidR="00613ED9" w:rsidRPr="001A3266">
        <w:rPr>
          <w:rFonts w:ascii="Trebuchet MS" w:eastAsia="MS Gothic" w:hAnsi="Trebuchet MS"/>
          <w:bCs/>
          <w:kern w:val="28"/>
        </w:rPr>
        <w:t xml:space="preserve">și </w:t>
      </w:r>
      <w:r w:rsidRPr="001A3266">
        <w:rPr>
          <w:rFonts w:ascii="Trebuchet MS" w:eastAsia="MS Gothic" w:hAnsi="Trebuchet MS"/>
          <w:bCs/>
          <w:kern w:val="28"/>
        </w:rPr>
        <w:t xml:space="preserve">strategii. De asemenea, este în curs de elaborare un mecanism de monitorizare a indicatorilor </w:t>
      </w:r>
      <w:r w:rsidR="00C45C1E" w:rsidRPr="001A3266">
        <w:rPr>
          <w:rFonts w:ascii="Trebuchet MS" w:eastAsia="MS Gothic" w:hAnsi="Trebuchet MS"/>
          <w:bCs/>
          <w:kern w:val="28"/>
        </w:rPr>
        <w:t>aferenți</w:t>
      </w:r>
      <w:r w:rsidRPr="001A3266">
        <w:rPr>
          <w:rFonts w:ascii="Trebuchet MS" w:eastAsia="MS Gothic" w:hAnsi="Trebuchet MS"/>
          <w:bCs/>
          <w:kern w:val="28"/>
        </w:rPr>
        <w:t xml:space="preserve"> și a progresului în implementarea strategiei naționale de reducere a riscului seismic și a programelor de investiții. Ca activități</w:t>
      </w:r>
      <w:r w:rsidR="00613ED9" w:rsidRPr="001A3266">
        <w:rPr>
          <w:rFonts w:ascii="Trebuchet MS" w:eastAsia="MS Gothic" w:hAnsi="Trebuchet MS"/>
          <w:bCs/>
          <w:kern w:val="28"/>
        </w:rPr>
        <w:t xml:space="preserve"> </w:t>
      </w:r>
      <w:r w:rsidRPr="001A3266">
        <w:rPr>
          <w:rFonts w:ascii="Trebuchet MS" w:eastAsia="MS Gothic" w:hAnsi="Trebuchet MS"/>
          <w:bCs/>
          <w:kern w:val="28"/>
        </w:rPr>
        <w:t>suport, sunt avute în vedere intensificarea acțiunilor de informare și pregătire a populației, instruirea autorităților responsabile cu gestionarea situațiilor de urgență generate de cutremur, precum și elaborarea unor strategii de comunicare pentru fiecare categorie de public-țintă în vederea stabilirii unor măsuri comune care să asigure dezvoltarea și implementarea obiectivelor asociate managementului riscului seismic.</w:t>
      </w:r>
    </w:p>
    <w:p w:rsidR="0033062A" w:rsidRPr="00457CAE" w:rsidRDefault="0033062A" w:rsidP="00F5166B">
      <w:pPr>
        <w:widowControl w:val="0"/>
        <w:spacing w:before="120" w:after="120"/>
        <w:jc w:val="both"/>
        <w:rPr>
          <w:rFonts w:ascii="Trebuchet MS" w:hAnsi="Trebuchet MS"/>
          <w:b/>
          <w:sz w:val="12"/>
          <w:szCs w:val="12"/>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Continuarea reformei sistemului de achiziții publice</w:t>
      </w:r>
    </w:p>
    <w:p w:rsidR="00822AD2" w:rsidRPr="0042686C" w:rsidRDefault="00822AD2" w:rsidP="00822AD2">
      <w:pPr>
        <w:widowControl w:val="0"/>
        <w:spacing w:before="120" w:after="120"/>
        <w:jc w:val="both"/>
        <w:rPr>
          <w:rFonts w:ascii="Trebuchet MS" w:hAnsi="Trebuchet MS"/>
        </w:rPr>
      </w:pPr>
      <w:r w:rsidRPr="001A3266">
        <w:rPr>
          <w:rFonts w:ascii="Trebuchet MS" w:hAnsi="Trebuchet MS"/>
        </w:rPr>
        <w:t xml:space="preserve">Eforturile autorităților se vor concentra, în perioada următoare, asupra </w:t>
      </w:r>
      <w:r w:rsidRPr="001A3266">
        <w:rPr>
          <w:rFonts w:ascii="Trebuchet MS" w:hAnsi="Trebuchet MS"/>
          <w:b/>
        </w:rPr>
        <w:t xml:space="preserve">creșterii transparenței și eficienței sistemului de achiziții publice, </w:t>
      </w:r>
      <w:r w:rsidRPr="001A3266">
        <w:rPr>
          <w:rFonts w:ascii="Trebuchet MS" w:hAnsi="Trebuchet MS"/>
        </w:rPr>
        <w:t xml:space="preserve">dar și a asigurării </w:t>
      </w:r>
      <w:r w:rsidRPr="001A3266">
        <w:rPr>
          <w:rFonts w:ascii="Trebuchet MS" w:hAnsi="Trebuchet MS"/>
          <w:b/>
        </w:rPr>
        <w:t>implementării depline și sustenabile a strategiei naționale în domeniu</w:t>
      </w:r>
      <w:r w:rsidRPr="0042686C">
        <w:rPr>
          <w:rFonts w:ascii="Trebuchet MS" w:hAnsi="Trebuchet MS"/>
          <w:b/>
        </w:rPr>
        <w:t>.</w:t>
      </w:r>
    </w:p>
    <w:p w:rsidR="00822AD2" w:rsidRPr="001A3266" w:rsidRDefault="00822AD2" w:rsidP="00822AD2">
      <w:pPr>
        <w:widowControl w:val="0"/>
        <w:spacing w:before="120" w:after="120"/>
        <w:jc w:val="both"/>
        <w:rPr>
          <w:rFonts w:ascii="Trebuchet MS" w:hAnsi="Trebuchet MS"/>
        </w:rPr>
      </w:pPr>
      <w:r w:rsidRPr="001A3266">
        <w:rPr>
          <w:rFonts w:ascii="Trebuchet MS" w:hAnsi="Trebuchet MS"/>
        </w:rPr>
        <w:t xml:space="preserve">Va continua implementarea proiectului </w:t>
      </w:r>
      <w:r w:rsidRPr="001A3266">
        <w:rPr>
          <w:rFonts w:ascii="Trebuchet MS" w:hAnsi="Trebuchet MS"/>
          <w:i/>
        </w:rPr>
        <w:t xml:space="preserve">Sprijin în implementarea Strategiei naționale în domeniul achizițiilor publice prin consolidarea capacității administrative a ANAP și a autorităților contractante </w:t>
      </w:r>
      <w:r w:rsidRPr="001A3266">
        <w:rPr>
          <w:rFonts w:ascii="Trebuchet MS" w:hAnsi="Trebuchet MS"/>
        </w:rPr>
        <w:t xml:space="preserve">(SIPOCA 625), respectiv a activităților care vizează </w:t>
      </w:r>
      <w:r w:rsidRPr="001A3266">
        <w:rPr>
          <w:rFonts w:ascii="Trebuchet MS" w:hAnsi="Trebuchet MS"/>
          <w:i/>
        </w:rPr>
        <w:t>îmbunătățirea transparenței și eficienței achizițiilor publice</w:t>
      </w:r>
      <w:r w:rsidRPr="001A3266">
        <w:rPr>
          <w:rFonts w:ascii="Trebuchet MS" w:hAnsi="Trebuchet MS"/>
        </w:rPr>
        <w:t xml:space="preserve">, </w:t>
      </w:r>
      <w:r w:rsidRPr="001A3266">
        <w:rPr>
          <w:rFonts w:ascii="Trebuchet MS" w:hAnsi="Trebuchet MS"/>
          <w:i/>
        </w:rPr>
        <w:t>creșterea capacității administrative a autorităților contractante</w:t>
      </w:r>
      <w:r w:rsidRPr="001A3266">
        <w:rPr>
          <w:rFonts w:ascii="Trebuchet MS" w:hAnsi="Trebuchet MS"/>
        </w:rPr>
        <w:t xml:space="preserve">, </w:t>
      </w:r>
      <w:r w:rsidRPr="001A3266">
        <w:rPr>
          <w:rFonts w:ascii="Trebuchet MS" w:hAnsi="Trebuchet MS"/>
          <w:i/>
        </w:rPr>
        <w:lastRenderedPageBreak/>
        <w:t>continuarea reformei controlului ex-ante</w:t>
      </w:r>
      <w:r w:rsidRPr="001A3266">
        <w:rPr>
          <w:rFonts w:ascii="Trebuchet MS" w:hAnsi="Trebuchet MS"/>
        </w:rPr>
        <w:t>.</w:t>
      </w:r>
    </w:p>
    <w:p w:rsidR="00822AD2" w:rsidRPr="001A3266" w:rsidRDefault="00822AD2" w:rsidP="00822AD2">
      <w:pPr>
        <w:widowControl w:val="0"/>
        <w:spacing w:before="120" w:after="120"/>
        <w:jc w:val="both"/>
        <w:rPr>
          <w:rFonts w:ascii="Trebuchet MS" w:hAnsi="Trebuchet MS"/>
        </w:rPr>
      </w:pPr>
      <w:r w:rsidRPr="001A3266">
        <w:rPr>
          <w:rFonts w:ascii="Trebuchet MS" w:hAnsi="Trebuchet MS"/>
        </w:rPr>
        <w:t xml:space="preserve">În ceea ce privește </w:t>
      </w:r>
      <w:r w:rsidRPr="001A3266">
        <w:rPr>
          <w:rFonts w:ascii="Trebuchet MS" w:hAnsi="Trebuchet MS"/>
          <w:b/>
        </w:rPr>
        <w:t>îmbunătățirea transparenței și eficienței achizițiilor publice</w:t>
      </w:r>
      <w:r w:rsidRPr="001A3266">
        <w:rPr>
          <w:rFonts w:ascii="Trebuchet MS" w:hAnsi="Trebuchet MS"/>
          <w:vertAlign w:val="superscript"/>
        </w:rPr>
        <w:footnoteReference w:id="162"/>
      </w:r>
      <w:r w:rsidRPr="001A3266">
        <w:rPr>
          <w:rFonts w:ascii="Trebuchet MS" w:hAnsi="Trebuchet MS"/>
        </w:rPr>
        <w:t xml:space="preserve">, s-a realizat </w:t>
      </w:r>
      <w:r w:rsidRPr="001A3266">
        <w:rPr>
          <w:rFonts w:ascii="Trebuchet MS" w:hAnsi="Trebuchet MS"/>
          <w:i/>
        </w:rPr>
        <w:t>e</w:t>
      </w:r>
      <w:r w:rsidRPr="001A3266">
        <w:rPr>
          <w:rFonts w:ascii="Trebuchet MS" w:hAnsi="Trebuchet MS"/>
          <w:i/>
          <w:iCs/>
        </w:rPr>
        <w:t xml:space="preserve">valuarea sistemului de achiziții publice </w:t>
      </w:r>
      <w:r w:rsidRPr="001A3266">
        <w:rPr>
          <w:rFonts w:ascii="Trebuchet MS" w:hAnsi="Trebuchet MS"/>
        </w:rPr>
        <w:t>și a impactului implementării strategiei naționale în domeniu</w:t>
      </w:r>
      <w:r w:rsidRPr="001A3266">
        <w:rPr>
          <w:rFonts w:ascii="Trebuchet MS" w:hAnsi="Trebuchet MS"/>
          <w:iCs/>
        </w:rPr>
        <w:t>.</w:t>
      </w:r>
      <w:r w:rsidRPr="001A3266">
        <w:rPr>
          <w:rFonts w:ascii="Trebuchet MS" w:hAnsi="Trebuchet MS"/>
        </w:rPr>
        <w:t xml:space="preserve"> BM a colectat datele necesare și, pe această bază, a elaborat un raport cuprinzând evaluarea sistemului achizițiilor publice din România. După aprobarea raportului, va fi inițiată </w:t>
      </w:r>
      <w:r w:rsidRPr="001A3266">
        <w:rPr>
          <w:rFonts w:ascii="Trebuchet MS" w:hAnsi="Trebuchet MS"/>
          <w:i/>
        </w:rPr>
        <w:t>identificarea direcțiilor de acțiune pentru îmbunătățirea sistemului de achiziții publice</w:t>
      </w:r>
      <w:r w:rsidRPr="001A3266">
        <w:rPr>
          <w:rFonts w:ascii="Trebuchet MS" w:hAnsi="Trebuchet MS"/>
          <w:b/>
        </w:rPr>
        <w:t>.</w:t>
      </w:r>
      <w:r w:rsidRPr="001A3266">
        <w:rPr>
          <w:rFonts w:ascii="Trebuchet MS" w:hAnsi="Trebuchet MS"/>
        </w:rPr>
        <w:t xml:space="preserve"> Cât privește </w:t>
      </w:r>
      <w:r w:rsidRPr="001A3266">
        <w:rPr>
          <w:rFonts w:ascii="Trebuchet MS" w:hAnsi="Trebuchet MS"/>
          <w:i/>
        </w:rPr>
        <w:t>dezvoltarea unei aplicații electronice cu două module</w:t>
      </w:r>
      <w:r w:rsidRPr="001A3266">
        <w:rPr>
          <w:rFonts w:ascii="Trebuchet MS" w:hAnsi="Trebuchet MS"/>
        </w:rPr>
        <w:t xml:space="preserve"> (pentru realizarea </w:t>
      </w:r>
      <w:r w:rsidRPr="001A3266">
        <w:rPr>
          <w:rFonts w:ascii="Trebuchet MS" w:hAnsi="Trebuchet MS"/>
          <w:i/>
        </w:rPr>
        <w:t>screening</w:t>
      </w:r>
      <w:r w:rsidRPr="001A3266">
        <w:rPr>
          <w:rFonts w:ascii="Trebuchet MS" w:hAnsi="Trebuchet MS"/>
        </w:rPr>
        <w:t>-ului legislativ de către ANAP și pentru asigurarea transparenței proiectelor de acte normative/</w:t>
      </w:r>
      <w:r w:rsidR="00271B17" w:rsidRPr="001A3266">
        <w:rPr>
          <w:rFonts w:ascii="Trebuchet MS" w:hAnsi="Trebuchet MS"/>
        </w:rPr>
        <w:t xml:space="preserve"> </w:t>
      </w:r>
      <w:r w:rsidRPr="001A3266">
        <w:rPr>
          <w:rFonts w:ascii="Trebuchet MS" w:hAnsi="Trebuchet MS"/>
        </w:rPr>
        <w:t xml:space="preserve">instrumentelor inițiate de ANAP), au fost elaborate studiul de fezabilitate pentru aplicația informatică și o prezentare a prototipului modulului de </w:t>
      </w:r>
      <w:r w:rsidRPr="001A3266">
        <w:rPr>
          <w:rFonts w:ascii="Trebuchet MS" w:hAnsi="Trebuchet MS"/>
          <w:i/>
        </w:rPr>
        <w:t>screening</w:t>
      </w:r>
      <w:r w:rsidRPr="001A3266">
        <w:rPr>
          <w:rFonts w:ascii="Trebuchet MS" w:hAnsi="Trebuchet MS"/>
        </w:rPr>
        <w:t xml:space="preserve"> legislativ. Având în vedere faptul că la nivel național nu există o politică de </w:t>
      </w:r>
      <w:proofErr w:type="spellStart"/>
      <w:r w:rsidRPr="001A3266">
        <w:rPr>
          <w:rFonts w:ascii="Trebuchet MS" w:hAnsi="Trebuchet MS"/>
          <w:i/>
        </w:rPr>
        <w:t>cloud</w:t>
      </w:r>
      <w:proofErr w:type="spellEnd"/>
      <w:r w:rsidRPr="001A3266">
        <w:rPr>
          <w:rFonts w:ascii="Trebuchet MS" w:hAnsi="Trebuchet MS"/>
        </w:rPr>
        <w:t xml:space="preserve"> guvernamental, BM are în analiză o variantă alternativă prin intermediul căreia se va putea realiza operaționalizarea acestor module pentru ANAP.</w:t>
      </w:r>
    </w:p>
    <w:p w:rsidR="00822AD2" w:rsidRPr="001A3266" w:rsidRDefault="00822AD2" w:rsidP="00822AD2">
      <w:pPr>
        <w:widowControl w:val="0"/>
        <w:spacing w:before="120" w:after="120"/>
        <w:jc w:val="both"/>
        <w:rPr>
          <w:rFonts w:ascii="Trebuchet MS" w:hAnsi="Trebuchet MS"/>
        </w:rPr>
      </w:pPr>
      <w:r w:rsidRPr="001A3266">
        <w:rPr>
          <w:rFonts w:ascii="Trebuchet MS" w:hAnsi="Trebuchet MS"/>
        </w:rPr>
        <w:t xml:space="preserve">De asemenea, vor continua să fie puse în aplicare măsuri în direcția </w:t>
      </w:r>
      <w:r w:rsidRPr="001A3266">
        <w:rPr>
          <w:rFonts w:ascii="Trebuchet MS" w:hAnsi="Trebuchet MS"/>
          <w:b/>
          <w:i/>
        </w:rPr>
        <w:t>consolidării capacității administrative a autorităților contractante</w:t>
      </w:r>
      <w:r w:rsidRPr="001A3266">
        <w:rPr>
          <w:rFonts w:ascii="Trebuchet MS" w:hAnsi="Trebuchet MS"/>
        </w:rPr>
        <w:t xml:space="preserve">, cu accent pe profesionalizare și aspecte de integritate. În scopul </w:t>
      </w:r>
      <w:r w:rsidRPr="001A3266">
        <w:rPr>
          <w:rFonts w:ascii="Trebuchet MS" w:hAnsi="Trebuchet MS"/>
          <w:b/>
          <w:i/>
        </w:rPr>
        <w:t>profesionalizării persoanelor responsabile cu derularea achizițiilor publice</w:t>
      </w:r>
      <w:r w:rsidRPr="001A3266">
        <w:rPr>
          <w:rFonts w:ascii="Trebuchet MS" w:hAnsi="Trebuchet MS"/>
          <w:vertAlign w:val="superscript"/>
        </w:rPr>
        <w:footnoteReference w:id="163"/>
      </w:r>
      <w:r w:rsidRPr="001A3266">
        <w:rPr>
          <w:rFonts w:ascii="Trebuchet MS" w:hAnsi="Trebuchet MS"/>
        </w:rPr>
        <w:t>, în perioada 2019-2020 au fost dezvoltate cadrele de competențe pentru două funcții publice</w:t>
      </w:r>
      <w:r w:rsidRPr="001A3266">
        <w:rPr>
          <w:rFonts w:ascii="Trebuchet MS" w:hAnsi="Trebuchet MS"/>
          <w:vertAlign w:val="superscript"/>
        </w:rPr>
        <w:footnoteReference w:id="164"/>
      </w:r>
      <w:r w:rsidR="00E513BC">
        <w:rPr>
          <w:rFonts w:ascii="Trebuchet MS" w:hAnsi="Trebuchet MS"/>
        </w:rPr>
        <w:t xml:space="preserve"> </w:t>
      </w:r>
      <w:r w:rsidRPr="001A3266">
        <w:rPr>
          <w:rFonts w:ascii="Trebuchet MS" w:hAnsi="Trebuchet MS"/>
        </w:rPr>
        <w:t xml:space="preserve">și au fost elaborate documentele necesare pentru revizuirea standardului ocupațional </w:t>
      </w:r>
      <w:r w:rsidRPr="001A3266">
        <w:rPr>
          <w:rFonts w:ascii="Trebuchet MS" w:hAnsi="Trebuchet MS"/>
          <w:i/>
        </w:rPr>
        <w:t>expert achiziții publice</w:t>
      </w:r>
      <w:r w:rsidRPr="001A3266">
        <w:rPr>
          <w:rFonts w:ascii="Trebuchet MS" w:hAnsi="Trebuchet MS"/>
        </w:rPr>
        <w:t xml:space="preserve">. Ca urmare a elaborării acestor documente de către reprezentanții BM, au fost organizate nouă sesiuni de diseminare a cadrelor de competențe și două dezbateri publice pe tema revizuirii standardului ocupațional </w:t>
      </w:r>
      <w:r w:rsidRPr="001A3266">
        <w:rPr>
          <w:rFonts w:ascii="Trebuchet MS" w:hAnsi="Trebuchet MS"/>
          <w:i/>
        </w:rPr>
        <w:t>expert achiziții publice.</w:t>
      </w:r>
      <w:r w:rsidRPr="001A3266">
        <w:rPr>
          <w:rFonts w:ascii="Trebuchet MS" w:hAnsi="Trebuchet MS"/>
        </w:rPr>
        <w:t xml:space="preserve"> Totodată, a fost elaborată o primă versiune a </w:t>
      </w:r>
      <w:r w:rsidRPr="001A3266">
        <w:rPr>
          <w:rFonts w:ascii="Trebuchet MS" w:hAnsi="Trebuchet MS"/>
          <w:i/>
        </w:rPr>
        <w:t>Studiului privind introducerea funcției de achizitor ca profesie și a unui sistem de recompense</w:t>
      </w:r>
      <w:r w:rsidRPr="001A3266">
        <w:rPr>
          <w:rFonts w:ascii="Trebuchet MS" w:hAnsi="Trebuchet MS"/>
        </w:rPr>
        <w:t xml:space="preserve">, acesta urmând să fie definitivat în </w:t>
      </w:r>
      <w:proofErr w:type="spellStart"/>
      <w:r w:rsidRPr="001A3266">
        <w:rPr>
          <w:rFonts w:ascii="Trebuchet MS" w:hAnsi="Trebuchet MS"/>
        </w:rPr>
        <w:t>trim</w:t>
      </w:r>
      <w:proofErr w:type="spellEnd"/>
      <w:r w:rsidRPr="001A3266">
        <w:rPr>
          <w:rFonts w:ascii="Trebuchet MS" w:hAnsi="Trebuchet MS"/>
        </w:rPr>
        <w:t xml:space="preserve">. II/2021. </w:t>
      </w:r>
    </w:p>
    <w:p w:rsidR="00822AD2" w:rsidRPr="001A3266" w:rsidRDefault="00822AD2" w:rsidP="00822AD2">
      <w:pPr>
        <w:widowControl w:val="0"/>
        <w:spacing w:before="120" w:after="120"/>
        <w:jc w:val="both"/>
        <w:rPr>
          <w:rFonts w:ascii="Trebuchet MS" w:hAnsi="Trebuchet MS"/>
          <w:strike/>
        </w:rPr>
      </w:pPr>
      <w:r w:rsidRPr="001A3266">
        <w:rPr>
          <w:rFonts w:ascii="Trebuchet MS" w:hAnsi="Trebuchet MS"/>
        </w:rPr>
        <w:t xml:space="preserve">Pentru </w:t>
      </w:r>
      <w:r w:rsidRPr="001A3266">
        <w:rPr>
          <w:rFonts w:ascii="Trebuchet MS" w:hAnsi="Trebuchet MS"/>
          <w:b/>
          <w:i/>
        </w:rPr>
        <w:t>sprijinirea a 160 de autorități contractante în vederea eficientizării procesului de achiziții publice și aplicării în mod unitar a normelor și procedurilor în domeniul achizițiilor publice</w:t>
      </w:r>
      <w:r w:rsidRPr="001A3266">
        <w:rPr>
          <w:rFonts w:ascii="Trebuchet MS" w:hAnsi="Trebuchet MS"/>
        </w:rPr>
        <w:t>, au fost semnate 97 de protocoale cu autorități contractante și s-au desfășurat 51 de ateliere de lucru - cu echipa BM - privind derularea procedurii, evaluare și atribuire contract. Au fost analizate recomandările experților BM și măsurile puse în aplicare de către autoritățile contractante și au fost realizate un videoclip de prezentare și informare</w:t>
      </w:r>
      <w:r w:rsidRPr="001A3266">
        <w:rPr>
          <w:rFonts w:ascii="Trebuchet MS" w:hAnsi="Trebuchet MS"/>
          <w:vertAlign w:val="superscript"/>
        </w:rPr>
        <w:footnoteReference w:id="165"/>
      </w:r>
      <w:r w:rsidRPr="001A3266">
        <w:rPr>
          <w:rFonts w:ascii="Trebuchet MS" w:hAnsi="Trebuchet MS"/>
        </w:rPr>
        <w:t xml:space="preserve"> și un chestionar simplificat pentru aceste autorități. În urma analizării răspunsurilor la chestionar, sprijinul acordat autorităților contractante va fi adaptat astfel încât să răspundă mai bine nevoilor acestora. </w:t>
      </w:r>
    </w:p>
    <w:p w:rsidR="00822AD2" w:rsidRPr="001A3266" w:rsidRDefault="00822AD2" w:rsidP="00822AD2">
      <w:pPr>
        <w:widowControl w:val="0"/>
        <w:spacing w:before="120" w:after="120"/>
        <w:jc w:val="both"/>
        <w:rPr>
          <w:rFonts w:ascii="Trebuchet MS" w:hAnsi="Trebuchet MS"/>
          <w:strike/>
        </w:rPr>
      </w:pPr>
      <w:r w:rsidRPr="001A3266">
        <w:rPr>
          <w:rFonts w:ascii="Trebuchet MS" w:hAnsi="Trebuchet MS"/>
        </w:rPr>
        <w:t>Pentru</w:t>
      </w:r>
      <w:r w:rsidRPr="001A3266">
        <w:rPr>
          <w:rFonts w:ascii="Trebuchet MS" w:hAnsi="Trebuchet MS"/>
          <w:b/>
          <w:i/>
        </w:rPr>
        <w:t xml:space="preserve"> realizarea programelor de formare specializată și perfecționare</w:t>
      </w:r>
      <w:r w:rsidRPr="001A3266">
        <w:rPr>
          <w:rFonts w:ascii="Trebuchet MS" w:hAnsi="Trebuchet MS"/>
        </w:rPr>
        <w:t>, a fost solicitat sprijinul BM; în acest scop, a fost elaborată și înaintată către ANAP, la finalul anului 2020,</w:t>
      </w:r>
      <w:r w:rsidRPr="001A3266">
        <w:rPr>
          <w:rFonts w:ascii="Trebuchet MS" w:hAnsi="Trebuchet MS"/>
          <w:color w:val="FF0000"/>
        </w:rPr>
        <w:t xml:space="preserve"> </w:t>
      </w:r>
      <w:r w:rsidRPr="001A3266">
        <w:rPr>
          <w:rFonts w:ascii="Trebuchet MS" w:hAnsi="Trebuchet MS"/>
        </w:rPr>
        <w:t xml:space="preserve">prima versiune a </w:t>
      </w:r>
      <w:r w:rsidRPr="001A3266">
        <w:rPr>
          <w:rFonts w:ascii="Trebuchet MS" w:hAnsi="Trebuchet MS"/>
          <w:i/>
        </w:rPr>
        <w:t>Raportului privind analiza nevoilor de formare și dezvoltare profesională ale personalului responsabil cu achizițiile publice în cadrul autorităților și entităților contractante</w:t>
      </w:r>
      <w:r w:rsidRPr="001A3266">
        <w:rPr>
          <w:rFonts w:ascii="Trebuchet MS" w:hAnsi="Trebuchet MS"/>
        </w:rPr>
        <w:t>. Implementarea propriu-zisă a acestei activități va fi inițiată ulterior modificării cererii de finanțare prin intermediul unui act adițional care să prevadă desfășurarea programelor integral în sistem online.</w:t>
      </w:r>
    </w:p>
    <w:p w:rsidR="00822AD2" w:rsidRPr="001A3266" w:rsidRDefault="00822AD2" w:rsidP="00822AD2">
      <w:pPr>
        <w:widowControl w:val="0"/>
        <w:snapToGrid w:val="0"/>
        <w:spacing w:before="120" w:after="120"/>
        <w:jc w:val="both"/>
        <w:rPr>
          <w:rFonts w:ascii="Trebuchet MS" w:hAnsi="Trebuchet MS"/>
        </w:rPr>
      </w:pPr>
      <w:r w:rsidRPr="001A3266">
        <w:rPr>
          <w:rFonts w:ascii="Trebuchet MS" w:hAnsi="Trebuchet MS"/>
        </w:rPr>
        <w:t xml:space="preserve">În vederea </w:t>
      </w:r>
      <w:r w:rsidRPr="001A3266">
        <w:rPr>
          <w:rFonts w:ascii="Trebuchet MS" w:hAnsi="Trebuchet MS"/>
          <w:b/>
          <w:i/>
        </w:rPr>
        <w:t>înființării a cel puțin două unități pilot de achiziții centralizate la nivel local</w:t>
      </w:r>
      <w:r w:rsidRPr="001A3266">
        <w:rPr>
          <w:rFonts w:ascii="Trebuchet MS" w:hAnsi="Trebuchet MS"/>
          <w:vertAlign w:val="superscript"/>
        </w:rPr>
        <w:footnoteReference w:id="166"/>
      </w:r>
      <w:r w:rsidRPr="001A3266">
        <w:rPr>
          <w:rFonts w:ascii="Trebuchet MS" w:hAnsi="Trebuchet MS"/>
        </w:rPr>
        <w:t xml:space="preserve">, a fost constituit </w:t>
      </w:r>
      <w:r w:rsidRPr="001A3266">
        <w:rPr>
          <w:rFonts w:ascii="Trebuchet MS" w:hAnsi="Trebuchet MS"/>
          <w:i/>
        </w:rPr>
        <w:t>Grupul de Lucru privind Achizițiile Publice</w:t>
      </w:r>
      <w:r w:rsidRPr="001A3266">
        <w:rPr>
          <w:rFonts w:ascii="Trebuchet MS" w:hAnsi="Trebuchet MS"/>
        </w:rPr>
        <w:t xml:space="preserve"> (GLAP)</w:t>
      </w:r>
      <w:r w:rsidRPr="001A3266">
        <w:rPr>
          <w:rFonts w:ascii="Trebuchet MS" w:hAnsi="Trebuchet MS"/>
          <w:vertAlign w:val="superscript"/>
        </w:rPr>
        <w:footnoteReference w:id="167"/>
      </w:r>
      <w:r w:rsidRPr="001A3266">
        <w:rPr>
          <w:rFonts w:ascii="Trebuchet MS" w:hAnsi="Trebuchet MS"/>
        </w:rPr>
        <w:t xml:space="preserve">. Au fost revizuiți termenii de referință elaborați de BEI pentru selectarea consultanților și a experților terți și au avut loc întâlniri de lucru între ANAP și experții BEI contractați în vederea implementării activităților </w:t>
      </w:r>
      <w:r w:rsidRPr="001A3266">
        <w:rPr>
          <w:rFonts w:ascii="Trebuchet MS" w:hAnsi="Trebuchet MS"/>
        </w:rPr>
        <w:lastRenderedPageBreak/>
        <w:t xml:space="preserve">aferente Acordului PASSA, fiind în curs de finalizare prima etapă de analiză si clasificare a datelor din SEAP pe regiuni/județe, etc. De asemenea, a fost realizat </w:t>
      </w:r>
      <w:r w:rsidRPr="001A3266">
        <w:rPr>
          <w:rFonts w:ascii="Trebuchet MS" w:hAnsi="Trebuchet MS"/>
          <w:i/>
        </w:rPr>
        <w:t>Planul de comunicare pentru configurarea unităților de achiziții centralizate la nivel local</w:t>
      </w:r>
      <w:r w:rsidRPr="001A3266">
        <w:rPr>
          <w:rFonts w:ascii="Trebuchet MS" w:hAnsi="Trebuchet MS"/>
        </w:rPr>
        <w:t xml:space="preserve"> și metodologia cu indicatori tangibili privind clasificarea județelor în care urmează a se configura unitățile centralizate de achiziții la nivel local.</w:t>
      </w:r>
    </w:p>
    <w:p w:rsidR="00822AD2" w:rsidRPr="001A3266" w:rsidRDefault="00822AD2" w:rsidP="00822AD2">
      <w:pPr>
        <w:widowControl w:val="0"/>
        <w:spacing w:before="120" w:after="120"/>
        <w:jc w:val="both"/>
        <w:rPr>
          <w:rFonts w:ascii="Trebuchet MS" w:hAnsi="Trebuchet MS"/>
        </w:rPr>
      </w:pPr>
      <w:r w:rsidRPr="001A3266">
        <w:rPr>
          <w:rFonts w:ascii="Trebuchet MS" w:hAnsi="Trebuchet MS"/>
        </w:rPr>
        <w:t xml:space="preserve">Pentru </w:t>
      </w:r>
      <w:r w:rsidRPr="001A3266">
        <w:rPr>
          <w:rFonts w:ascii="Trebuchet MS" w:hAnsi="Trebuchet MS"/>
          <w:b/>
          <w:i/>
        </w:rPr>
        <w:t>continuarea reformei controlului ex-ante în scopul întăririi capacității ANAP pentru realizarea  verificărilor sectoriale</w:t>
      </w:r>
      <w:r w:rsidRPr="001A3266">
        <w:rPr>
          <w:rFonts w:ascii="Trebuchet MS" w:hAnsi="Trebuchet MS"/>
          <w:i/>
          <w:vertAlign w:val="superscript"/>
        </w:rPr>
        <w:footnoteReference w:id="168"/>
      </w:r>
      <w:r w:rsidRPr="001A3266">
        <w:rPr>
          <w:rFonts w:ascii="Trebuchet MS" w:hAnsi="Trebuchet MS"/>
        </w:rPr>
        <w:t xml:space="preserve">, au fost pregătite o serie de documente (opinii, îndrumări sau studii) asupra unor aspecte sectoriale și de achiziții publice întâlnite în activitatea de control </w:t>
      </w:r>
      <w:r w:rsidRPr="001A3266">
        <w:rPr>
          <w:rFonts w:ascii="Trebuchet MS" w:hAnsi="Trebuchet MS"/>
          <w:i/>
        </w:rPr>
        <w:t>ex-ante</w:t>
      </w:r>
      <w:r w:rsidRPr="001A3266">
        <w:rPr>
          <w:rFonts w:ascii="Trebuchet MS" w:hAnsi="Trebuchet MS"/>
          <w:i/>
          <w:vertAlign w:val="superscript"/>
        </w:rPr>
        <w:footnoteReference w:id="169"/>
      </w:r>
      <w:r w:rsidRPr="001A3266">
        <w:rPr>
          <w:rFonts w:ascii="Trebuchet MS" w:hAnsi="Trebuchet MS"/>
        </w:rPr>
        <w:t xml:space="preserve">. Activitatea de pregătire a diverselor opinii, îndrumări sau studii este completată de activitatea continuă de asistență de tip </w:t>
      </w:r>
      <w:r w:rsidRPr="001A3266">
        <w:rPr>
          <w:rFonts w:ascii="Trebuchet MS" w:hAnsi="Trebuchet MS"/>
          <w:i/>
        </w:rPr>
        <w:t>on-</w:t>
      </w:r>
      <w:proofErr w:type="spellStart"/>
      <w:r w:rsidRPr="001A3266">
        <w:rPr>
          <w:rFonts w:ascii="Trebuchet MS" w:hAnsi="Trebuchet MS"/>
          <w:i/>
        </w:rPr>
        <w:t>the</w:t>
      </w:r>
      <w:proofErr w:type="spellEnd"/>
      <w:r w:rsidRPr="001A3266">
        <w:rPr>
          <w:rFonts w:ascii="Trebuchet MS" w:hAnsi="Trebuchet MS"/>
          <w:i/>
        </w:rPr>
        <w:t>-job</w:t>
      </w:r>
      <w:r w:rsidRPr="001A3266">
        <w:rPr>
          <w:rFonts w:ascii="Trebuchet MS" w:hAnsi="Trebuchet MS"/>
        </w:rPr>
        <w:t xml:space="preserve">, la cerere, în funcție de diverse situații punctuale cu care se confruntă controlul ex-ante și care pot avea, în general, un caracter punctual prin raportare la proceduri de atribuire specifice. La nivelul BEI au fost contractați și consultanții - terță parte care va asigura asistența personalului de control </w:t>
      </w:r>
      <w:r w:rsidRPr="001A3266">
        <w:rPr>
          <w:rFonts w:ascii="Trebuchet MS" w:hAnsi="Trebuchet MS"/>
          <w:i/>
        </w:rPr>
        <w:t>ex-ante</w:t>
      </w:r>
      <w:r w:rsidRPr="001A3266">
        <w:rPr>
          <w:rFonts w:ascii="Trebuchet MS" w:hAnsi="Trebuchet MS"/>
        </w:rPr>
        <w:t xml:space="preserve"> pe o perioadă de 24 luni. Totodată, a fost actualizată metodologia de eșantionare și a fost dezvoltat instrumentul de eșantionare (program informatic dedicat).</w:t>
      </w:r>
    </w:p>
    <w:p w:rsidR="00822AD2" w:rsidRPr="001A3266" w:rsidRDefault="00822AD2" w:rsidP="00822AD2">
      <w:pPr>
        <w:widowControl w:val="0"/>
        <w:shd w:val="clear" w:color="auto" w:fill="FFFFFF"/>
        <w:spacing w:before="120" w:after="120"/>
        <w:jc w:val="both"/>
        <w:rPr>
          <w:rFonts w:ascii="Trebuchet MS" w:hAnsi="Trebuchet MS"/>
        </w:rPr>
      </w:pPr>
      <w:r w:rsidRPr="001A3266">
        <w:rPr>
          <w:rFonts w:ascii="Trebuchet MS" w:hAnsi="Trebuchet MS"/>
        </w:rPr>
        <w:t xml:space="preserve">Prin OUG nr. 114/2020 </w:t>
      </w:r>
      <w:r w:rsidRPr="001A3266">
        <w:rPr>
          <w:rFonts w:ascii="Trebuchet MS" w:hAnsi="Trebuchet MS"/>
          <w:i/>
        </w:rPr>
        <w:t xml:space="preserve">privind modificarea și completarea unor acte normative cu impact în domeniul achizițiilor </w:t>
      </w:r>
      <w:r w:rsidRPr="001A3266">
        <w:rPr>
          <w:rFonts w:ascii="Trebuchet MS" w:hAnsi="Trebuchet MS"/>
        </w:rPr>
        <w:t xml:space="preserve">publice au fost modificate și prevederile OUG nr. 98/2017 </w:t>
      </w:r>
      <w:r w:rsidRPr="001A3266">
        <w:rPr>
          <w:rFonts w:ascii="Trebuchet MS" w:hAnsi="Trebuchet MS"/>
          <w:i/>
        </w:rPr>
        <w:t>privind funcția de control </w:t>
      </w:r>
      <w:r w:rsidRPr="001A3266">
        <w:rPr>
          <w:rFonts w:ascii="Trebuchet MS" w:hAnsi="Trebuchet MS"/>
          <w:i/>
          <w:iCs/>
        </w:rPr>
        <w:t>ex-ante</w:t>
      </w:r>
      <w:r w:rsidRPr="001A3266">
        <w:rPr>
          <w:rFonts w:ascii="Trebuchet MS" w:hAnsi="Trebuchet MS"/>
          <w:i/>
        </w:rPr>
        <w:t> al procesului de atribuire a contractelor/ acordurilor-cadru de achiziție publică, a contractelor/ acordurilor-cadru sectoriale și a contractelor de concesiune de lucrări și concesiune de servicii</w:t>
      </w:r>
      <w:r w:rsidRPr="001A3266">
        <w:rPr>
          <w:rFonts w:ascii="Trebuchet MS" w:hAnsi="Trebuchet MS"/>
        </w:rPr>
        <w:t>. Cele mai importante modificări vizează:</w:t>
      </w:r>
    </w:p>
    <w:p w:rsidR="00822AD2" w:rsidRPr="001A3266" w:rsidRDefault="00822AD2" w:rsidP="00771E7D">
      <w:pPr>
        <w:widowControl w:val="0"/>
        <w:numPr>
          <w:ilvl w:val="0"/>
          <w:numId w:val="12"/>
        </w:numPr>
        <w:shd w:val="clear" w:color="auto" w:fill="FFFFFF"/>
        <w:spacing w:before="120" w:after="120"/>
        <w:ind w:left="426"/>
        <w:jc w:val="both"/>
        <w:rPr>
          <w:rFonts w:ascii="Trebuchet MS" w:hAnsi="Trebuchet MS"/>
        </w:rPr>
      </w:pPr>
      <w:r w:rsidRPr="001A3266">
        <w:rPr>
          <w:rFonts w:ascii="Trebuchet MS" w:hAnsi="Trebuchet MS"/>
        </w:rPr>
        <w:t xml:space="preserve">eliminarea controlului </w:t>
      </w:r>
      <w:r w:rsidRPr="001A3266">
        <w:rPr>
          <w:rFonts w:ascii="Trebuchet MS" w:hAnsi="Trebuchet MS"/>
          <w:i/>
        </w:rPr>
        <w:t>ex-ante</w:t>
      </w:r>
      <w:r w:rsidRPr="001A3266">
        <w:rPr>
          <w:rFonts w:ascii="Trebuchet MS" w:hAnsi="Trebuchet MS"/>
        </w:rPr>
        <w:t xml:space="preserve"> voluntar, control care nu se mai realizează la solicitarea autorităților contractante, ci de către ANAP, într-un mod selectiv, pe baza unei metodologii, cu scopul verificării conformității cu dispozițiile legale aplicabile în domeniul achizițiilor publice/ sectoriale/ concesiunilor, din punctul de vedere al regularității și calității, pe bază de liste de verificare; </w:t>
      </w:r>
    </w:p>
    <w:p w:rsidR="00822AD2" w:rsidRPr="001A3266" w:rsidRDefault="00822AD2" w:rsidP="00771E7D">
      <w:pPr>
        <w:widowControl w:val="0"/>
        <w:numPr>
          <w:ilvl w:val="0"/>
          <w:numId w:val="12"/>
        </w:numPr>
        <w:shd w:val="clear" w:color="auto" w:fill="FFFFFF"/>
        <w:spacing w:before="120" w:after="120"/>
        <w:ind w:left="426"/>
        <w:jc w:val="both"/>
        <w:rPr>
          <w:rFonts w:ascii="Trebuchet MS" w:hAnsi="Trebuchet MS"/>
        </w:rPr>
      </w:pPr>
      <w:r w:rsidRPr="001A3266">
        <w:rPr>
          <w:rFonts w:ascii="Trebuchet MS" w:hAnsi="Trebuchet MS"/>
        </w:rPr>
        <w:t xml:space="preserve">introducerea verificării </w:t>
      </w:r>
      <w:r w:rsidRPr="001A3266">
        <w:rPr>
          <w:rFonts w:ascii="Trebuchet MS" w:hAnsi="Trebuchet MS"/>
          <w:i/>
        </w:rPr>
        <w:t>ex-ante</w:t>
      </w:r>
      <w:r w:rsidRPr="001A3266">
        <w:rPr>
          <w:rFonts w:ascii="Trebuchet MS" w:hAnsi="Trebuchet MS"/>
        </w:rPr>
        <w:t xml:space="preserve"> pe un eșantion de maximum 10% din totalul procedurilor de atribuire ce pot face obiectul unui astfel de control, față de eșantionul inițial de 5%; </w:t>
      </w:r>
    </w:p>
    <w:p w:rsidR="00822AD2" w:rsidRPr="001A3266" w:rsidRDefault="00822AD2" w:rsidP="00771E7D">
      <w:pPr>
        <w:widowControl w:val="0"/>
        <w:numPr>
          <w:ilvl w:val="0"/>
          <w:numId w:val="12"/>
        </w:numPr>
        <w:shd w:val="clear" w:color="auto" w:fill="FFFFFF"/>
        <w:spacing w:before="120" w:after="120"/>
        <w:ind w:left="426"/>
        <w:jc w:val="both"/>
        <w:rPr>
          <w:rFonts w:ascii="Trebuchet MS" w:hAnsi="Trebuchet MS"/>
        </w:rPr>
      </w:pPr>
      <w:r w:rsidRPr="001A3266">
        <w:rPr>
          <w:rFonts w:ascii="Trebuchet MS" w:hAnsi="Trebuchet MS"/>
        </w:rPr>
        <w:t>digitalizarea integrală a controlului </w:t>
      </w:r>
      <w:r w:rsidRPr="001A3266">
        <w:rPr>
          <w:rFonts w:ascii="Trebuchet MS" w:hAnsi="Trebuchet MS"/>
          <w:i/>
          <w:iCs/>
        </w:rPr>
        <w:t>ex-ante</w:t>
      </w:r>
      <w:r w:rsidRPr="001A3266">
        <w:rPr>
          <w:rFonts w:ascii="Trebuchet MS" w:hAnsi="Trebuchet MS"/>
        </w:rPr>
        <w:t>, acesta derulându-se, în toate fazele sale, prin mijloace electronice, fără a fi necesară deplasarea personalului ANAP desemnat în acest sens la sediul autorității contractante</w:t>
      </w:r>
      <w:r w:rsidRPr="001A3266">
        <w:rPr>
          <w:rFonts w:ascii="Trebuchet MS" w:hAnsi="Trebuchet MS"/>
          <w:vertAlign w:val="superscript"/>
        </w:rPr>
        <w:footnoteReference w:id="170"/>
      </w:r>
      <w:r w:rsidRPr="001A3266">
        <w:rPr>
          <w:rFonts w:ascii="Trebuchet MS" w:hAnsi="Trebuchet MS"/>
        </w:rPr>
        <w:t>;</w:t>
      </w:r>
    </w:p>
    <w:p w:rsidR="00822AD2" w:rsidRPr="001A3266" w:rsidRDefault="00822AD2" w:rsidP="00771E7D">
      <w:pPr>
        <w:widowControl w:val="0"/>
        <w:numPr>
          <w:ilvl w:val="0"/>
          <w:numId w:val="12"/>
        </w:numPr>
        <w:shd w:val="clear" w:color="auto" w:fill="FFFFFF"/>
        <w:spacing w:before="120" w:after="120"/>
        <w:ind w:left="426"/>
        <w:jc w:val="both"/>
        <w:rPr>
          <w:rFonts w:ascii="Trebuchet MS" w:hAnsi="Trebuchet MS"/>
        </w:rPr>
      </w:pPr>
      <w:r w:rsidRPr="001A3266">
        <w:rPr>
          <w:rFonts w:ascii="Trebuchet MS" w:hAnsi="Trebuchet MS"/>
        </w:rPr>
        <w:t xml:space="preserve">concentrarea verificărilor </w:t>
      </w:r>
      <w:r w:rsidRPr="001A3266">
        <w:rPr>
          <w:rFonts w:ascii="Trebuchet MS" w:hAnsi="Trebuchet MS"/>
          <w:i/>
        </w:rPr>
        <w:t>ex-ante</w:t>
      </w:r>
      <w:r w:rsidRPr="001A3266">
        <w:rPr>
          <w:rFonts w:ascii="Trebuchet MS" w:hAnsi="Trebuchet MS"/>
        </w:rPr>
        <w:t xml:space="preserve"> pe contractele care se încadrează în categoriile cu cel mai mare risc;</w:t>
      </w:r>
    </w:p>
    <w:p w:rsidR="00822AD2" w:rsidRPr="001A3266" w:rsidRDefault="00822AD2" w:rsidP="00771E7D">
      <w:pPr>
        <w:widowControl w:val="0"/>
        <w:numPr>
          <w:ilvl w:val="0"/>
          <w:numId w:val="12"/>
        </w:numPr>
        <w:shd w:val="clear" w:color="auto" w:fill="FFFFFF"/>
        <w:spacing w:before="120" w:after="120"/>
        <w:ind w:left="426" w:hanging="357"/>
        <w:jc w:val="both"/>
        <w:rPr>
          <w:rFonts w:ascii="Trebuchet MS" w:hAnsi="Trebuchet MS"/>
          <w:u w:val="single"/>
        </w:rPr>
      </w:pPr>
      <w:r w:rsidRPr="001A3266">
        <w:rPr>
          <w:rFonts w:ascii="Trebuchet MS" w:hAnsi="Trebuchet MS"/>
        </w:rPr>
        <w:t>eficientizarea controlului </w:t>
      </w:r>
      <w:r w:rsidRPr="001A3266">
        <w:rPr>
          <w:rFonts w:ascii="Trebuchet MS" w:hAnsi="Trebuchet MS"/>
          <w:i/>
          <w:iCs/>
        </w:rPr>
        <w:t>ex-ante</w:t>
      </w:r>
      <w:r w:rsidRPr="001A3266">
        <w:rPr>
          <w:rFonts w:ascii="Trebuchet MS" w:hAnsi="Trebuchet MS"/>
        </w:rPr>
        <w:t>, cu realizarea unei singure intervenții ANAP pe fiecare etapă care face obiectul controlului, prin emiterea avizului conform, care se realizează prin SEAP etc.</w:t>
      </w:r>
    </w:p>
    <w:p w:rsidR="00822AD2" w:rsidRPr="001A3266" w:rsidRDefault="00822AD2" w:rsidP="00822AD2">
      <w:pPr>
        <w:widowControl w:val="0"/>
        <w:spacing w:before="120" w:after="120"/>
        <w:ind w:right="-46"/>
        <w:jc w:val="both"/>
        <w:rPr>
          <w:rFonts w:ascii="Trebuchet MS" w:hAnsi="Trebuchet MS"/>
          <w:i/>
          <w:iCs/>
        </w:rPr>
      </w:pPr>
      <w:r w:rsidRPr="001A3266">
        <w:rPr>
          <w:rFonts w:ascii="Trebuchet MS" w:hAnsi="Trebuchet MS"/>
          <w:b/>
        </w:rPr>
        <w:t xml:space="preserve">Asigurarea calității procesului de achiziții publice centralizate și implementarea metodelor de simplificare și gestionare eficientă a acestui proces </w:t>
      </w:r>
      <w:r w:rsidRPr="001A3266">
        <w:rPr>
          <w:rFonts w:ascii="Trebuchet MS" w:hAnsi="Trebuchet MS"/>
        </w:rPr>
        <w:t xml:space="preserve">se realizează prin proiectul </w:t>
      </w:r>
      <w:r w:rsidRPr="001A3266">
        <w:rPr>
          <w:rFonts w:ascii="Trebuchet MS" w:hAnsi="Trebuchet MS"/>
          <w:i/>
        </w:rPr>
        <w:t xml:space="preserve">Dezvoltarea și implementarea unor mecanisme electronice integrate pentru desfășurarea și monitorizarea achizițiilor centralizate </w:t>
      </w:r>
      <w:r w:rsidRPr="001A3266">
        <w:rPr>
          <w:rFonts w:ascii="Trebuchet MS" w:hAnsi="Trebuchet MS"/>
        </w:rPr>
        <w:t>(SIPOCA 753),</w:t>
      </w:r>
      <w:r w:rsidRPr="001A3266">
        <w:rPr>
          <w:rFonts w:ascii="Trebuchet MS" w:hAnsi="Trebuchet MS"/>
          <w:i/>
        </w:rPr>
        <w:t xml:space="preserve"> </w:t>
      </w:r>
      <w:r w:rsidRPr="001A3266">
        <w:rPr>
          <w:rFonts w:ascii="Trebuchet MS" w:hAnsi="Trebuchet MS"/>
        </w:rPr>
        <w:t>cu un buget total de 49,99 mil. lei</w:t>
      </w:r>
      <w:r w:rsidRPr="001A3266">
        <w:rPr>
          <w:rFonts w:ascii="Trebuchet MS" w:hAnsi="Trebuchet MS"/>
          <w:i/>
        </w:rPr>
        <w:t xml:space="preserve"> </w:t>
      </w:r>
      <w:r w:rsidRPr="001A3266">
        <w:rPr>
          <w:rFonts w:ascii="Trebuchet MS" w:hAnsi="Trebuchet MS"/>
        </w:rPr>
        <w:t>și cu o</w:t>
      </w:r>
      <w:r w:rsidRPr="001A3266">
        <w:rPr>
          <w:rFonts w:ascii="Trebuchet MS" w:hAnsi="Trebuchet MS"/>
          <w:i/>
        </w:rPr>
        <w:t xml:space="preserve"> </w:t>
      </w:r>
      <w:r w:rsidRPr="001A3266">
        <w:rPr>
          <w:rFonts w:ascii="Trebuchet MS" w:hAnsi="Trebuchet MS"/>
        </w:rPr>
        <w:t>durată de implementare de 36 luni.</w:t>
      </w:r>
      <w:r w:rsidRPr="001A3266">
        <w:rPr>
          <w:rFonts w:ascii="Trebuchet MS" w:hAnsi="Trebuchet MS"/>
          <w:i/>
        </w:rPr>
        <w:t xml:space="preserve"> </w:t>
      </w:r>
      <w:r w:rsidRPr="001A3266">
        <w:rPr>
          <w:rFonts w:ascii="Trebuchet MS" w:hAnsi="Trebuchet MS"/>
        </w:rPr>
        <w:t>În cadrul acestui proiect, au fost constituite patru grupuri de lucru interinstituționale: tr1ei pentru achizițiile centralizate de servicii și produse</w:t>
      </w:r>
      <w:r w:rsidRPr="001A3266">
        <w:rPr>
          <w:rFonts w:ascii="Trebuchet MS" w:hAnsi="Trebuchet MS"/>
          <w:vertAlign w:val="superscript"/>
        </w:rPr>
        <w:footnoteReference w:id="171"/>
      </w:r>
      <w:r w:rsidRPr="001A3266">
        <w:rPr>
          <w:rFonts w:ascii="Trebuchet MS" w:hAnsi="Trebuchet MS"/>
        </w:rPr>
        <w:t xml:space="preserve"> și unul pentru achiziția centralizată de produse și servicii medicale pentru entitățile din cadrul </w:t>
      </w:r>
      <w:r w:rsidRPr="001A3266">
        <w:rPr>
          <w:rFonts w:ascii="Trebuchet MS" w:hAnsi="Trebuchet MS"/>
          <w:i/>
        </w:rPr>
        <w:t>Sistemului național de asistență medicală de urgență și prim ajutor calificat</w:t>
      </w:r>
      <w:r w:rsidRPr="001A3266">
        <w:rPr>
          <w:rFonts w:ascii="Trebuchet MS" w:hAnsi="Trebuchet MS"/>
          <w:vertAlign w:val="superscript"/>
        </w:rPr>
        <w:footnoteReference w:id="172"/>
      </w:r>
      <w:r w:rsidRPr="001A3266">
        <w:rPr>
          <w:rFonts w:ascii="Trebuchet MS" w:hAnsi="Trebuchet MS"/>
        </w:rPr>
        <w:t xml:space="preserve">. La 2 decembrie 2020, ONAC </w:t>
      </w:r>
      <w:r w:rsidRPr="001A3266">
        <w:rPr>
          <w:rFonts w:ascii="Trebuchet MS" w:hAnsi="Trebuchet MS"/>
        </w:rPr>
        <w:lastRenderedPageBreak/>
        <w:t>a avizat un raport al experților BM</w:t>
      </w:r>
      <w:r w:rsidRPr="001A3266">
        <w:rPr>
          <w:rFonts w:ascii="Trebuchet MS" w:hAnsi="Trebuchet MS"/>
          <w:vertAlign w:val="superscript"/>
        </w:rPr>
        <w:footnoteReference w:id="173"/>
      </w:r>
      <w:r w:rsidRPr="001A3266">
        <w:rPr>
          <w:rFonts w:ascii="Trebuchet MS" w:hAnsi="Trebuchet MS"/>
        </w:rPr>
        <w:t xml:space="preserve"> privind </w:t>
      </w:r>
      <w:r w:rsidRPr="001A3266">
        <w:rPr>
          <w:rFonts w:ascii="Trebuchet MS" w:hAnsi="Trebuchet MS"/>
          <w:i/>
          <w:iCs/>
        </w:rPr>
        <w:t>Recomandările de modificare a cadrului legislativ existent în vederea extinderii mandatului ONAC și MAI-DSU pentru realizarea achizițiilor centralizate de produse și servicii medicale pentru entitățile din cadrul SNAMUPAC</w:t>
      </w:r>
      <w:r w:rsidRPr="001A3266">
        <w:rPr>
          <w:rFonts w:ascii="Trebuchet MS" w:hAnsi="Trebuchet MS"/>
          <w:iCs/>
          <w:vertAlign w:val="superscript"/>
        </w:rPr>
        <w:footnoteReference w:id="174"/>
      </w:r>
      <w:r w:rsidRPr="001A3266">
        <w:rPr>
          <w:rFonts w:ascii="Trebuchet MS" w:hAnsi="Trebuchet MS"/>
          <w:i/>
          <w:iCs/>
        </w:rPr>
        <w:t xml:space="preserve">. Nota de fundamentare pentru modificarea și completarea OUG nr. 46/2018 privind înființarea, organizarea și funcționarea ONAC și a HG nr. 119/2019 pentru aprobarea Normelor metodologice de aplicare a prevederilor OUG nr. 46/2018 privind înființarea, organizarea și funcționarea ONAC și pentru modificarea anexei nr. 1 la HG nr. 502/2018, precum și modificările legislative propuse </w:t>
      </w:r>
      <w:r w:rsidRPr="001A3266">
        <w:rPr>
          <w:rFonts w:ascii="Trebuchet MS" w:hAnsi="Trebuchet MS"/>
        </w:rPr>
        <w:t>urmează să fie prezentate M</w:t>
      </w:r>
      <w:r w:rsidR="003F7A87">
        <w:rPr>
          <w:rFonts w:ascii="Trebuchet MS" w:hAnsi="Trebuchet MS"/>
        </w:rPr>
        <w:t>F</w:t>
      </w:r>
      <w:r w:rsidRPr="001A3266">
        <w:rPr>
          <w:rFonts w:ascii="Trebuchet MS" w:hAnsi="Trebuchet MS"/>
        </w:rPr>
        <w:t xml:space="preserve"> în vederea transmiterii pe circuitul de avizare.</w:t>
      </w:r>
      <w:r w:rsidRPr="001A3266">
        <w:rPr>
          <w:rFonts w:ascii="Trebuchet MS" w:hAnsi="Trebuchet MS"/>
          <w:i/>
        </w:rPr>
        <w:t xml:space="preserve"> Ghidul practic de evitare a potențialelor blocaje ce pot apărea în derularea procedurilor de achiziție centralizată</w:t>
      </w:r>
      <w:r w:rsidRPr="001A3266">
        <w:rPr>
          <w:rFonts w:ascii="Trebuchet MS" w:hAnsi="Trebuchet MS"/>
        </w:rPr>
        <w:t xml:space="preserve"> va fi elaborat de către experții CNSC, termenul de finalizare prevăzut fiind </w:t>
      </w:r>
      <w:proofErr w:type="spellStart"/>
      <w:r w:rsidRPr="001A3266">
        <w:rPr>
          <w:rFonts w:ascii="Trebuchet MS" w:hAnsi="Trebuchet MS"/>
        </w:rPr>
        <w:t>trim</w:t>
      </w:r>
      <w:proofErr w:type="spellEnd"/>
      <w:r w:rsidRPr="001A3266">
        <w:rPr>
          <w:rFonts w:ascii="Trebuchet MS" w:hAnsi="Trebuchet MS"/>
        </w:rPr>
        <w:t>. IV/2021.</w:t>
      </w:r>
    </w:p>
    <w:p w:rsidR="00822AD2" w:rsidRPr="001A3266" w:rsidRDefault="00822AD2" w:rsidP="00822AD2">
      <w:pPr>
        <w:widowControl w:val="0"/>
        <w:spacing w:before="120" w:after="120"/>
        <w:ind w:right="-46"/>
        <w:jc w:val="both"/>
        <w:rPr>
          <w:rFonts w:ascii="Trebuchet MS" w:hAnsi="Trebuchet MS"/>
        </w:rPr>
      </w:pPr>
      <w:r w:rsidRPr="001A3266">
        <w:rPr>
          <w:rFonts w:ascii="Trebuchet MS" w:hAnsi="Trebuchet MS"/>
        </w:rPr>
        <w:t>La 14 octombrie 2020, ONAC și BEI au semnat Acordul PASSA care prevede, între altele, acordarea de sprijin de către BEI pentru aplicarea, prin proiecte pilot,</w:t>
      </w:r>
      <w:r w:rsidRPr="001A3266">
        <w:rPr>
          <w:rFonts w:ascii="Trebuchet MS" w:hAnsi="Trebuchet MS"/>
          <w:i/>
        </w:rPr>
        <w:t xml:space="preserve"> </w:t>
      </w:r>
      <w:r w:rsidRPr="001A3266">
        <w:rPr>
          <w:rFonts w:ascii="Trebuchet MS" w:hAnsi="Trebuchet MS"/>
        </w:rPr>
        <w:t>a</w:t>
      </w:r>
      <w:r w:rsidRPr="001A3266">
        <w:rPr>
          <w:rFonts w:ascii="Trebuchet MS" w:hAnsi="Trebuchet MS"/>
          <w:i/>
        </w:rPr>
        <w:t xml:space="preserve"> cinci proceduri de achiziție centralizată.</w:t>
      </w:r>
      <w:r w:rsidRPr="001A3266">
        <w:rPr>
          <w:rFonts w:ascii="Trebuchet MS" w:hAnsi="Trebuchet MS"/>
        </w:rPr>
        <w:t xml:space="preserve"> În luna decembrie 2020, echipa BEI a finalizat evaluarea ofertelor referitoare la angajarea experților terți pentru serviciile de consultanță în domeniile achizițiilor publice centralizate pentru produsele și serviciile din categoriile stipulate la art. 3 din Normele metodologice de aplicare a prevederilor OUG nr. 46/2018</w:t>
      </w:r>
      <w:r w:rsidRPr="001A3266">
        <w:rPr>
          <w:rFonts w:ascii="Trebuchet MS" w:hAnsi="Trebuchet MS"/>
          <w:vertAlign w:val="superscript"/>
        </w:rPr>
        <w:footnoteReference w:id="175"/>
      </w:r>
      <w:r w:rsidRPr="001A3266">
        <w:rPr>
          <w:rFonts w:ascii="Trebuchet MS" w:hAnsi="Trebuchet MS"/>
        </w:rPr>
        <w:t xml:space="preserve">. La 15 februarie 2021 a avut loc întâlnirea de inițializare cu terța parte, iar începând cu 17 martie 2021 au fost inițializate activitățile de pregătire a procedurilor de achiziții centralizate de furnizare produse de papetărie și birotică și de prestări servicii de telefonie mobilă. Ca urmare a </w:t>
      </w:r>
      <w:r w:rsidRPr="001A3266">
        <w:rPr>
          <w:rFonts w:ascii="Trebuchet MS" w:hAnsi="Trebuchet MS"/>
          <w:i/>
          <w:iCs/>
        </w:rPr>
        <w:t>Analizei nevoilor de formare profesională</w:t>
      </w:r>
      <w:r w:rsidRPr="001A3266">
        <w:rPr>
          <w:rFonts w:ascii="Trebuchet MS" w:hAnsi="Trebuchet MS"/>
        </w:rPr>
        <w:t xml:space="preserve">, a fost elaborat </w:t>
      </w:r>
      <w:r w:rsidRPr="001A3266">
        <w:rPr>
          <w:rFonts w:ascii="Trebuchet MS" w:hAnsi="Trebuchet MS"/>
          <w:i/>
        </w:rPr>
        <w:t>Planul de formare profesională</w:t>
      </w:r>
      <w:r w:rsidRPr="001A3266">
        <w:rPr>
          <w:rFonts w:ascii="Trebuchet MS" w:hAnsi="Trebuchet MS"/>
        </w:rPr>
        <w:t xml:space="preserve"> a ONAC, CNSC și MAI - DSU și IGSU, urmând ca, în perioada mai 2021 - septembrie 2022, să fie realizate nouă sesiuni de instruire pentru 180 de persoane. </w:t>
      </w:r>
    </w:p>
    <w:p w:rsidR="00822AD2" w:rsidRPr="001A3266" w:rsidRDefault="00822AD2" w:rsidP="00822AD2">
      <w:pPr>
        <w:widowControl w:val="0"/>
        <w:spacing w:before="120" w:after="120"/>
        <w:ind w:right="-46"/>
        <w:jc w:val="both"/>
        <w:rPr>
          <w:rFonts w:ascii="Trebuchet MS" w:hAnsi="Trebuchet MS"/>
        </w:rPr>
      </w:pPr>
      <w:r w:rsidRPr="001A3266">
        <w:rPr>
          <w:rFonts w:ascii="Trebuchet MS" w:hAnsi="Trebuchet MS"/>
        </w:rPr>
        <w:t xml:space="preserve">În privința </w:t>
      </w:r>
      <w:r w:rsidRPr="001A3266">
        <w:rPr>
          <w:rFonts w:ascii="Trebuchet MS" w:hAnsi="Trebuchet MS"/>
          <w:b/>
        </w:rPr>
        <w:t>procedurilor de achiziție centralizată din domeniul medical</w:t>
      </w:r>
      <w:r w:rsidRPr="001A3266">
        <w:rPr>
          <w:rFonts w:ascii="Trebuchet MS" w:hAnsi="Trebuchet MS"/>
        </w:rPr>
        <w:t xml:space="preserve">, efectele pandemiei și implicarea ONAC și DSU în achizițiile ce prevăd asigurarea stocurilor de urgență medicală au avut drept consecință încetinirea procesului legislativ de extindere a mandatului ONAC și DSU, conducând la amânarea demarării acestora pentru </w:t>
      </w:r>
      <w:proofErr w:type="spellStart"/>
      <w:r w:rsidRPr="001A3266">
        <w:rPr>
          <w:rFonts w:ascii="Trebuchet MS" w:hAnsi="Trebuchet MS"/>
        </w:rPr>
        <w:t>trim</w:t>
      </w:r>
      <w:proofErr w:type="spellEnd"/>
      <w:r w:rsidRPr="001A3266">
        <w:rPr>
          <w:rFonts w:ascii="Trebuchet MS" w:hAnsi="Trebuchet MS"/>
        </w:rPr>
        <w:t xml:space="preserve">. II/2021. În luna noiembrie 2020, experții BM au elaborat Caietul de sarcini și specificațiile tehnice pentru achiziția a 124 de loturi de produse medicale. </w:t>
      </w:r>
    </w:p>
    <w:p w:rsidR="00822AD2" w:rsidRPr="001A3266" w:rsidRDefault="00822AD2" w:rsidP="00822AD2">
      <w:pPr>
        <w:widowControl w:val="0"/>
        <w:spacing w:before="120" w:after="120"/>
        <w:ind w:right="-46"/>
        <w:jc w:val="both"/>
        <w:rPr>
          <w:rFonts w:ascii="Trebuchet MS" w:hAnsi="Trebuchet MS"/>
        </w:rPr>
      </w:pPr>
      <w:r w:rsidRPr="001A3266">
        <w:rPr>
          <w:rFonts w:ascii="Trebuchet MS" w:hAnsi="Trebuchet MS"/>
          <w:bCs/>
          <w:iCs/>
        </w:rPr>
        <w:t>În scopul de a acoperi necesitățile de produse stocuri de urgență medicală, care să contribuie la gestionarea infecțiilor cu COVID-19, G</w:t>
      </w:r>
      <w:r w:rsidRPr="001A3266">
        <w:rPr>
          <w:rFonts w:ascii="Trebuchet MS" w:hAnsi="Trebuchet MS"/>
        </w:rPr>
        <w:t xml:space="preserve">uvernul României a adoptat OUG nr. 11/2020, aprobată prin Legea nr. 20/2020, prin care ONAC a fost desemnat ca instituție abilitată pentru organizarea și derularea procedurilor de atribuire, în regim de urgență, în scopul încheierii de acorduri-cadru. Până la 31 martie 2021, ONAC a încheiat peste 60 de acorduri-cadru în temeiul OUG nr. 11/2020. </w:t>
      </w:r>
    </w:p>
    <w:p w:rsidR="00822AD2" w:rsidRPr="001A3266" w:rsidRDefault="00822AD2" w:rsidP="00822AD2">
      <w:pPr>
        <w:widowControl w:val="0"/>
        <w:spacing w:before="120" w:after="120"/>
        <w:ind w:right="-46"/>
        <w:jc w:val="both"/>
        <w:rPr>
          <w:rFonts w:ascii="Trebuchet MS" w:hAnsi="Trebuchet MS"/>
        </w:rPr>
      </w:pPr>
      <w:r w:rsidRPr="001A3266">
        <w:rPr>
          <w:rFonts w:ascii="Trebuchet MS" w:hAnsi="Trebuchet MS"/>
        </w:rPr>
        <w:t xml:space="preserve">În luna martie 2020, a fost aprobat memorandumul cu tema </w:t>
      </w:r>
      <w:r w:rsidRPr="001A3266">
        <w:rPr>
          <w:rFonts w:ascii="Trebuchet MS" w:hAnsi="Trebuchet MS"/>
          <w:i/>
          <w:iCs/>
        </w:rPr>
        <w:t>Aprobarea participării României la Dezvoltarea unei rezerve europene de contra măsuri medicale de echipamente medicale de terapie intensivă și de echipamente individuale de protecție destinate combaterii amenințărilor transfrontaliere grave pentru sănătat</w:t>
      </w:r>
      <w:r w:rsidRPr="001A3266">
        <w:rPr>
          <w:rFonts w:ascii="Trebuchet MS" w:hAnsi="Trebuchet MS"/>
        </w:rPr>
        <w:t xml:space="preserve">e, prin care au fost dispuse măsurile necesare implementării acordului de grant – </w:t>
      </w:r>
      <w:proofErr w:type="spellStart"/>
      <w:r w:rsidRPr="001A3266">
        <w:rPr>
          <w:rFonts w:ascii="Trebuchet MS" w:hAnsi="Trebuchet MS"/>
          <w:i/>
          <w:iCs/>
        </w:rPr>
        <w:t>RescEU</w:t>
      </w:r>
      <w:proofErr w:type="spellEnd"/>
      <w:r w:rsidRPr="001A3266">
        <w:rPr>
          <w:rFonts w:ascii="Trebuchet MS" w:hAnsi="Trebuchet MS"/>
          <w:i/>
          <w:iCs/>
        </w:rPr>
        <w:t xml:space="preserve"> – COVID19-</w:t>
      </w:r>
      <w:r w:rsidRPr="001A3266">
        <w:rPr>
          <w:rFonts w:ascii="Trebuchet MS" w:hAnsi="Trebuchet MS"/>
          <w:iCs/>
        </w:rPr>
        <w:t xml:space="preserve">RO, </w:t>
      </w:r>
      <w:r w:rsidRPr="001A3266">
        <w:rPr>
          <w:rFonts w:ascii="Trebuchet MS" w:hAnsi="Trebuchet MS"/>
        </w:rPr>
        <w:t xml:space="preserve">aprobat de COM. Conform dispozițiilor acestuia, ONAC a încheiat un acord-cadru pentru furnizarea de ventilatoare și trei acorduri-cadru pentru asigurarea de măști FFP2/N95. </w:t>
      </w:r>
    </w:p>
    <w:p w:rsidR="00822AD2" w:rsidRPr="004D3E01" w:rsidRDefault="00822AD2" w:rsidP="00822AD2">
      <w:pPr>
        <w:widowControl w:val="0"/>
        <w:spacing w:before="120" w:after="120"/>
        <w:jc w:val="both"/>
        <w:rPr>
          <w:rFonts w:ascii="Trebuchet MS" w:hAnsi="Trebuchet MS"/>
        </w:rPr>
      </w:pPr>
      <w:r w:rsidRPr="001A3266">
        <w:rPr>
          <w:rFonts w:ascii="Trebuchet MS" w:hAnsi="Trebuchet MS"/>
        </w:rPr>
        <w:t xml:space="preserve">Referitor la </w:t>
      </w:r>
      <w:r w:rsidRPr="001A3266">
        <w:rPr>
          <w:rFonts w:ascii="Trebuchet MS" w:hAnsi="Trebuchet MS"/>
          <w:i/>
        </w:rPr>
        <w:t>digitalizarea ONAC</w:t>
      </w:r>
      <w:r w:rsidRPr="001A3266">
        <w:rPr>
          <w:rFonts w:ascii="Trebuchet MS" w:hAnsi="Trebuchet MS"/>
        </w:rPr>
        <w:t>, potrivit acordului</w:t>
      </w:r>
      <w:r w:rsidRPr="001A3266">
        <w:rPr>
          <w:rStyle w:val="FootnoteReference"/>
          <w:rFonts w:ascii="Trebuchet MS" w:hAnsi="Trebuchet MS"/>
        </w:rPr>
        <w:footnoteReference w:id="176"/>
      </w:r>
      <w:r w:rsidRPr="001A3266">
        <w:rPr>
          <w:rFonts w:ascii="Trebuchet MS" w:hAnsi="Trebuchet MS"/>
        </w:rPr>
        <w:t xml:space="preserve"> semnat la 23 septembrie 2020, ONAC primește asistență din partea BM în realizarea unei analize de business și a unei strategii IT, elaborarea specificațiilor tehnice pentru dezvoltarea sistemului electronic de achiziții </w:t>
      </w:r>
      <w:r w:rsidRPr="001A3266">
        <w:rPr>
          <w:rFonts w:ascii="Trebuchet MS" w:hAnsi="Trebuchet MS"/>
        </w:rPr>
        <w:lastRenderedPageBreak/>
        <w:t xml:space="preserve">centralizate și pentru echipamentele </w:t>
      </w:r>
      <w:r w:rsidRPr="001A3266">
        <w:rPr>
          <w:rFonts w:ascii="Trebuchet MS" w:hAnsi="Trebuchet MS"/>
          <w:i/>
        </w:rPr>
        <w:t>hardware</w:t>
      </w:r>
      <w:r w:rsidRPr="001A3266">
        <w:rPr>
          <w:rFonts w:ascii="Trebuchet MS" w:hAnsi="Trebuchet MS"/>
        </w:rPr>
        <w:t xml:space="preserve"> necesare, precum și în monitorizarea contractelor de achiziție de dezvoltare </w:t>
      </w:r>
      <w:r w:rsidRPr="001A3266">
        <w:rPr>
          <w:rFonts w:ascii="Trebuchet MS" w:hAnsi="Trebuchet MS"/>
          <w:i/>
        </w:rPr>
        <w:t>software</w:t>
      </w:r>
      <w:r w:rsidRPr="001A3266">
        <w:rPr>
          <w:rFonts w:ascii="Trebuchet MS" w:hAnsi="Trebuchet MS"/>
        </w:rPr>
        <w:t xml:space="preserve"> și furnizare </w:t>
      </w:r>
      <w:r w:rsidRPr="001A3266">
        <w:rPr>
          <w:rFonts w:ascii="Trebuchet MS" w:hAnsi="Trebuchet MS"/>
          <w:i/>
        </w:rPr>
        <w:t>hardware</w:t>
      </w:r>
      <w:r w:rsidRPr="001A3266">
        <w:rPr>
          <w:rFonts w:ascii="Trebuchet MS" w:hAnsi="Trebuchet MS"/>
        </w:rPr>
        <w:t xml:space="preserve">. În luna noiembrie a anului trecut, BM a inițiat elaborarea analizei de </w:t>
      </w:r>
      <w:r w:rsidRPr="001A3266">
        <w:rPr>
          <w:rFonts w:ascii="Trebuchet MS" w:hAnsi="Trebuchet MS"/>
          <w:i/>
        </w:rPr>
        <w:t>business</w:t>
      </w:r>
      <w:r w:rsidRPr="001A3266">
        <w:rPr>
          <w:rFonts w:ascii="Trebuchet MS" w:hAnsi="Trebuchet MS"/>
        </w:rPr>
        <w:t xml:space="preserve"> și a strategiei IT pentru dezvoltarea sistemului electronic de achiziții centralizate ce va fi gestionat de ONAC, preconizată a se finaliza în luna aprilie 2021. Prin acest sistem, vor fi digitalizate etapele de planificare a achizițiilor centralizate și de monitorizare a acordurilor-cadru centralizate și a contractelor subsecvente încheiate de utilizatori, iar procesul de achiziție publică centralizată va putea fi derulat prin mijloace electronice (etapa de organizare a procedurii de atribuire se realizează prin SEAP). În luna februarie 2021, BM a inițiat elaborarea specificațiilor tehnice pentru achiziția de </w:t>
      </w:r>
      <w:r w:rsidRPr="001A3266">
        <w:rPr>
          <w:rFonts w:ascii="Trebuchet MS" w:hAnsi="Trebuchet MS"/>
          <w:i/>
        </w:rPr>
        <w:t>hardware</w:t>
      </w:r>
      <w:r w:rsidRPr="001A3266">
        <w:rPr>
          <w:rFonts w:ascii="Trebuchet MS" w:hAnsi="Trebuchet MS"/>
        </w:rPr>
        <w:t xml:space="preserve"> și </w:t>
      </w:r>
      <w:r w:rsidRPr="001A3266">
        <w:rPr>
          <w:rFonts w:ascii="Trebuchet MS" w:hAnsi="Trebuchet MS"/>
          <w:i/>
        </w:rPr>
        <w:t>software</w:t>
      </w:r>
      <w:r w:rsidRPr="001A3266">
        <w:rPr>
          <w:rFonts w:ascii="Trebuchet MS" w:hAnsi="Trebuchet MS"/>
        </w:rPr>
        <w:t xml:space="preserve"> aferent, precum și pentru achiziția de servicii de dezvoltare a platformei pentru achiziții centralizate.</w:t>
      </w:r>
    </w:p>
    <w:p w:rsidR="00040006" w:rsidRPr="004D3E01" w:rsidRDefault="00040006" w:rsidP="00F5166B">
      <w:pPr>
        <w:widowControl w:val="0"/>
        <w:spacing w:before="120" w:after="120"/>
        <w:jc w:val="both"/>
        <w:rPr>
          <w:rFonts w:ascii="Trebuchet MS" w:hAnsi="Trebuchet MS"/>
          <w:b/>
          <w:sz w:val="12"/>
          <w:szCs w:val="12"/>
        </w:rPr>
      </w:pPr>
    </w:p>
    <w:p w:rsidR="0033062A" w:rsidRPr="001A3266" w:rsidRDefault="0033062A" w:rsidP="00F5166B">
      <w:pPr>
        <w:widowControl w:val="0"/>
        <w:spacing w:before="120" w:after="120"/>
        <w:jc w:val="both"/>
        <w:rPr>
          <w:rFonts w:ascii="Trebuchet MS" w:hAnsi="Trebuchet MS"/>
          <w:b/>
          <w:i/>
          <w:color w:val="0000FF"/>
        </w:rPr>
      </w:pPr>
      <w:r w:rsidRPr="001A3266">
        <w:rPr>
          <w:rFonts w:ascii="Trebuchet MS" w:hAnsi="Trebuchet MS"/>
          <w:b/>
          <w:i/>
          <w:color w:val="0000FF"/>
        </w:rPr>
        <w:t>Alte demersuri în sprijinul funcționării administrației</w:t>
      </w:r>
    </w:p>
    <w:p w:rsidR="00EE78B6" w:rsidRPr="001A3266" w:rsidRDefault="002A7306" w:rsidP="00EE78B6">
      <w:pPr>
        <w:widowControl w:val="0"/>
        <w:autoSpaceDE w:val="0"/>
        <w:spacing w:before="120" w:after="120"/>
        <w:jc w:val="both"/>
        <w:rPr>
          <w:rFonts w:ascii="Trebuchet MS" w:eastAsia="Calibri" w:hAnsi="Trebuchet MS"/>
        </w:rPr>
      </w:pPr>
      <w:r w:rsidRPr="008771F2">
        <w:rPr>
          <w:rFonts w:ascii="Trebuchet MS" w:hAnsi="Trebuchet MS"/>
        </w:rPr>
        <w:t xml:space="preserve">În domeniul </w:t>
      </w:r>
      <w:r w:rsidRPr="008771F2">
        <w:rPr>
          <w:rFonts w:ascii="Trebuchet MS" w:hAnsi="Trebuchet MS"/>
          <w:b/>
          <w:bCs/>
          <w:i/>
          <w:iCs/>
        </w:rPr>
        <w:t>justiție</w:t>
      </w:r>
      <w:r w:rsidRPr="008771F2">
        <w:rPr>
          <w:rFonts w:ascii="Trebuchet MS" w:hAnsi="Trebuchet MS"/>
        </w:rPr>
        <w:t xml:space="preserve">, obiectivele </w:t>
      </w:r>
      <w:r w:rsidRPr="008771F2">
        <w:rPr>
          <w:rFonts w:ascii="Trebuchet MS" w:hAnsi="Trebuchet MS"/>
          <w:i/>
          <w:iCs/>
        </w:rPr>
        <w:t>Programului de Guvernare 2020 – 2024</w:t>
      </w:r>
      <w:r w:rsidRPr="008771F2">
        <w:rPr>
          <w:rFonts w:ascii="Trebuchet MS" w:hAnsi="Trebuchet MS"/>
        </w:rPr>
        <w:t xml:space="preserve"> vizează promovarea unei justiții independente, eficiente și accesibile, care să apere drepturile fundamentale ale persoanelor, interesele generale ale societății și democrația prin statul de drept. În acest scop, se urmărește întărirea rolului justiției de putere independentă în stat, prin acțiuni/demersuri precum </w:t>
      </w:r>
      <w:r w:rsidRPr="008771F2">
        <w:rPr>
          <w:rFonts w:ascii="Trebuchet MS" w:hAnsi="Trebuchet MS"/>
          <w:i/>
          <w:iCs/>
        </w:rPr>
        <w:t>consolidarea instituțională a sistemului judiciar, optimizarea hărții judiciare, Strategia de digitalizare, Strategia națională privind recuperarea creanțelor provenite din infracțiuni pentru perioada 2021-2025, elaborarea și aprobarea unei noi Strategii anticorupție 2021–2025, Strategia națională de reintegrare socială a persoanelor private de libertate 2020-2024</w:t>
      </w:r>
      <w:r w:rsidRPr="008771F2">
        <w:rPr>
          <w:rFonts w:ascii="Trebuchet MS" w:hAnsi="Trebuchet MS"/>
        </w:rPr>
        <w:t>, astfel încât să fie asigurată alinierea sustenabilă și ireversibilă la standardele europene.</w:t>
      </w:r>
    </w:p>
    <w:p w:rsidR="00EE78B6" w:rsidRPr="001A3266" w:rsidRDefault="00EE78B6" w:rsidP="00EE78B6">
      <w:pPr>
        <w:widowControl w:val="0"/>
        <w:autoSpaceDE w:val="0"/>
        <w:spacing w:before="120" w:after="120"/>
        <w:jc w:val="both"/>
        <w:rPr>
          <w:rFonts w:ascii="Trebuchet MS" w:eastAsia="Calibri" w:hAnsi="Trebuchet MS"/>
        </w:rPr>
      </w:pPr>
      <w:r w:rsidRPr="001A3266">
        <w:rPr>
          <w:rFonts w:ascii="Trebuchet MS" w:eastAsia="Calibri" w:hAnsi="Trebuchet MS"/>
        </w:rPr>
        <w:t xml:space="preserve">În contextul demersurilor de </w:t>
      </w:r>
      <w:r w:rsidRPr="001A3266">
        <w:rPr>
          <w:rFonts w:ascii="Trebuchet MS" w:eastAsia="Calibri" w:hAnsi="Trebuchet MS"/>
          <w:b/>
          <w:i/>
        </w:rPr>
        <w:t xml:space="preserve">monitorizare a implementării obiectivelor </w:t>
      </w:r>
      <w:r w:rsidRPr="001A3266">
        <w:rPr>
          <w:rFonts w:ascii="Trebuchet MS" w:eastAsia="Calibri" w:hAnsi="Trebuchet MS"/>
          <w:i/>
        </w:rPr>
        <w:t>SNA 2016-2020</w:t>
      </w:r>
      <w:r w:rsidRPr="001A3266">
        <w:rPr>
          <w:rFonts w:ascii="Trebuchet MS" w:eastAsia="Calibri" w:hAnsi="Trebuchet MS"/>
        </w:rPr>
        <w:t xml:space="preserve">, instituțiile publice centrale, autoritățile independente și instituțiile anticorupție au participat la reuniunile platformelor de cooperare specifice SNA, la mecanismul de evaluare instituțională de tip </w:t>
      </w:r>
      <w:proofErr w:type="spellStart"/>
      <w:r w:rsidRPr="001A3266">
        <w:rPr>
          <w:rFonts w:ascii="Trebuchet MS" w:eastAsia="Calibri" w:hAnsi="Trebuchet MS"/>
          <w:i/>
        </w:rPr>
        <w:t>peer-review</w:t>
      </w:r>
      <w:proofErr w:type="spellEnd"/>
      <w:r w:rsidRPr="001A3266">
        <w:rPr>
          <w:rFonts w:ascii="Trebuchet MS" w:eastAsia="Calibri" w:hAnsi="Trebuchet MS"/>
        </w:rPr>
        <w:t xml:space="preserve"> și au transmis raportări regulate către Secretariatul tehnic al SNA. Cele două runde de reuniuni ale platformelor de cooperare</w:t>
      </w:r>
      <w:r w:rsidRPr="001A3266">
        <w:rPr>
          <w:rStyle w:val="FootnoteReference"/>
          <w:rFonts w:ascii="Trebuchet MS" w:eastAsia="Calibri" w:hAnsi="Trebuchet MS"/>
        </w:rPr>
        <w:footnoteReference w:id="177"/>
      </w:r>
      <w:r w:rsidRPr="001A3266">
        <w:rPr>
          <w:rFonts w:ascii="Trebuchet MS" w:eastAsia="Calibri" w:hAnsi="Trebuchet MS"/>
        </w:rPr>
        <w:t xml:space="preserve"> au abordat o arie largă de subiecte, care au vizat, între altele, prezentarea Raportului național privind stadiul implementării SNA în anul 2019; aprobarea rapoartelor aferente misiunilor de evaluare tematică din anul 2019; stadiul demersurilor legate de evaluarea externă a SNA 2016-2020, pregătirea tranziției către viitorul document strategic anticorupție, transpunerea Directivei (UE) 2019/1937 a PE și a Consiliului privind protecția persoanelor care raportează încălcări ale dreptului Uniunii etc.</w:t>
      </w:r>
    </w:p>
    <w:p w:rsidR="00EE78B6" w:rsidRPr="001A3266" w:rsidRDefault="00EE78B6" w:rsidP="00EE78B6">
      <w:pPr>
        <w:widowControl w:val="0"/>
        <w:tabs>
          <w:tab w:val="left" w:pos="0"/>
          <w:tab w:val="num" w:pos="171"/>
        </w:tabs>
        <w:spacing w:before="120" w:after="120"/>
        <w:jc w:val="both"/>
        <w:rPr>
          <w:rFonts w:ascii="Trebuchet MS" w:eastAsia="Calibri" w:hAnsi="Trebuchet MS"/>
        </w:rPr>
      </w:pPr>
      <w:r w:rsidRPr="001A3266">
        <w:rPr>
          <w:rFonts w:ascii="Trebuchet MS" w:eastAsia="Calibri" w:hAnsi="Trebuchet MS"/>
        </w:rPr>
        <w:t xml:space="preserve">Raportul privind aplicarea SNA în anul 2020 va fi prezentat în prima jumătate a anului 2021, la ultima reuniune a platformelor de cooperare, aferentă ciclului 2016-2020. Rapoartele anuale elaborate la nivelul Secretariatului tehnic al SNA reprezintă o agregare a tuturor </w:t>
      </w:r>
      <w:proofErr w:type="spellStart"/>
      <w:r w:rsidRPr="001A3266">
        <w:rPr>
          <w:rFonts w:ascii="Trebuchet MS" w:eastAsia="Calibri" w:hAnsi="Trebuchet MS"/>
        </w:rPr>
        <w:t>informaţiilor</w:t>
      </w:r>
      <w:proofErr w:type="spellEnd"/>
      <w:r w:rsidRPr="001A3266">
        <w:rPr>
          <w:rFonts w:ascii="Trebuchet MS" w:eastAsia="Calibri" w:hAnsi="Trebuchet MS"/>
        </w:rPr>
        <w:t xml:space="preserve"> transmise de către </w:t>
      </w:r>
      <w:proofErr w:type="spellStart"/>
      <w:r w:rsidRPr="001A3266">
        <w:rPr>
          <w:rFonts w:ascii="Trebuchet MS" w:eastAsia="Calibri" w:hAnsi="Trebuchet MS"/>
        </w:rPr>
        <w:t>instituţii</w:t>
      </w:r>
      <w:proofErr w:type="spellEnd"/>
      <w:r w:rsidRPr="001A3266">
        <w:rPr>
          <w:rFonts w:ascii="Trebuchet MS" w:eastAsia="Calibri" w:hAnsi="Trebuchet MS"/>
        </w:rPr>
        <w:t xml:space="preserve">, din perspectiva demersurilor întreprinse pentru a transpune în practică obiectivele acestei strategii. </w:t>
      </w:r>
    </w:p>
    <w:p w:rsidR="00EE78B6" w:rsidRPr="001A3266" w:rsidRDefault="00EE78B6" w:rsidP="00EE78B6">
      <w:pPr>
        <w:widowControl w:val="0"/>
        <w:tabs>
          <w:tab w:val="left" w:pos="0"/>
          <w:tab w:val="num" w:pos="171"/>
        </w:tabs>
        <w:spacing w:before="120" w:after="120"/>
        <w:jc w:val="both"/>
        <w:rPr>
          <w:rFonts w:ascii="Trebuchet MS" w:hAnsi="Trebuchet MS"/>
          <w:b/>
        </w:rPr>
      </w:pPr>
      <w:r w:rsidRPr="001A3266">
        <w:rPr>
          <w:rFonts w:ascii="Trebuchet MS" w:eastAsia="Calibri" w:hAnsi="Trebuchet MS"/>
          <w:b/>
          <w:i/>
        </w:rPr>
        <w:t>Evaluarea ex-post a impactului SNA</w:t>
      </w:r>
      <w:r w:rsidRPr="001A3266">
        <w:rPr>
          <w:rFonts w:ascii="Trebuchet MS" w:eastAsia="Calibri" w:hAnsi="Trebuchet MS"/>
          <w:b/>
        </w:rPr>
        <w:t xml:space="preserve"> 2016-2020 </w:t>
      </w:r>
      <w:r w:rsidRPr="001A3266">
        <w:rPr>
          <w:rFonts w:ascii="Trebuchet MS" w:hAnsi="Trebuchet MS"/>
        </w:rPr>
        <w:t xml:space="preserve">va demara în luna aprilie </w:t>
      </w:r>
      <w:r w:rsidR="007A7C49">
        <w:rPr>
          <w:rFonts w:ascii="Trebuchet MS" w:hAnsi="Trebuchet MS"/>
        </w:rPr>
        <w:t>2021</w:t>
      </w:r>
      <w:r w:rsidRPr="001A3266">
        <w:rPr>
          <w:rFonts w:ascii="Trebuchet MS" w:hAnsi="Trebuchet MS"/>
        </w:rPr>
        <w:t xml:space="preserve">, </w:t>
      </w:r>
      <w:r w:rsidRPr="001A3266">
        <w:rPr>
          <w:rFonts w:ascii="Trebuchet MS" w:eastAsia="Calibri" w:hAnsi="Trebuchet MS"/>
        </w:rPr>
        <w:t xml:space="preserve">măsura fiind </w:t>
      </w:r>
      <w:r w:rsidRPr="001A3266">
        <w:rPr>
          <w:rFonts w:ascii="Trebuchet MS" w:hAnsi="Trebuchet MS"/>
        </w:rPr>
        <w:t xml:space="preserve">susținută prin Mecanismul Financiar Norvegian. Potrivit propunerii de proiect, în perioada mai-iulie </w:t>
      </w:r>
      <w:r w:rsidR="007A7C49">
        <w:rPr>
          <w:rFonts w:ascii="Trebuchet MS" w:hAnsi="Trebuchet MS"/>
        </w:rPr>
        <w:t>2021</w:t>
      </w:r>
      <w:r w:rsidRPr="001A3266">
        <w:rPr>
          <w:rFonts w:ascii="Trebuchet MS" w:hAnsi="Trebuchet MS"/>
        </w:rPr>
        <w:t xml:space="preserve"> este programat un raport de audit, care va analiza impactul strategiei, va identifica cele mai bune practici, dar și dificultăți întâmpinate în implementare. Documentul, prin propunerile și recomandările formulate, va sta la baza viitoarei politici publice în materia luptei împotriva corupției.</w:t>
      </w:r>
    </w:p>
    <w:p w:rsidR="00EE78B6" w:rsidRPr="001A3266" w:rsidRDefault="00EE78B6" w:rsidP="00EE78B6">
      <w:pPr>
        <w:widowControl w:val="0"/>
        <w:autoSpaceDE w:val="0"/>
        <w:spacing w:before="120" w:after="120"/>
        <w:jc w:val="both"/>
        <w:rPr>
          <w:rFonts w:ascii="Trebuchet MS" w:eastAsia="Calibri" w:hAnsi="Trebuchet MS"/>
        </w:rPr>
      </w:pPr>
      <w:r w:rsidRPr="001A3266">
        <w:rPr>
          <w:rFonts w:ascii="Trebuchet MS" w:eastAsia="Calibri" w:hAnsi="Trebuchet MS"/>
        </w:rPr>
        <w:t xml:space="preserve">Astfel, pentru </w:t>
      </w:r>
      <w:r w:rsidRPr="001A3266">
        <w:rPr>
          <w:rFonts w:ascii="Trebuchet MS" w:eastAsia="Calibri" w:hAnsi="Trebuchet MS"/>
          <w:b/>
          <w:i/>
        </w:rPr>
        <w:t xml:space="preserve">elaborarea SNA 2021-2025, </w:t>
      </w:r>
      <w:r w:rsidRPr="001A3266">
        <w:rPr>
          <w:rFonts w:ascii="Trebuchet MS" w:eastAsia="Calibri" w:hAnsi="Trebuchet MS"/>
        </w:rPr>
        <w:t xml:space="preserve">se va păstra abordarea ultimelor două strategii în ceea privește procesul de consultare extinsă </w:t>
      </w:r>
      <w:proofErr w:type="spellStart"/>
      <w:r w:rsidRPr="001A3266">
        <w:rPr>
          <w:rFonts w:ascii="Trebuchet MS" w:eastAsia="Calibri" w:hAnsi="Trebuchet MS"/>
        </w:rPr>
        <w:t>şi</w:t>
      </w:r>
      <w:proofErr w:type="spellEnd"/>
      <w:r w:rsidRPr="001A3266">
        <w:rPr>
          <w:rFonts w:ascii="Trebuchet MS" w:eastAsia="Calibri" w:hAnsi="Trebuchet MS"/>
        </w:rPr>
        <w:t xml:space="preserve"> mecanismul de monitorizare. Totodată, sunt organizate întâlniri bilaterale cu </w:t>
      </w:r>
      <w:proofErr w:type="spellStart"/>
      <w:r w:rsidRPr="001A3266">
        <w:rPr>
          <w:rFonts w:ascii="Trebuchet MS" w:eastAsia="Calibri" w:hAnsi="Trebuchet MS"/>
        </w:rPr>
        <w:t>reprezentanţi</w:t>
      </w:r>
      <w:proofErr w:type="spellEnd"/>
      <w:r w:rsidRPr="001A3266">
        <w:rPr>
          <w:rFonts w:ascii="Trebuchet MS" w:eastAsia="Calibri" w:hAnsi="Trebuchet MS"/>
        </w:rPr>
        <w:t xml:space="preserve"> ai </w:t>
      </w:r>
      <w:proofErr w:type="spellStart"/>
      <w:r w:rsidRPr="001A3266">
        <w:rPr>
          <w:rFonts w:ascii="Trebuchet MS" w:eastAsia="Calibri" w:hAnsi="Trebuchet MS"/>
        </w:rPr>
        <w:t>instituţiilor</w:t>
      </w:r>
      <w:proofErr w:type="spellEnd"/>
      <w:r w:rsidRPr="001A3266">
        <w:rPr>
          <w:rFonts w:ascii="Trebuchet MS" w:eastAsia="Calibri" w:hAnsi="Trebuchet MS"/>
        </w:rPr>
        <w:t xml:space="preserve"> </w:t>
      </w:r>
      <w:proofErr w:type="spellStart"/>
      <w:r w:rsidRPr="001A3266">
        <w:rPr>
          <w:rFonts w:ascii="Trebuchet MS" w:eastAsia="Calibri" w:hAnsi="Trebuchet MS"/>
        </w:rPr>
        <w:t>şi</w:t>
      </w:r>
      <w:proofErr w:type="spellEnd"/>
      <w:r w:rsidRPr="001A3266">
        <w:rPr>
          <w:rFonts w:ascii="Trebuchet MS" w:eastAsia="Calibri" w:hAnsi="Trebuchet MS"/>
        </w:rPr>
        <w:t xml:space="preserve"> </w:t>
      </w:r>
      <w:proofErr w:type="spellStart"/>
      <w:r w:rsidRPr="001A3266">
        <w:rPr>
          <w:rFonts w:ascii="Trebuchet MS" w:eastAsia="Calibri" w:hAnsi="Trebuchet MS"/>
        </w:rPr>
        <w:t>autorităţilor</w:t>
      </w:r>
      <w:proofErr w:type="spellEnd"/>
      <w:r w:rsidRPr="001A3266">
        <w:rPr>
          <w:rFonts w:ascii="Trebuchet MS" w:eastAsia="Calibri" w:hAnsi="Trebuchet MS"/>
        </w:rPr>
        <w:t xml:space="preserve"> publice, precum </w:t>
      </w:r>
      <w:proofErr w:type="spellStart"/>
      <w:r w:rsidRPr="001A3266">
        <w:rPr>
          <w:rFonts w:ascii="Trebuchet MS" w:eastAsia="Calibri" w:hAnsi="Trebuchet MS"/>
        </w:rPr>
        <w:t>şi</w:t>
      </w:r>
      <w:proofErr w:type="spellEnd"/>
      <w:r w:rsidRPr="001A3266">
        <w:rPr>
          <w:rFonts w:ascii="Trebuchet MS" w:eastAsia="Calibri" w:hAnsi="Trebuchet MS"/>
        </w:rPr>
        <w:t xml:space="preserve"> ai sectorului privat, în scopul stabilirii componentelor acestui document, pornind de la </w:t>
      </w:r>
      <w:proofErr w:type="spellStart"/>
      <w:r w:rsidRPr="001A3266">
        <w:rPr>
          <w:rFonts w:ascii="Trebuchet MS" w:eastAsia="Calibri" w:hAnsi="Trebuchet MS"/>
        </w:rPr>
        <w:t>evoluţiile</w:t>
      </w:r>
      <w:proofErr w:type="spellEnd"/>
      <w:r w:rsidRPr="001A3266">
        <w:rPr>
          <w:rFonts w:ascii="Trebuchet MS" w:eastAsia="Calibri" w:hAnsi="Trebuchet MS"/>
        </w:rPr>
        <w:t xml:space="preserve"> </w:t>
      </w:r>
      <w:proofErr w:type="spellStart"/>
      <w:r w:rsidRPr="001A3266">
        <w:rPr>
          <w:rFonts w:ascii="Trebuchet MS" w:eastAsia="Calibri" w:hAnsi="Trebuchet MS"/>
        </w:rPr>
        <w:t>şi</w:t>
      </w:r>
      <w:proofErr w:type="spellEnd"/>
      <w:r w:rsidRPr="001A3266">
        <w:rPr>
          <w:rFonts w:ascii="Trebuchet MS" w:eastAsia="Calibri" w:hAnsi="Trebuchet MS"/>
        </w:rPr>
        <w:t xml:space="preserve"> </w:t>
      </w:r>
      <w:proofErr w:type="spellStart"/>
      <w:r w:rsidRPr="001A3266">
        <w:rPr>
          <w:rFonts w:ascii="Trebuchet MS" w:eastAsia="Calibri" w:hAnsi="Trebuchet MS"/>
        </w:rPr>
        <w:t>tendinţele</w:t>
      </w:r>
      <w:proofErr w:type="spellEnd"/>
      <w:r w:rsidRPr="001A3266">
        <w:rPr>
          <w:rFonts w:ascii="Trebuchet MS" w:eastAsia="Calibri" w:hAnsi="Trebuchet MS"/>
        </w:rPr>
        <w:t xml:space="preserve"> actuale din perspectiva promovării </w:t>
      </w:r>
      <w:proofErr w:type="spellStart"/>
      <w:r w:rsidRPr="001A3266">
        <w:rPr>
          <w:rFonts w:ascii="Trebuchet MS" w:eastAsia="Calibri" w:hAnsi="Trebuchet MS"/>
        </w:rPr>
        <w:t>integrităţii</w:t>
      </w:r>
      <w:proofErr w:type="spellEnd"/>
      <w:r w:rsidRPr="001A3266">
        <w:rPr>
          <w:rFonts w:ascii="Trebuchet MS" w:eastAsia="Calibri" w:hAnsi="Trebuchet MS"/>
        </w:rPr>
        <w:t xml:space="preserve"> </w:t>
      </w:r>
      <w:proofErr w:type="spellStart"/>
      <w:r w:rsidRPr="001A3266">
        <w:rPr>
          <w:rFonts w:ascii="Trebuchet MS" w:eastAsia="Calibri" w:hAnsi="Trebuchet MS"/>
        </w:rPr>
        <w:t>şi</w:t>
      </w:r>
      <w:proofErr w:type="spellEnd"/>
      <w:r w:rsidRPr="001A3266">
        <w:rPr>
          <w:rFonts w:ascii="Trebuchet MS" w:eastAsia="Calibri" w:hAnsi="Trebuchet MS"/>
        </w:rPr>
        <w:t xml:space="preserve"> prevenirii </w:t>
      </w:r>
      <w:proofErr w:type="spellStart"/>
      <w:r w:rsidRPr="001A3266">
        <w:rPr>
          <w:rFonts w:ascii="Trebuchet MS" w:eastAsia="Calibri" w:hAnsi="Trebuchet MS"/>
        </w:rPr>
        <w:t>corupţiei</w:t>
      </w:r>
      <w:proofErr w:type="spellEnd"/>
      <w:r w:rsidRPr="001A3266">
        <w:rPr>
          <w:rFonts w:ascii="Trebuchet MS" w:eastAsia="Calibri" w:hAnsi="Trebuchet MS"/>
        </w:rPr>
        <w:t>.</w:t>
      </w:r>
    </w:p>
    <w:p w:rsidR="00EE78B6" w:rsidRPr="001A3266" w:rsidRDefault="00EE78B6" w:rsidP="00EE78B6">
      <w:pPr>
        <w:widowControl w:val="0"/>
        <w:spacing w:before="120" w:after="120"/>
        <w:jc w:val="both"/>
        <w:rPr>
          <w:rFonts w:ascii="Trebuchet MS" w:hAnsi="Trebuchet MS"/>
          <w:bCs/>
        </w:rPr>
      </w:pPr>
      <w:r w:rsidRPr="001A3266">
        <w:rPr>
          <w:rFonts w:ascii="Trebuchet MS" w:eastAsia="Calibri" w:hAnsi="Trebuchet MS"/>
        </w:rPr>
        <w:t xml:space="preserve">În privința </w:t>
      </w:r>
      <w:r w:rsidRPr="001A3266">
        <w:rPr>
          <w:rFonts w:ascii="Trebuchet MS" w:hAnsi="Trebuchet MS"/>
          <w:b/>
          <w:bCs/>
        </w:rPr>
        <w:t>Secretariatului tehnic al SNA 2016-2020</w:t>
      </w:r>
      <w:r w:rsidRPr="001A3266">
        <w:rPr>
          <w:rFonts w:ascii="Trebuchet MS" w:hAnsi="Trebuchet MS"/>
          <w:bCs/>
          <w:i/>
        </w:rPr>
        <w:t xml:space="preserve">, </w:t>
      </w:r>
      <w:r w:rsidRPr="001A3266">
        <w:rPr>
          <w:rFonts w:ascii="Trebuchet MS" w:hAnsi="Trebuchet MS"/>
          <w:b/>
          <w:bCs/>
          <w:i/>
        </w:rPr>
        <w:t>consolidarea capacității administrative</w:t>
      </w:r>
      <w:r w:rsidRPr="001A3266">
        <w:rPr>
          <w:rFonts w:ascii="Trebuchet MS" w:hAnsi="Trebuchet MS"/>
          <w:bCs/>
        </w:rPr>
        <w:t xml:space="preserve"> </w:t>
      </w:r>
      <w:r w:rsidRPr="001A3266">
        <w:rPr>
          <w:rFonts w:ascii="Trebuchet MS" w:hAnsi="Trebuchet MS"/>
          <w:bCs/>
        </w:rPr>
        <w:lastRenderedPageBreak/>
        <w:t xml:space="preserve">a acestei structuri a format obiectul unui proiect finanțat din FSE (SIPOCA 62), finalizat în luna martie </w:t>
      </w:r>
      <w:r w:rsidR="007A7C49">
        <w:rPr>
          <w:rFonts w:ascii="Trebuchet MS" w:hAnsi="Trebuchet MS"/>
          <w:bCs/>
        </w:rPr>
        <w:t>2021</w:t>
      </w:r>
      <w:r w:rsidR="005C7F19">
        <w:rPr>
          <w:rFonts w:ascii="Trebuchet MS" w:hAnsi="Trebuchet MS"/>
          <w:bCs/>
        </w:rPr>
        <w:t>.</w:t>
      </w:r>
      <w:r w:rsidRPr="001A3266">
        <w:rPr>
          <w:rFonts w:ascii="Trebuchet MS" w:hAnsi="Trebuchet MS"/>
          <w:bCs/>
        </w:rPr>
        <w:t xml:space="preserve"> În context, au fost realizate studiul de drept comparat </w:t>
      </w:r>
      <w:r w:rsidRPr="001A3266">
        <w:rPr>
          <w:rFonts w:ascii="Trebuchet MS" w:hAnsi="Trebuchet MS"/>
          <w:bCs/>
          <w:i/>
        </w:rPr>
        <w:t>Evaluarea legislației privind instituția avertizorului în interes public și interdicțiile post-angajare</w:t>
      </w:r>
      <w:r w:rsidRPr="001A3266">
        <w:rPr>
          <w:rFonts w:ascii="Trebuchet MS" w:hAnsi="Trebuchet MS"/>
          <w:bCs/>
        </w:rPr>
        <w:t xml:space="preserve">, studiul criminologic privind cauzele și factorii determinanți ai faptelor de corupție, respectiv cercetarea sociologică referitoare la percepția asupra nivelului integrității în instituțiile publice din administrația centrală. Proiectul a vizat, în principal, generarea unor instrumente de lucru, de către Secretariatul tehnic al SNA, pentru a spori capacitatea administrativă a instituțiilor publice de la nivel central de a preveni și reduce corupția, derularea unei campanii de informare și conștientizare publică, în vederea creșterii gradului de prevenire a corupției, inclusiv a unor sesiuni de formare profesională destinate educației anticorupție (ex. în luna februarie </w:t>
      </w:r>
      <w:r w:rsidR="007A7C49">
        <w:rPr>
          <w:rFonts w:ascii="Trebuchet MS" w:hAnsi="Trebuchet MS"/>
          <w:bCs/>
        </w:rPr>
        <w:t>2021</w:t>
      </w:r>
      <w:r w:rsidRPr="001A3266">
        <w:rPr>
          <w:rFonts w:ascii="Trebuchet MS" w:hAnsi="Trebuchet MS"/>
          <w:bCs/>
        </w:rPr>
        <w:t xml:space="preserve">, zece sesiuni în domeniul eticii și integrității profesionale, cu peste 500 participanți din opt ministere, structuri centrale </w:t>
      </w:r>
      <w:proofErr w:type="spellStart"/>
      <w:r w:rsidRPr="001A3266">
        <w:rPr>
          <w:rFonts w:ascii="Trebuchet MS" w:hAnsi="Trebuchet MS"/>
          <w:bCs/>
        </w:rPr>
        <w:t>şi</w:t>
      </w:r>
      <w:proofErr w:type="spellEnd"/>
      <w:r w:rsidRPr="001A3266">
        <w:rPr>
          <w:rFonts w:ascii="Trebuchet MS" w:hAnsi="Trebuchet MS"/>
          <w:bCs/>
        </w:rPr>
        <w:t xml:space="preserve"> descentralizate).</w:t>
      </w:r>
    </w:p>
    <w:p w:rsidR="00EE78B6" w:rsidRPr="001A3266" w:rsidRDefault="00EE78B6" w:rsidP="00EE78B6">
      <w:pPr>
        <w:widowControl w:val="0"/>
        <w:spacing w:before="120" w:after="120"/>
        <w:jc w:val="both"/>
        <w:rPr>
          <w:rFonts w:ascii="Trebuchet MS" w:hAnsi="Trebuchet MS"/>
        </w:rPr>
      </w:pPr>
      <w:r w:rsidRPr="001A3266">
        <w:rPr>
          <w:rFonts w:ascii="Trebuchet MS" w:hAnsi="Trebuchet MS"/>
        </w:rPr>
        <w:t xml:space="preserve">Din perspectiva </w:t>
      </w:r>
      <w:r w:rsidRPr="001A3266">
        <w:rPr>
          <w:rFonts w:ascii="Trebuchet MS" w:hAnsi="Trebuchet MS"/>
          <w:b/>
          <w:i/>
        </w:rPr>
        <w:t xml:space="preserve">elaborării </w:t>
      </w:r>
      <w:r w:rsidRPr="001A3266">
        <w:rPr>
          <w:rFonts w:ascii="Trebuchet MS" w:eastAsia="Calibri" w:hAnsi="Trebuchet MS"/>
          <w:b/>
          <w:i/>
          <w:iCs/>
        </w:rPr>
        <w:t>planurilor de integritate ale întreprinderilor publice</w:t>
      </w:r>
      <w:r w:rsidRPr="00160CA7">
        <w:rPr>
          <w:rStyle w:val="FootnoteReference"/>
          <w:rFonts w:ascii="Trebuchet MS" w:eastAsia="Calibri" w:hAnsi="Trebuchet MS"/>
          <w:iCs/>
        </w:rPr>
        <w:footnoteReference w:id="178"/>
      </w:r>
      <w:r w:rsidRPr="001A3266">
        <w:rPr>
          <w:rFonts w:ascii="Trebuchet MS" w:eastAsia="Calibri" w:hAnsi="Trebuchet MS"/>
          <w:b/>
          <w:i/>
          <w:iCs/>
        </w:rPr>
        <w:t xml:space="preserve">, </w:t>
      </w:r>
      <w:r w:rsidRPr="00160CA7">
        <w:rPr>
          <w:rFonts w:ascii="Trebuchet MS" w:eastAsia="Calibri" w:hAnsi="Trebuchet MS"/>
          <w:iCs/>
        </w:rPr>
        <w:t xml:space="preserve">se intenționează menținerea în SNA 2021-2025 a componentei de </w:t>
      </w:r>
      <w:r w:rsidRPr="00160CA7">
        <w:rPr>
          <w:rFonts w:ascii="Trebuchet MS" w:hAnsi="Trebuchet MS"/>
          <w:b/>
        </w:rPr>
        <w:t xml:space="preserve">monitorizare a acestui </w:t>
      </w:r>
      <w:r w:rsidRPr="00160CA7">
        <w:rPr>
          <w:rFonts w:ascii="Trebuchet MS" w:eastAsia="Calibri" w:hAnsi="Trebuchet MS"/>
          <w:b/>
          <w:iCs/>
        </w:rPr>
        <w:t>proces</w:t>
      </w:r>
      <w:r w:rsidRPr="00160CA7">
        <w:rPr>
          <w:rFonts w:ascii="Trebuchet MS" w:eastAsia="Calibri" w:hAnsi="Trebuchet MS"/>
          <w:iCs/>
        </w:rPr>
        <w:t>, dată fiind importanța promovării transparenței, eticii și integrității.</w:t>
      </w:r>
      <w:r w:rsidRPr="001A3266">
        <w:rPr>
          <w:rFonts w:ascii="Trebuchet MS" w:eastAsia="Calibri" w:hAnsi="Trebuchet MS"/>
          <w:iCs/>
        </w:rPr>
        <w:t xml:space="preserve"> </w:t>
      </w:r>
      <w:r w:rsidRPr="001A3266">
        <w:rPr>
          <w:rFonts w:ascii="Trebuchet MS" w:hAnsi="Trebuchet MS"/>
        </w:rPr>
        <w:t>Mai mult, proiectul MJ - AmCham dedicat consolidării integrității în întreprinderile publice va continua în contextul implementării viitoarei strategii anticorupție. Întâlnirile online organizate în anul 2020 au promovat, în special, Ghidul Anticorupție și de Integritate al OCDE pentru întreprinderi publice, respectiv Noul ghid AmCham privind implementarea unui sistem de control și gestionare a riscurilor de corupție; integritatea organizațională, ca răspuns eficace pentru depășirea consecințelor generate de pandemia COVID-19</w:t>
      </w:r>
      <w:r w:rsidR="00160CA7">
        <w:rPr>
          <w:rFonts w:ascii="Trebuchet MS" w:hAnsi="Trebuchet MS"/>
        </w:rPr>
        <w:t xml:space="preserve"> etc.</w:t>
      </w:r>
    </w:p>
    <w:p w:rsidR="00EE78B6" w:rsidRPr="001A3266" w:rsidRDefault="00EE78B6" w:rsidP="00EE78B6">
      <w:pPr>
        <w:spacing w:before="120" w:after="120"/>
        <w:jc w:val="both"/>
        <w:rPr>
          <w:rFonts w:ascii="Trebuchet MS" w:hAnsi="Trebuchet MS"/>
        </w:rPr>
      </w:pPr>
      <w:r w:rsidRPr="001A3266">
        <w:rPr>
          <w:rFonts w:ascii="Trebuchet MS" w:hAnsi="Trebuchet MS"/>
        </w:rPr>
        <w:t xml:space="preserve">Obiectivul de îmbunătățire a activității referitoare la </w:t>
      </w:r>
      <w:r w:rsidRPr="001A3266">
        <w:rPr>
          <w:rFonts w:ascii="Trebuchet MS" w:hAnsi="Trebuchet MS"/>
          <w:bCs/>
        </w:rPr>
        <w:t>identificarea, sancționarea și prevenirea cazurilor</w:t>
      </w:r>
      <w:r w:rsidRPr="001A3266">
        <w:rPr>
          <w:rFonts w:ascii="Trebuchet MS" w:hAnsi="Trebuchet MS"/>
        </w:rPr>
        <w:t xml:space="preserve"> de </w:t>
      </w:r>
      <w:r w:rsidRPr="001A3266">
        <w:rPr>
          <w:rFonts w:ascii="Trebuchet MS" w:hAnsi="Trebuchet MS"/>
          <w:bCs/>
        </w:rPr>
        <w:t>incompatibilități, conflicte de interese și averi nejustificate</w:t>
      </w:r>
      <w:r w:rsidRPr="001A3266">
        <w:rPr>
          <w:rFonts w:ascii="Trebuchet MS" w:hAnsi="Trebuchet MS"/>
        </w:rPr>
        <w:t xml:space="preserve"> rămâne în atenția autorităților. În acest sens, este urmărită în continuare implementarea măsurii care vizează </w:t>
      </w:r>
      <w:r w:rsidRPr="00131EA1">
        <w:rPr>
          <w:rFonts w:ascii="Trebuchet MS" w:hAnsi="Trebuchet MS"/>
          <w:b/>
          <w:i/>
          <w:iCs/>
        </w:rPr>
        <w:t>evaluarea averilor și intereselor, a incompatibilităților și conflictelor de interese</w:t>
      </w:r>
      <w:r w:rsidR="00D83E00" w:rsidRPr="00131EA1">
        <w:rPr>
          <w:rFonts w:ascii="Trebuchet MS" w:hAnsi="Trebuchet MS"/>
          <w:b/>
          <w:i/>
          <w:iCs/>
        </w:rPr>
        <w:t xml:space="preserve"> </w:t>
      </w:r>
      <w:r w:rsidRPr="00131EA1">
        <w:rPr>
          <w:rFonts w:ascii="Trebuchet MS" w:hAnsi="Trebuchet MS"/>
          <w:b/>
          <w:i/>
          <w:iCs/>
        </w:rPr>
        <w:t xml:space="preserve">și asigurarea unui </w:t>
      </w:r>
      <w:proofErr w:type="spellStart"/>
      <w:r w:rsidRPr="00131EA1">
        <w:rPr>
          <w:rFonts w:ascii="Trebuchet MS" w:hAnsi="Trebuchet MS"/>
          <w:b/>
          <w:i/>
          <w:iCs/>
        </w:rPr>
        <w:t>follow-up</w:t>
      </w:r>
      <w:proofErr w:type="spellEnd"/>
      <w:r w:rsidRPr="00131EA1">
        <w:rPr>
          <w:rFonts w:ascii="Trebuchet MS" w:hAnsi="Trebuchet MS"/>
          <w:b/>
          <w:i/>
          <w:iCs/>
        </w:rPr>
        <w:t xml:space="preserve"> eficient al cazurilor ANI</w:t>
      </w:r>
      <w:r w:rsidRPr="001A3266">
        <w:rPr>
          <w:rFonts w:ascii="Trebuchet MS" w:hAnsi="Trebuchet MS"/>
          <w:i/>
          <w:iCs/>
        </w:rPr>
        <w:t xml:space="preserve"> </w:t>
      </w:r>
      <w:r w:rsidRPr="00131EA1">
        <w:rPr>
          <w:rFonts w:ascii="Trebuchet MS" w:hAnsi="Trebuchet MS"/>
          <w:b/>
          <w:i/>
          <w:iCs/>
        </w:rPr>
        <w:t>care ajung pe rolul instanțelor de judecată sau al comisiilor de disciplină</w:t>
      </w:r>
      <w:r w:rsidRPr="00131EA1">
        <w:rPr>
          <w:rFonts w:ascii="Trebuchet MS" w:hAnsi="Trebuchet MS"/>
          <w:b/>
        </w:rPr>
        <w:t>.</w:t>
      </w:r>
      <w:r w:rsidRPr="001A3266">
        <w:rPr>
          <w:rFonts w:ascii="Trebuchet MS" w:hAnsi="Trebuchet MS"/>
        </w:rPr>
        <w:t xml:space="preserve"> În cursul anului 2020, ANI a finalizat peste 1100 dosare și a aplicat 204 amenzi. În perioada raportată, au rămas definitive și irevocabile 127 incompatibilități, 45 conflicte de interese administrative, 3 averi nejustificate. De asemenea, la începutul anului 2021,a fost reglementată </w:t>
      </w:r>
      <w:r w:rsidRPr="001A3266">
        <w:rPr>
          <w:rFonts w:ascii="Trebuchet MS" w:hAnsi="Trebuchet MS"/>
          <w:i/>
        </w:rPr>
        <w:t>procedura de transmitere la distanță a declarațiilor de avere și de interese</w:t>
      </w:r>
      <w:r w:rsidRPr="001A3266">
        <w:rPr>
          <w:rStyle w:val="FootnoteReference"/>
          <w:rFonts w:ascii="Trebuchet MS" w:hAnsi="Trebuchet MS"/>
          <w:i/>
        </w:rPr>
        <w:footnoteReference w:id="179"/>
      </w:r>
      <w:r w:rsidRPr="001A3266">
        <w:rPr>
          <w:rFonts w:ascii="Trebuchet MS" w:hAnsi="Trebuchet MS"/>
        </w:rPr>
        <w:t xml:space="preserve">. Sistemul electronic de declarare a averii și intereselor, finalizat în </w:t>
      </w:r>
      <w:proofErr w:type="spellStart"/>
      <w:r w:rsidRPr="001A3266">
        <w:rPr>
          <w:rFonts w:ascii="Trebuchet MS" w:hAnsi="Trebuchet MS"/>
        </w:rPr>
        <w:t>trim</w:t>
      </w:r>
      <w:proofErr w:type="spellEnd"/>
      <w:r w:rsidRPr="001A3266">
        <w:rPr>
          <w:rFonts w:ascii="Trebuchet MS" w:hAnsi="Trebuchet MS"/>
        </w:rPr>
        <w:t>. I/2021, se află în etapa de testare împotriva vulnerabilităților de securitate și va fi operațional cel mai târziu la data de 1 mai 2021. Începând cu anul 2022, declarațiile vor fi transmise exclusiv online.</w:t>
      </w:r>
    </w:p>
    <w:p w:rsidR="00160CA7" w:rsidRPr="00160CA7" w:rsidRDefault="00EE78B6" w:rsidP="00160CA7">
      <w:pPr>
        <w:spacing w:before="120" w:after="120"/>
        <w:jc w:val="both"/>
        <w:rPr>
          <w:rFonts w:ascii="Arial Narrow" w:hAnsi="Arial Narrow"/>
          <w:sz w:val="26"/>
          <w:szCs w:val="26"/>
        </w:rPr>
      </w:pPr>
      <w:r w:rsidRPr="001A3266">
        <w:rPr>
          <w:rFonts w:ascii="Trebuchet MS" w:hAnsi="Trebuchet MS"/>
        </w:rPr>
        <w:t xml:space="preserve">Complementar acestor acțiuni, ANI are în vedere, pe parcursul acestui an, demararea unei </w:t>
      </w:r>
      <w:r w:rsidRPr="001A3266">
        <w:rPr>
          <w:rFonts w:ascii="Trebuchet MS" w:hAnsi="Trebuchet MS"/>
          <w:b/>
          <w:i/>
        </w:rPr>
        <w:t>analize ample asupra eficienței legislației în materia integrității</w:t>
      </w:r>
      <w:r w:rsidRPr="001A3266">
        <w:rPr>
          <w:rFonts w:ascii="Trebuchet MS" w:hAnsi="Trebuchet MS"/>
        </w:rPr>
        <w:t xml:space="preserve">. Acest deziderat se bazează pe realitatea în care întreg pachetul legislativ de integritate este fragmentat și necorelat, uneori lipsit de claritate, aspecte evocate în Rapoartele MCV și </w:t>
      </w:r>
      <w:proofErr w:type="spellStart"/>
      <w:r w:rsidRPr="003F7A87">
        <w:rPr>
          <w:rFonts w:ascii="Trebuchet MS" w:hAnsi="Trebuchet MS"/>
          <w:i/>
        </w:rPr>
        <w:t>Rule</w:t>
      </w:r>
      <w:proofErr w:type="spellEnd"/>
      <w:r w:rsidRPr="003F7A87">
        <w:rPr>
          <w:rFonts w:ascii="Trebuchet MS" w:hAnsi="Trebuchet MS"/>
          <w:i/>
        </w:rPr>
        <w:t xml:space="preserve"> of Law</w:t>
      </w:r>
      <w:r w:rsidRPr="001A3266">
        <w:rPr>
          <w:rFonts w:ascii="Trebuchet MS" w:hAnsi="Trebuchet MS"/>
        </w:rPr>
        <w:t xml:space="preserve"> ale COM. Intenția ANI este ca analiza să se concretizeze într-o serie de recomandări/propuneri de </w:t>
      </w:r>
      <w:r w:rsidRPr="001A3266">
        <w:rPr>
          <w:rFonts w:ascii="Trebuchet MS" w:hAnsi="Trebuchet MS"/>
          <w:i/>
        </w:rPr>
        <w:t xml:space="preserve">lege </w:t>
      </w:r>
      <w:proofErr w:type="spellStart"/>
      <w:r w:rsidRPr="001A3266">
        <w:rPr>
          <w:rFonts w:ascii="Trebuchet MS" w:hAnsi="Trebuchet MS"/>
          <w:i/>
        </w:rPr>
        <w:t>ferenda</w:t>
      </w:r>
      <w:proofErr w:type="spellEnd"/>
      <w:r w:rsidRPr="001A3266">
        <w:rPr>
          <w:rFonts w:ascii="Trebuchet MS" w:hAnsi="Trebuchet MS"/>
        </w:rPr>
        <w:t xml:space="preserve"> pentru îmbunătățirea și eficientizarea cadrului legislativ de integritate</w:t>
      </w:r>
      <w:r w:rsidRPr="001A3266">
        <w:rPr>
          <w:rFonts w:ascii="Arial Narrow" w:hAnsi="Arial Narrow"/>
          <w:sz w:val="26"/>
          <w:szCs w:val="26"/>
        </w:rPr>
        <w:t>.</w:t>
      </w:r>
    </w:p>
    <w:p w:rsidR="00EE78B6" w:rsidRPr="001A3266" w:rsidRDefault="00EE78B6" w:rsidP="00EE78B6">
      <w:pPr>
        <w:widowControl w:val="0"/>
        <w:spacing w:before="120" w:after="120"/>
        <w:jc w:val="both"/>
        <w:rPr>
          <w:rFonts w:ascii="Trebuchet MS" w:hAnsi="Trebuchet MS"/>
        </w:rPr>
      </w:pPr>
      <w:r w:rsidRPr="001A3266">
        <w:rPr>
          <w:rFonts w:ascii="Trebuchet MS" w:hAnsi="Trebuchet MS"/>
          <w:b/>
          <w:i/>
        </w:rPr>
        <w:t xml:space="preserve">Consolidarea cooperării cu Grupul de lucru al OCDE privind combaterea mitei </w:t>
      </w:r>
      <w:r w:rsidRPr="001A3266">
        <w:rPr>
          <w:rFonts w:ascii="Trebuchet MS" w:hAnsi="Trebuchet MS"/>
        </w:rPr>
        <w:t>a progresat, în luna februarie 2021, fiind organizate interviuri pentru a furniza experților OCDE noi date despre legislația referitoare la darea de mită către funcționarii publici în activitățile comerciale internaționale. În semestrul I/2021, este preconizată elaborarea, de către Secretariatul OCDE, a unui raport analitic pe tema conformității legislației naționale cu standardele Convenției anti-mită a OCDE. Concluziile acestui raport vor fi discutate cu instituțiile relevante din România, în cadrul unei reuniuni la nivel tehnic, în semestrul II/2021. Proiectul de asistență tehnică dedicat acestui subiect, în care România este reprezentată de MJ, se va încheia în cursul anului 2021.</w:t>
      </w:r>
    </w:p>
    <w:p w:rsidR="00EE78B6" w:rsidRPr="001A3266" w:rsidRDefault="00EE78B6" w:rsidP="00EE78B6">
      <w:pPr>
        <w:widowControl w:val="0"/>
        <w:spacing w:before="120" w:after="120"/>
        <w:jc w:val="both"/>
        <w:rPr>
          <w:rFonts w:ascii="Trebuchet MS" w:hAnsi="Trebuchet MS"/>
          <w:lang w:eastAsia="ro-RO"/>
        </w:rPr>
      </w:pPr>
      <w:r w:rsidRPr="001A3266">
        <w:rPr>
          <w:rFonts w:ascii="Trebuchet MS" w:hAnsi="Trebuchet MS"/>
        </w:rPr>
        <w:t>În ansamblu, a</w:t>
      </w:r>
      <w:r w:rsidRPr="001A3266">
        <w:rPr>
          <w:rFonts w:ascii="Trebuchet MS" w:hAnsi="Trebuchet MS"/>
          <w:lang w:eastAsia="ro-RO"/>
        </w:rPr>
        <w:t xml:space="preserve">locarea de fonduri nerambursabile pentru domeniul </w:t>
      </w:r>
      <w:r w:rsidRPr="001A3266">
        <w:rPr>
          <w:rFonts w:ascii="Trebuchet MS" w:hAnsi="Trebuchet MS"/>
          <w:i/>
          <w:lang w:eastAsia="ro-RO"/>
        </w:rPr>
        <w:t>justiție</w:t>
      </w:r>
      <w:r w:rsidRPr="001A3266">
        <w:rPr>
          <w:rFonts w:ascii="Trebuchet MS" w:hAnsi="Trebuchet MS"/>
          <w:lang w:eastAsia="ro-RO"/>
        </w:rPr>
        <w:t xml:space="preserve"> a permis finanțarea </w:t>
      </w:r>
      <w:r w:rsidRPr="001A3266">
        <w:rPr>
          <w:rFonts w:ascii="Trebuchet MS" w:hAnsi="Trebuchet MS"/>
          <w:lang w:eastAsia="ro-RO"/>
        </w:rPr>
        <w:lastRenderedPageBreak/>
        <w:t xml:space="preserve">unui număr important de măsuri prin Mecanismul Financiar Norvegian 2014-2021, respectiv POCA, menite să contribuie la consolidarea instituțională a sistemului judiciar, promovarea integrității, transparenței, îmbunătățirea calității actului de justiție, îmbunătățirea condițiilor de detenție din penitenciare. Un exemplu în acest sens este Programul </w:t>
      </w:r>
      <w:r w:rsidRPr="001A3266">
        <w:rPr>
          <w:rFonts w:ascii="Trebuchet MS" w:hAnsi="Trebuchet MS"/>
          <w:i/>
          <w:lang w:eastAsia="ro-RO"/>
        </w:rPr>
        <w:t>Justiție</w:t>
      </w:r>
      <w:r w:rsidRPr="001A3266">
        <w:rPr>
          <w:rStyle w:val="FootnoteReference"/>
          <w:rFonts w:ascii="Trebuchet MS" w:hAnsi="Trebuchet MS"/>
          <w:i/>
          <w:lang w:eastAsia="ro-RO"/>
        </w:rPr>
        <w:footnoteReference w:id="180"/>
      </w:r>
      <w:r w:rsidRPr="001A3266">
        <w:rPr>
          <w:rFonts w:ascii="Trebuchet MS" w:hAnsi="Trebuchet MS"/>
          <w:i/>
          <w:lang w:eastAsia="ro-RO"/>
        </w:rPr>
        <w:t>,</w:t>
      </w:r>
      <w:r w:rsidRPr="001A3266">
        <w:rPr>
          <w:rFonts w:ascii="Trebuchet MS" w:hAnsi="Trebuchet MS"/>
          <w:lang w:eastAsia="ro-RO"/>
        </w:rPr>
        <w:t xml:space="preserve"> implementat prin zece proiecte (șase contracte semnate, restul fiind programate în </w:t>
      </w:r>
      <w:proofErr w:type="spellStart"/>
      <w:r w:rsidRPr="001A3266">
        <w:rPr>
          <w:rFonts w:ascii="Trebuchet MS" w:hAnsi="Trebuchet MS"/>
          <w:lang w:eastAsia="ro-RO"/>
        </w:rPr>
        <w:t>trim</w:t>
      </w:r>
      <w:proofErr w:type="spellEnd"/>
      <w:r w:rsidRPr="001A3266">
        <w:rPr>
          <w:rFonts w:ascii="Trebuchet MS" w:hAnsi="Trebuchet MS"/>
          <w:lang w:eastAsia="ro-RO"/>
        </w:rPr>
        <w:t xml:space="preserve">. II/2021). Totodată, continuă până la finele anului 2023, derularea unor proiecte finanțate prin POCA, precum </w:t>
      </w:r>
      <w:r w:rsidRPr="001A3266">
        <w:rPr>
          <w:rFonts w:ascii="Trebuchet MS" w:hAnsi="Trebuchet MS"/>
          <w:i/>
          <w:lang w:eastAsia="ro-RO"/>
        </w:rPr>
        <w:t>Analiza funcțională și strategia de dezvoltare a sistemului judiciar post 2020</w:t>
      </w:r>
      <w:r w:rsidRPr="001A3266">
        <w:rPr>
          <w:rFonts w:ascii="Trebuchet MS" w:hAnsi="Trebuchet MS"/>
          <w:lang w:eastAsia="ro-RO"/>
        </w:rPr>
        <w:t xml:space="preserve"> (contractul urmează a fi semnat in </w:t>
      </w:r>
      <w:proofErr w:type="spellStart"/>
      <w:r w:rsidRPr="001A3266">
        <w:rPr>
          <w:rFonts w:ascii="Trebuchet MS" w:hAnsi="Trebuchet MS"/>
          <w:lang w:eastAsia="ro-RO"/>
        </w:rPr>
        <w:t>trim</w:t>
      </w:r>
      <w:proofErr w:type="spellEnd"/>
      <w:r w:rsidRPr="001A3266">
        <w:rPr>
          <w:rFonts w:ascii="Trebuchet MS" w:hAnsi="Trebuchet MS"/>
          <w:lang w:eastAsia="ro-RO"/>
        </w:rPr>
        <w:t xml:space="preserve">. II/2021). </w:t>
      </w:r>
    </w:p>
    <w:p w:rsidR="00EE78B6" w:rsidRPr="001A3266" w:rsidRDefault="00EE78B6" w:rsidP="00EE78B6">
      <w:pPr>
        <w:widowControl w:val="0"/>
        <w:spacing w:before="120" w:after="120"/>
        <w:jc w:val="both"/>
        <w:rPr>
          <w:rFonts w:ascii="Trebuchet MS" w:hAnsi="Trebuchet MS"/>
          <w:lang w:eastAsia="ro-RO"/>
        </w:rPr>
      </w:pPr>
      <w:r w:rsidRPr="001A3266">
        <w:rPr>
          <w:rFonts w:ascii="Trebuchet MS" w:hAnsi="Trebuchet MS"/>
          <w:lang w:eastAsia="ro-RO"/>
        </w:rPr>
        <w:t xml:space="preserve">În plus, MJ are sau a avut calitatea de </w:t>
      </w:r>
      <w:r w:rsidRPr="001A3266">
        <w:rPr>
          <w:rFonts w:ascii="Trebuchet MS" w:hAnsi="Trebuchet MS"/>
          <w:i/>
          <w:lang w:eastAsia="ro-RO"/>
        </w:rPr>
        <w:t xml:space="preserve">partener </w:t>
      </w:r>
      <w:r w:rsidRPr="001A3266">
        <w:rPr>
          <w:rFonts w:ascii="Trebuchet MS" w:hAnsi="Trebuchet MS"/>
          <w:lang w:eastAsia="ro-RO"/>
        </w:rPr>
        <w:t xml:space="preserve">pentru proiecte cum ar fi: </w:t>
      </w:r>
      <w:r w:rsidRPr="001A3266">
        <w:rPr>
          <w:rFonts w:ascii="Trebuchet MS" w:hAnsi="Trebuchet MS"/>
          <w:i/>
          <w:lang w:eastAsia="ro-RO"/>
        </w:rPr>
        <w:t xml:space="preserve">Mecanisme eficace de control administrativ și de prevenire a corupției, </w:t>
      </w:r>
      <w:r w:rsidRPr="001A3266">
        <w:rPr>
          <w:rFonts w:ascii="Trebuchet MS" w:hAnsi="Trebuchet MS"/>
          <w:lang w:eastAsia="ro-RO"/>
        </w:rPr>
        <w:t xml:space="preserve">finalizat în 2020 (beneficiar: SGG; rezultate: studiu privind sistemul sancțiunilor administrative și implementarea sa – Raport de analiză cantitativă și calitativă a datelor obținute); </w:t>
      </w:r>
      <w:r w:rsidRPr="001A3266">
        <w:rPr>
          <w:rFonts w:ascii="Trebuchet MS" w:hAnsi="Trebuchet MS"/>
          <w:i/>
          <w:lang w:eastAsia="ro-RO"/>
        </w:rPr>
        <w:t>Transparență, accesibilitate și educație juridică prin îmbunătățirea comunicării publice la nivelul sistemului judiciar</w:t>
      </w:r>
      <w:r w:rsidRPr="001A3266">
        <w:rPr>
          <w:rFonts w:ascii="Trebuchet MS" w:hAnsi="Trebuchet MS"/>
          <w:lang w:eastAsia="ro-RO"/>
        </w:rPr>
        <w:t xml:space="preserve"> (beneficiar: CSM; rezultate atinse, de interes pentru MJ: sondajul privind percepția publică, a justițiabililor și a profesioniștilor din domeniul juridic asupra sistemului judiciar/actului de justiție; analiza cauzelor nivelului de percepție pe trei paliere; analiza principalelor surse de informare/canale de comunicare care generează percepția). </w:t>
      </w:r>
    </w:p>
    <w:p w:rsidR="00EE78B6" w:rsidRPr="001A3266" w:rsidRDefault="00EE78B6" w:rsidP="00EE78B6">
      <w:pPr>
        <w:widowControl w:val="0"/>
        <w:spacing w:before="120" w:after="120"/>
        <w:jc w:val="both"/>
        <w:rPr>
          <w:rFonts w:ascii="Trebuchet MS" w:hAnsi="Trebuchet MS"/>
        </w:rPr>
      </w:pPr>
      <w:r w:rsidRPr="001A3266">
        <w:rPr>
          <w:rFonts w:ascii="Trebuchet MS" w:hAnsi="Trebuchet MS"/>
        </w:rPr>
        <w:t xml:space="preserve">În privința </w:t>
      </w:r>
      <w:r w:rsidRPr="001A3266">
        <w:rPr>
          <w:rFonts w:ascii="Trebuchet MS" w:hAnsi="Trebuchet MS"/>
          <w:b/>
          <w:i/>
        </w:rPr>
        <w:t>aplicării SNA 2016-2020 de către administrația publică locală</w:t>
      </w:r>
      <w:r w:rsidRPr="001A3266">
        <w:rPr>
          <w:rFonts w:ascii="Trebuchet MS" w:hAnsi="Trebuchet MS"/>
        </w:rPr>
        <w:t xml:space="preserve">, au fost finalizate o serie de acțiuni cu relevanță pentru sporirea transparentei în instituții și consolidarea integrității (ex. </w:t>
      </w:r>
      <w:r w:rsidR="00140FC1" w:rsidRPr="001A3266">
        <w:rPr>
          <w:rFonts w:ascii="Trebuchet MS" w:hAnsi="Trebuchet MS"/>
          <w:i/>
        </w:rPr>
        <w:t>creșter</w:t>
      </w:r>
      <w:r w:rsidRPr="001A3266">
        <w:rPr>
          <w:rFonts w:ascii="Trebuchet MS" w:hAnsi="Trebuchet MS"/>
          <w:i/>
        </w:rPr>
        <w:t>ea gradului de implementare a măsurilor de prevenire a corupției, creșterea gradului de conștientizare a efectelor corupției la nivelul personalului din administrația locală, îmbunătățirea cunoștințelor și competențelor personalului din autoritățile locale, în scopul prevenirii corupției</w:t>
      </w:r>
      <w:r w:rsidRPr="001A3266">
        <w:rPr>
          <w:rFonts w:ascii="Trebuchet MS" w:hAnsi="Trebuchet MS"/>
        </w:rPr>
        <w:t xml:space="preserve">). </w:t>
      </w:r>
    </w:p>
    <w:p w:rsidR="00EE78B6" w:rsidRPr="001A3266" w:rsidRDefault="00EE78B6" w:rsidP="00EE78B6">
      <w:pPr>
        <w:widowControl w:val="0"/>
        <w:spacing w:before="120" w:after="120"/>
        <w:jc w:val="both"/>
        <w:rPr>
          <w:rFonts w:ascii="Trebuchet MS" w:hAnsi="Trebuchet MS"/>
        </w:rPr>
      </w:pPr>
      <w:r w:rsidRPr="001A3266">
        <w:rPr>
          <w:rFonts w:ascii="Trebuchet MS" w:hAnsi="Trebuchet MS"/>
        </w:rPr>
        <w:t xml:space="preserve">În anul 2020, 75 UAT (orașe și comune) au beneficiat de asistență directă, iar alte 125 au primit asistență indirectă, pentru implementarea acțiunilor de prevenire a corupției. Proiectul </w:t>
      </w:r>
      <w:r w:rsidRPr="001A3266">
        <w:rPr>
          <w:rFonts w:ascii="Trebuchet MS" w:hAnsi="Trebuchet MS"/>
          <w:i/>
        </w:rPr>
        <w:t>Consolidarea sistemelor de integritate – cea mai bună strategie de prevenire a corupției în administrația publică</w:t>
      </w:r>
      <w:r w:rsidRPr="001A3266">
        <w:rPr>
          <w:rFonts w:ascii="Trebuchet MS" w:hAnsi="Trebuchet MS"/>
        </w:rPr>
        <w:t xml:space="preserve"> (SIPOCA 61) s-a încheiat în luna decembrie 2020, mesajul campaniei </w:t>
      </w:r>
      <w:r w:rsidRPr="001A3266">
        <w:rPr>
          <w:rFonts w:ascii="Trebuchet MS" w:hAnsi="Trebuchet MS"/>
          <w:i/>
        </w:rPr>
        <w:t>Am ales integritatea!</w:t>
      </w:r>
      <w:r w:rsidR="00140FC1" w:rsidRPr="001A3266">
        <w:rPr>
          <w:rFonts w:ascii="Trebuchet MS" w:hAnsi="Trebuchet MS"/>
          <w:i/>
        </w:rPr>
        <w:t xml:space="preserve"> </w:t>
      </w:r>
      <w:r w:rsidRPr="001A3266">
        <w:rPr>
          <w:rFonts w:ascii="Trebuchet MS" w:hAnsi="Trebuchet MS"/>
        </w:rPr>
        <w:t>fiind recepționat de peste 1300 aleși locali, funcționari publici, personal contractual. Cele mai bune proiecte adoptate sau implementate de autoritățile locale</w:t>
      </w:r>
      <w:r w:rsidR="002B01C5">
        <w:rPr>
          <w:rFonts w:ascii="Trebuchet MS" w:hAnsi="Trebuchet MS"/>
        </w:rPr>
        <w:t xml:space="preserve"> </w:t>
      </w:r>
      <w:r w:rsidRPr="001A3266">
        <w:rPr>
          <w:rFonts w:ascii="Trebuchet MS" w:hAnsi="Trebuchet MS"/>
        </w:rPr>
        <w:t xml:space="preserve">au fost premiate în cadrul celei de-a doua ediții a competiției </w:t>
      </w:r>
      <w:r w:rsidRPr="005C7F19">
        <w:rPr>
          <w:rFonts w:ascii="Trebuchet MS" w:hAnsi="Trebuchet MS"/>
          <w:i/>
        </w:rPr>
        <w:t>Rețeaua campionilor în domeniul integrității la nivelul administrației locale</w:t>
      </w:r>
      <w:r w:rsidRPr="001A3266">
        <w:rPr>
          <w:rFonts w:ascii="Trebuchet MS" w:hAnsi="Trebuchet MS"/>
        </w:rPr>
        <w:t>. A fost elaborat, de asemenea, Indexul integrității în administrația publică locală, ediția 2020.</w:t>
      </w:r>
    </w:p>
    <w:p w:rsidR="00EE78B6" w:rsidRPr="001A3266" w:rsidRDefault="00EE78B6" w:rsidP="00EE78B6">
      <w:pPr>
        <w:widowControl w:val="0"/>
        <w:spacing w:before="120" w:after="120"/>
        <w:jc w:val="both"/>
        <w:rPr>
          <w:rFonts w:ascii="Trebuchet MS" w:hAnsi="Trebuchet MS"/>
        </w:rPr>
      </w:pPr>
      <w:r w:rsidRPr="001A3266">
        <w:rPr>
          <w:rFonts w:ascii="Trebuchet MS" w:hAnsi="Trebuchet MS"/>
        </w:rPr>
        <w:t xml:space="preserve">În scopul </w:t>
      </w:r>
      <w:r w:rsidRPr="001A3266">
        <w:rPr>
          <w:rFonts w:ascii="Trebuchet MS" w:hAnsi="Trebuchet MS"/>
          <w:b/>
          <w:i/>
        </w:rPr>
        <w:t>îmbunătățirii cunoștințelor și competențelor personalului din autoritățile locale pentru a preveni corupția</w:t>
      </w:r>
      <w:r w:rsidRPr="001A3266">
        <w:rPr>
          <w:rFonts w:ascii="Trebuchet MS" w:hAnsi="Trebuchet MS"/>
        </w:rPr>
        <w:t xml:space="preserve">, au fost susținute online, cu sprijinul ANI, opt sesiuni de instruire în domeniul integrității, cu participarea a peste 600 reprezentanți ai autorităților locale. </w:t>
      </w:r>
    </w:p>
    <w:p w:rsidR="00EE78B6" w:rsidRPr="001A3266" w:rsidRDefault="00EE78B6" w:rsidP="00EE78B6">
      <w:pPr>
        <w:widowControl w:val="0"/>
        <w:spacing w:before="120" w:after="120"/>
        <w:jc w:val="both"/>
        <w:rPr>
          <w:rFonts w:ascii="Trebuchet MS" w:hAnsi="Trebuchet MS"/>
        </w:rPr>
      </w:pPr>
      <w:r w:rsidRPr="001A3266">
        <w:rPr>
          <w:rFonts w:ascii="Trebuchet MS" w:hAnsi="Trebuchet MS"/>
          <w:b/>
          <w:i/>
        </w:rPr>
        <w:t>Raportul de monitorizare (M4) a implementării SNA 2016-2020 la nivelul administrației locale</w:t>
      </w:r>
      <w:r w:rsidRPr="001A3266">
        <w:rPr>
          <w:rFonts w:ascii="Trebuchet MS" w:hAnsi="Trebuchet MS"/>
          <w:i/>
        </w:rPr>
        <w:t xml:space="preserve"> în anul 2019</w:t>
      </w:r>
      <w:r w:rsidRPr="001A3266">
        <w:rPr>
          <w:rFonts w:ascii="Trebuchet MS" w:hAnsi="Trebuchet MS"/>
        </w:rPr>
        <w:t xml:space="preserve"> indică o creștere semnificativă a gradului de aderare la valorile Strategiei față de ciclul strategic anterior, de la 16,17% la 53,28%. Raportul recomandă, între altele, continuarea eforturilor în vederea promovării măsurilor preventive anticorupție și sprijinirea autorităților administrației locale în procesul de punere în aplicare. Raportul de monitorizare (M5) pentru anul 2020 va fi definitivat până în luna iulie </w:t>
      </w:r>
      <w:r w:rsidR="007A7C49">
        <w:rPr>
          <w:rFonts w:ascii="Trebuchet MS" w:hAnsi="Trebuchet MS"/>
        </w:rPr>
        <w:t>2021</w:t>
      </w:r>
      <w:r w:rsidRPr="001A3266">
        <w:rPr>
          <w:rFonts w:ascii="Trebuchet MS" w:hAnsi="Trebuchet MS"/>
        </w:rPr>
        <w:t xml:space="preserve"> Totodată, se are în vedere pregătirea ediției 2021 a </w:t>
      </w:r>
      <w:r w:rsidRPr="005C7F19">
        <w:rPr>
          <w:rFonts w:ascii="Trebuchet MS" w:hAnsi="Trebuchet MS"/>
          <w:i/>
        </w:rPr>
        <w:t>Indexului integrității în administrația publică locală</w:t>
      </w:r>
      <w:r w:rsidRPr="005C7F19">
        <w:rPr>
          <w:rFonts w:ascii="Trebuchet MS" w:hAnsi="Trebuchet MS"/>
        </w:rPr>
        <w:t>.</w:t>
      </w:r>
    </w:p>
    <w:p w:rsidR="00EE78B6" w:rsidRPr="001A3266" w:rsidRDefault="00EE78B6" w:rsidP="00EE78B6">
      <w:pPr>
        <w:widowControl w:val="0"/>
        <w:spacing w:before="120" w:after="120"/>
        <w:jc w:val="both"/>
        <w:rPr>
          <w:rFonts w:ascii="Trebuchet MS" w:hAnsi="Trebuchet MS"/>
          <w:b/>
        </w:rPr>
      </w:pPr>
      <w:r w:rsidRPr="001A3266">
        <w:rPr>
          <w:rFonts w:ascii="Trebuchet MS" w:hAnsi="Trebuchet MS"/>
        </w:rPr>
        <w:t xml:space="preserve">Pe termen mediu, ca parte a angajamentului de continuare a eforturilor </w:t>
      </w:r>
      <w:proofErr w:type="spellStart"/>
      <w:r w:rsidRPr="001A3266">
        <w:rPr>
          <w:rFonts w:ascii="Trebuchet MS" w:hAnsi="Trebuchet MS"/>
        </w:rPr>
        <w:t>anticorupţie</w:t>
      </w:r>
      <w:proofErr w:type="spellEnd"/>
      <w:r w:rsidRPr="001A3266">
        <w:rPr>
          <w:rFonts w:ascii="Trebuchet MS" w:hAnsi="Trebuchet MS"/>
        </w:rPr>
        <w:t>, MDLPA va sprijini autoritățile administrației publice locale în implementarea principiilor directoare ale SNA, cu scopul de a consolida integritatea și a spori gradul de transparență instituțională.</w:t>
      </w:r>
    </w:p>
    <w:p w:rsidR="00DF5322" w:rsidRDefault="00DF5322" w:rsidP="00F5166B">
      <w:pPr>
        <w:widowControl w:val="0"/>
        <w:spacing w:before="120" w:after="120"/>
        <w:jc w:val="both"/>
        <w:rPr>
          <w:rFonts w:ascii="Trebuchet MS" w:hAnsi="Trebuchet MS"/>
          <w:b/>
          <w:bCs/>
        </w:rPr>
      </w:pPr>
      <w:r w:rsidRPr="001A3266">
        <w:rPr>
          <w:rFonts w:ascii="Trebuchet MS" w:hAnsi="Trebuchet MS"/>
          <w:b/>
          <w:bCs/>
        </w:rPr>
        <w:t xml:space="preserve">Măsurile prezentate în acest capitol pot contribui la îndeplinirea </w:t>
      </w:r>
      <w:r w:rsidRPr="00BE325D">
        <w:rPr>
          <w:rFonts w:ascii="Trebuchet MS" w:hAnsi="Trebuchet MS"/>
          <w:b/>
          <w:bCs/>
        </w:rPr>
        <w:t>ODD 11</w:t>
      </w:r>
      <w:r w:rsidRPr="00F768E8">
        <w:rPr>
          <w:rFonts w:ascii="Trebuchet MS" w:hAnsi="Trebuchet MS"/>
          <w:b/>
          <w:bCs/>
        </w:rPr>
        <w:t xml:space="preserve"> și </w:t>
      </w:r>
      <w:r w:rsidR="0055420A" w:rsidRPr="00BE325D">
        <w:rPr>
          <w:rFonts w:ascii="Trebuchet MS" w:hAnsi="Trebuchet MS"/>
          <w:b/>
          <w:bCs/>
        </w:rPr>
        <w:t xml:space="preserve">ODD </w:t>
      </w:r>
      <w:r w:rsidRPr="00BE325D">
        <w:rPr>
          <w:rFonts w:ascii="Trebuchet MS" w:hAnsi="Trebuchet MS"/>
          <w:b/>
          <w:bCs/>
        </w:rPr>
        <w:t>16</w:t>
      </w:r>
      <w:r w:rsidRPr="004D3E01">
        <w:rPr>
          <w:rFonts w:ascii="Trebuchet MS" w:hAnsi="Trebuchet MS"/>
          <w:b/>
          <w:bCs/>
        </w:rPr>
        <w:t>.</w:t>
      </w:r>
    </w:p>
    <w:p w:rsidR="00406CA5" w:rsidRPr="008A65D7" w:rsidRDefault="00406CA5" w:rsidP="00F5166B">
      <w:pPr>
        <w:widowControl w:val="0"/>
        <w:spacing w:before="120" w:after="120"/>
        <w:jc w:val="both"/>
        <w:rPr>
          <w:rFonts w:ascii="Trebuchet MS" w:hAnsi="Trebuchet MS"/>
          <w:b/>
          <w:bCs/>
          <w:sz w:val="12"/>
          <w:szCs w:val="12"/>
        </w:rPr>
      </w:pPr>
    </w:p>
    <w:p w:rsidR="00406CA5" w:rsidRDefault="00406CA5" w:rsidP="00F5166B">
      <w:pPr>
        <w:widowControl w:val="0"/>
        <w:spacing w:before="120" w:after="120"/>
        <w:jc w:val="both"/>
        <w:rPr>
          <w:rFonts w:ascii="Trebuchet MS" w:hAnsi="Trebuchet MS"/>
          <w:b/>
          <w:bCs/>
        </w:rPr>
      </w:pPr>
    </w:p>
    <w:p w:rsidR="004C5D37" w:rsidRPr="001A3266" w:rsidRDefault="0025394A" w:rsidP="009958FF">
      <w:pPr>
        <w:pStyle w:val="Heading2"/>
        <w:keepNext w:val="0"/>
        <w:widowControl w:val="0"/>
        <w:numPr>
          <w:ilvl w:val="1"/>
          <w:numId w:val="14"/>
        </w:numPr>
        <w:tabs>
          <w:tab w:val="clear" w:pos="10490"/>
          <w:tab w:val="left" w:pos="851"/>
        </w:tabs>
        <w:spacing w:before="120" w:after="120"/>
        <w:ind w:hanging="1080"/>
        <w:rPr>
          <w:rFonts w:ascii="Trebuchet MS" w:hAnsi="Trebuchet MS"/>
          <w:i w:val="0"/>
          <w:spacing w:val="24"/>
          <w:sz w:val="28"/>
          <w:lang w:val="ro-RO"/>
        </w:rPr>
      </w:pPr>
      <w:bookmarkStart w:id="32" w:name="_Toc70416261"/>
      <w:bookmarkStart w:id="33" w:name="_Toc479759789"/>
      <w:bookmarkStart w:id="34" w:name="_Toc529972234"/>
      <w:bookmarkEnd w:id="29"/>
      <w:bookmarkEnd w:id="30"/>
      <w:r w:rsidRPr="001A3266">
        <w:rPr>
          <w:rFonts w:ascii="Trebuchet MS" w:hAnsi="Trebuchet MS"/>
          <w:i w:val="0"/>
          <w:spacing w:val="24"/>
          <w:sz w:val="28"/>
          <w:lang w:val="ro-RO"/>
        </w:rPr>
        <w:lastRenderedPageBreak/>
        <w:t>Educație și competențe</w:t>
      </w:r>
      <w:bookmarkEnd w:id="32"/>
    </w:p>
    <w:p w:rsidR="00605299" w:rsidRPr="001A3266" w:rsidRDefault="00605299" w:rsidP="00605299">
      <w:pPr>
        <w:rPr>
          <w:sz w:val="12"/>
          <w:szCs w:val="12"/>
        </w:rPr>
      </w:pPr>
    </w:p>
    <w:tbl>
      <w:tblPr>
        <w:tblW w:w="10530" w:type="dxa"/>
        <w:tblInd w:w="-15" w:type="dxa"/>
        <w:tblBorders>
          <w:top w:val="double" w:sz="4" w:space="0" w:color="003399"/>
          <w:left w:val="double" w:sz="4" w:space="0" w:color="003399"/>
          <w:bottom w:val="double" w:sz="4" w:space="0" w:color="003399"/>
          <w:right w:val="double" w:sz="4" w:space="0" w:color="003399"/>
          <w:insideH w:val="double" w:sz="4" w:space="0" w:color="003399"/>
          <w:insideV w:val="double" w:sz="4" w:space="0" w:color="003399"/>
        </w:tblBorders>
        <w:shd w:val="clear" w:color="auto" w:fill="FFFFCC"/>
        <w:tblLayout w:type="fixed"/>
        <w:tblLook w:val="01E0" w:firstRow="1" w:lastRow="1" w:firstColumn="1" w:lastColumn="1" w:noHBand="0" w:noVBand="0"/>
      </w:tblPr>
      <w:tblGrid>
        <w:gridCol w:w="10530"/>
      </w:tblGrid>
      <w:tr w:rsidR="00605299" w:rsidRPr="001A3266" w:rsidTr="00605299">
        <w:trPr>
          <w:trHeight w:val="1098"/>
        </w:trPr>
        <w:tc>
          <w:tcPr>
            <w:tcW w:w="10530" w:type="dxa"/>
            <w:shd w:val="clear" w:color="auto" w:fill="FFFFCC"/>
          </w:tcPr>
          <w:bookmarkEnd w:id="31"/>
          <w:bookmarkEnd w:id="33"/>
          <w:bookmarkEnd w:id="34"/>
          <w:p w:rsidR="00605299" w:rsidRPr="001A3266" w:rsidRDefault="00605299" w:rsidP="00605299">
            <w:pPr>
              <w:widowControl w:val="0"/>
              <w:tabs>
                <w:tab w:val="left" w:pos="10490"/>
              </w:tabs>
              <w:spacing w:before="120" w:after="120"/>
              <w:jc w:val="both"/>
              <w:rPr>
                <w:rFonts w:ascii="Trebuchet MS" w:hAnsi="Trebuchet MS"/>
                <w:b/>
                <w:color w:val="003399"/>
              </w:rPr>
            </w:pPr>
            <w:r w:rsidRPr="001A3266">
              <w:rPr>
                <w:rFonts w:ascii="Trebuchet MS" w:hAnsi="Trebuchet MS"/>
                <w:b/>
                <w:color w:val="003399"/>
              </w:rPr>
              <w:t>Direcții de acțiune:</w:t>
            </w:r>
          </w:p>
          <w:p w:rsidR="00E13248" w:rsidRPr="00743379" w:rsidRDefault="00E13248" w:rsidP="00E13248">
            <w:pPr>
              <w:widowControl w:val="0"/>
              <w:numPr>
                <w:ilvl w:val="0"/>
                <w:numId w:val="3"/>
              </w:numPr>
              <w:tabs>
                <w:tab w:val="left" w:pos="10490"/>
              </w:tabs>
              <w:spacing w:before="120" w:after="120"/>
              <w:ind w:left="299" w:right="34" w:hanging="299"/>
              <w:jc w:val="both"/>
              <w:rPr>
                <w:rFonts w:ascii="Trebuchet MS" w:hAnsi="Trebuchet MS"/>
                <w:b/>
                <w:color w:val="003399"/>
              </w:rPr>
            </w:pPr>
            <w:r w:rsidRPr="00743379">
              <w:rPr>
                <w:rFonts w:ascii="Trebuchet MS" w:hAnsi="Trebuchet MS"/>
                <w:b/>
                <w:color w:val="003399"/>
              </w:rPr>
              <w:t xml:space="preserve">dezvoltarea și extinderea serviciilor de educație și îngrijire timpurie </w:t>
            </w:r>
          </w:p>
          <w:p w:rsidR="00E13248" w:rsidRPr="00743379" w:rsidRDefault="00E13248" w:rsidP="00E13248">
            <w:pPr>
              <w:widowControl w:val="0"/>
              <w:numPr>
                <w:ilvl w:val="0"/>
                <w:numId w:val="3"/>
              </w:numPr>
              <w:tabs>
                <w:tab w:val="left" w:pos="10490"/>
              </w:tabs>
              <w:spacing w:before="120" w:after="120"/>
              <w:ind w:left="299" w:right="34" w:hanging="299"/>
              <w:jc w:val="both"/>
              <w:rPr>
                <w:rFonts w:ascii="Trebuchet MS" w:hAnsi="Trebuchet MS"/>
                <w:b/>
                <w:color w:val="003399"/>
              </w:rPr>
            </w:pPr>
            <w:r w:rsidRPr="00743379">
              <w:rPr>
                <w:rFonts w:ascii="Trebuchet MS" w:hAnsi="Trebuchet MS"/>
                <w:b/>
                <w:color w:val="003399"/>
              </w:rPr>
              <w:t>creșterea calității învățământului și a nivelului de competențe, inclusiv digitale și verzi</w:t>
            </w:r>
          </w:p>
          <w:p w:rsidR="00E13248" w:rsidRPr="00743379" w:rsidRDefault="00E13248" w:rsidP="00E13248">
            <w:pPr>
              <w:widowControl w:val="0"/>
              <w:numPr>
                <w:ilvl w:val="0"/>
                <w:numId w:val="3"/>
              </w:numPr>
              <w:tabs>
                <w:tab w:val="left" w:pos="10490"/>
              </w:tabs>
              <w:spacing w:before="120" w:after="120"/>
              <w:ind w:left="299" w:right="34" w:hanging="299"/>
              <w:jc w:val="both"/>
              <w:rPr>
                <w:rFonts w:ascii="Trebuchet MS" w:hAnsi="Trebuchet MS"/>
                <w:b/>
                <w:color w:val="003399"/>
              </w:rPr>
            </w:pPr>
            <w:r w:rsidRPr="00743379">
              <w:rPr>
                <w:rFonts w:ascii="Trebuchet MS" w:hAnsi="Trebuchet MS"/>
                <w:b/>
                <w:color w:val="003399"/>
              </w:rPr>
              <w:t>consolidarea învățământului profesional și tehnic, inclusiv a celui dual</w:t>
            </w:r>
          </w:p>
          <w:p w:rsidR="00E13248" w:rsidRPr="00743379" w:rsidRDefault="00E13248" w:rsidP="00E13248">
            <w:pPr>
              <w:widowControl w:val="0"/>
              <w:numPr>
                <w:ilvl w:val="0"/>
                <w:numId w:val="3"/>
              </w:numPr>
              <w:tabs>
                <w:tab w:val="left" w:pos="10490"/>
              </w:tabs>
              <w:spacing w:before="120" w:after="120"/>
              <w:ind w:left="299" w:right="34" w:hanging="299"/>
              <w:jc w:val="both"/>
              <w:rPr>
                <w:rFonts w:ascii="Trebuchet MS" w:eastAsia="SimSun" w:hAnsi="Trebuchet MS"/>
                <w:b/>
                <w:iCs/>
                <w:color w:val="003399"/>
              </w:rPr>
            </w:pPr>
            <w:r w:rsidRPr="00743379">
              <w:rPr>
                <w:rFonts w:ascii="Trebuchet MS" w:hAnsi="Trebuchet MS"/>
                <w:b/>
                <w:color w:val="003399"/>
              </w:rPr>
              <w:t>îmbunătățirea infrastructurii educaționale prin crearea de școli “verzi” și moderne</w:t>
            </w:r>
          </w:p>
          <w:p w:rsidR="00E13248" w:rsidRPr="00743379" w:rsidRDefault="00E13248" w:rsidP="00E13248">
            <w:pPr>
              <w:widowControl w:val="0"/>
              <w:numPr>
                <w:ilvl w:val="0"/>
                <w:numId w:val="3"/>
              </w:numPr>
              <w:tabs>
                <w:tab w:val="left" w:pos="10490"/>
              </w:tabs>
              <w:spacing w:before="120" w:after="120"/>
              <w:ind w:left="299" w:right="34" w:hanging="299"/>
              <w:jc w:val="both"/>
              <w:rPr>
                <w:rFonts w:ascii="Trebuchet MS" w:hAnsi="Trebuchet MS"/>
                <w:b/>
                <w:color w:val="003399"/>
              </w:rPr>
            </w:pPr>
            <w:r w:rsidRPr="00743379">
              <w:rPr>
                <w:rFonts w:ascii="Trebuchet MS" w:hAnsi="Trebuchet MS"/>
                <w:b/>
                <w:color w:val="003399"/>
              </w:rPr>
              <w:t>prevenirea și combaterea părăsirii timpurii a școlii și a abandonului universitar</w:t>
            </w:r>
          </w:p>
          <w:p w:rsidR="00E13248" w:rsidRPr="00743379" w:rsidRDefault="00E13248" w:rsidP="00E13248">
            <w:pPr>
              <w:widowControl w:val="0"/>
              <w:numPr>
                <w:ilvl w:val="0"/>
                <w:numId w:val="3"/>
              </w:numPr>
              <w:tabs>
                <w:tab w:val="left" w:pos="9815"/>
              </w:tabs>
              <w:spacing w:before="120" w:after="120"/>
              <w:ind w:left="299" w:right="34" w:hanging="299"/>
              <w:jc w:val="both"/>
              <w:rPr>
                <w:rFonts w:ascii="Trebuchet MS" w:hAnsi="Trebuchet MS"/>
                <w:b/>
                <w:color w:val="003399"/>
              </w:rPr>
            </w:pPr>
            <w:r w:rsidRPr="00743379">
              <w:rPr>
                <w:rFonts w:ascii="Trebuchet MS" w:hAnsi="Trebuchet MS"/>
                <w:b/>
                <w:color w:val="003399"/>
              </w:rPr>
              <w:t>modernizarea și adaptarea curriculumului școlar și universitar la cerințele pieței muncii</w:t>
            </w:r>
          </w:p>
          <w:p w:rsidR="00E13248" w:rsidRPr="00743379" w:rsidRDefault="00E13248" w:rsidP="00E13248">
            <w:pPr>
              <w:widowControl w:val="0"/>
              <w:numPr>
                <w:ilvl w:val="0"/>
                <w:numId w:val="3"/>
              </w:numPr>
              <w:tabs>
                <w:tab w:val="left" w:pos="9815"/>
              </w:tabs>
              <w:spacing w:before="120" w:after="120"/>
              <w:ind w:left="299" w:right="34" w:hanging="299"/>
              <w:jc w:val="both"/>
              <w:rPr>
                <w:rFonts w:ascii="Trebuchet MS" w:eastAsia="SimSun" w:hAnsi="Trebuchet MS"/>
                <w:b/>
                <w:iCs/>
                <w:color w:val="003399"/>
              </w:rPr>
            </w:pPr>
            <w:r w:rsidRPr="00743379">
              <w:rPr>
                <w:rFonts w:ascii="Trebuchet MS" w:hAnsi="Trebuchet MS"/>
                <w:b/>
                <w:color w:val="003399"/>
              </w:rPr>
              <w:t>consolidarea unei abordări incluzive prin</w:t>
            </w:r>
            <w:r w:rsidRPr="00743379">
              <w:rPr>
                <w:rFonts w:ascii="Trebuchet MS" w:eastAsia="SimSun" w:hAnsi="Trebuchet MS"/>
                <w:b/>
                <w:iCs/>
                <w:color w:val="003399"/>
              </w:rPr>
              <w:t xml:space="preserve"> sprijinirea elevilor și studenților din mediul rural, a grupurilor dezavantajate și a studenților non-tradiționali</w:t>
            </w:r>
          </w:p>
          <w:p w:rsidR="00605299" w:rsidRPr="001A3266" w:rsidRDefault="00E13248" w:rsidP="00E13248">
            <w:pPr>
              <w:widowControl w:val="0"/>
              <w:numPr>
                <w:ilvl w:val="0"/>
                <w:numId w:val="3"/>
              </w:numPr>
              <w:tabs>
                <w:tab w:val="left" w:pos="9815"/>
              </w:tabs>
              <w:spacing w:before="120" w:after="120"/>
              <w:ind w:left="299" w:right="34" w:hanging="299"/>
              <w:jc w:val="both"/>
              <w:rPr>
                <w:rFonts w:ascii="Trebuchet MS" w:eastAsia="SimSun" w:hAnsi="Trebuchet MS"/>
                <w:b/>
                <w:iCs/>
                <w:color w:val="003399"/>
              </w:rPr>
            </w:pPr>
            <w:r w:rsidRPr="00743379">
              <w:rPr>
                <w:rFonts w:ascii="Trebuchet MS" w:eastAsia="SimSun" w:hAnsi="Trebuchet MS"/>
                <w:b/>
                <w:iCs/>
                <w:color w:val="003399"/>
              </w:rPr>
              <w:t>crearea și dezvoltarea unui cadru de învățare pe tot parcursul vieții deschis și accesibil și dezvoltarea sistemului de calificări</w:t>
            </w:r>
            <w:r>
              <w:rPr>
                <w:rFonts w:ascii="Trebuchet MS" w:eastAsia="SimSun" w:hAnsi="Trebuchet MS"/>
                <w:b/>
                <w:iCs/>
                <w:color w:val="003399"/>
              </w:rPr>
              <w:t xml:space="preserve"> </w:t>
            </w:r>
          </w:p>
        </w:tc>
      </w:tr>
    </w:tbl>
    <w:p w:rsidR="00605299" w:rsidRPr="00E13248" w:rsidRDefault="00605299" w:rsidP="00605299">
      <w:pPr>
        <w:widowControl w:val="0"/>
        <w:shd w:val="clear" w:color="auto" w:fill="FFFFFF"/>
        <w:spacing w:before="120" w:after="120"/>
        <w:jc w:val="both"/>
        <w:rPr>
          <w:rFonts w:ascii="Trebuchet MS" w:eastAsia="Trebuchet MS" w:hAnsi="Trebuchet MS" w:cs="Trebuchet MS"/>
          <w:sz w:val="12"/>
          <w:szCs w:val="12"/>
        </w:rPr>
      </w:pPr>
    </w:p>
    <w:p w:rsidR="00743379" w:rsidRPr="00743379" w:rsidRDefault="00676EE4" w:rsidP="00A93AE6">
      <w:pPr>
        <w:widowControl w:val="0"/>
        <w:pBdr>
          <w:top w:val="nil"/>
          <w:left w:val="nil"/>
          <w:bottom w:val="nil"/>
          <w:right w:val="nil"/>
          <w:between w:val="nil"/>
        </w:pBdr>
        <w:spacing w:before="120" w:after="120"/>
        <w:jc w:val="both"/>
        <w:rPr>
          <w:rFonts w:ascii="Trebuchet MS" w:eastAsia="Trebuchet MS" w:hAnsi="Trebuchet MS" w:cs="Trebuchet MS"/>
          <w:b/>
          <w:i/>
          <w:color w:val="0000CC"/>
        </w:rPr>
      </w:pPr>
      <w:sdt>
        <w:sdtPr>
          <w:rPr>
            <w:rFonts w:ascii="Trebuchet MS" w:hAnsi="Trebuchet MS"/>
          </w:rPr>
          <w:tag w:val="goog_rdk_10"/>
          <w:id w:val="1699969926"/>
        </w:sdtPr>
        <w:sdtEndPr/>
        <w:sdtContent>
          <w:r w:rsidR="00743379" w:rsidRPr="00743379">
            <w:rPr>
              <w:rFonts w:ascii="Trebuchet MS" w:eastAsia="Arial" w:hAnsi="Trebuchet MS" w:cs="Arial"/>
              <w:b/>
              <w:i/>
              <w:color w:val="0000CC"/>
            </w:rPr>
            <w:t>Dezvoltarea și extinderea serviciilor de educație și îngrijire timpurie</w:t>
          </w:r>
        </w:sdtContent>
      </w:sdt>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Ministerul Educației (</w:t>
      </w:r>
      <w:proofErr w:type="spellStart"/>
      <w:r w:rsidRPr="00743379">
        <w:rPr>
          <w:rFonts w:ascii="Trebuchet MS" w:eastAsia="Trebuchet MS" w:hAnsi="Trebuchet MS" w:cs="Trebuchet MS"/>
          <w:color w:val="000000"/>
        </w:rPr>
        <w:t>MEd</w:t>
      </w:r>
      <w:proofErr w:type="spellEnd"/>
      <w:r w:rsidRPr="00743379">
        <w:rPr>
          <w:rFonts w:ascii="Trebuchet MS" w:eastAsia="Trebuchet MS" w:hAnsi="Trebuchet MS" w:cs="Trebuchet MS"/>
          <w:color w:val="000000"/>
        </w:rPr>
        <w:t xml:space="preserve">) va continua implementarea de acțiuni și programe care să asigure, din punct de vedere legislativ, organizarea și funcționarea acestora, ca servicii integrate, pentru a deveni, treptat, servicii universale. În acest sens, </w:t>
      </w:r>
      <w:r w:rsidRPr="00743379">
        <w:rPr>
          <w:rFonts w:ascii="Trebuchet MS" w:eastAsia="Trebuchet MS" w:hAnsi="Trebuchet MS" w:cs="Trebuchet MS"/>
          <w:i/>
          <w:color w:val="000000"/>
        </w:rPr>
        <w:t>Regulamentul de organizare și funcționare a învățământului preșcolar</w:t>
      </w:r>
      <w:r w:rsidRPr="00743379">
        <w:rPr>
          <w:rFonts w:ascii="Trebuchet MS" w:eastAsia="Trebuchet MS" w:hAnsi="Trebuchet MS" w:cs="Trebuchet MS"/>
          <w:color w:val="000000"/>
        </w:rPr>
        <w:t>, deja elaborat, va fi completat cu informații privind educația timpurie ante-preșcolară cuprinse în documentele ce vor fi elaborate</w:t>
      </w:r>
      <w:r w:rsidR="00B77A38">
        <w:rPr>
          <w:rFonts w:ascii="Trebuchet MS" w:eastAsia="Trebuchet MS" w:hAnsi="Trebuchet MS" w:cs="Trebuchet MS"/>
          <w:color w:val="000000"/>
        </w:rPr>
        <w:t>,</w:t>
      </w:r>
      <w:r w:rsidRPr="00743379">
        <w:rPr>
          <w:rFonts w:ascii="Trebuchet MS" w:eastAsia="Trebuchet MS" w:hAnsi="Trebuchet MS" w:cs="Trebuchet MS"/>
          <w:color w:val="000000"/>
        </w:rPr>
        <w:t xml:space="preserve"> în anul 2021</w:t>
      </w:r>
      <w:r w:rsidR="00B77A38">
        <w:rPr>
          <w:rFonts w:ascii="Trebuchet MS" w:eastAsia="Trebuchet MS" w:hAnsi="Trebuchet MS" w:cs="Trebuchet MS"/>
          <w:color w:val="000000"/>
        </w:rPr>
        <w:t>,</w:t>
      </w:r>
      <w:r w:rsidRPr="00743379">
        <w:rPr>
          <w:rFonts w:ascii="Trebuchet MS" w:eastAsia="Trebuchet MS" w:hAnsi="Trebuchet MS" w:cs="Trebuchet MS"/>
          <w:color w:val="000000"/>
        </w:rPr>
        <w:t xml:space="preserve"> în cadrul proiectului necompetitiv </w:t>
      </w:r>
      <w:r w:rsidRPr="00743379">
        <w:rPr>
          <w:rFonts w:ascii="Trebuchet MS" w:eastAsia="Trebuchet MS" w:hAnsi="Trebuchet MS" w:cs="Trebuchet MS"/>
          <w:i/>
          <w:color w:val="000000"/>
        </w:rPr>
        <w:t>Educație timpurie incluzivă și de calitate</w:t>
      </w:r>
      <w:r w:rsidRPr="00743379">
        <w:rPr>
          <w:rFonts w:ascii="Trebuchet MS" w:eastAsia="Trebuchet MS" w:hAnsi="Trebuchet MS" w:cs="Trebuchet MS"/>
          <w:color w:val="000000"/>
        </w:rPr>
        <w:t xml:space="preserve"> (ETIC). Termenul estimat de aprobare a regulamentului este </w:t>
      </w:r>
      <w:proofErr w:type="spellStart"/>
      <w:r w:rsidRPr="00743379">
        <w:rPr>
          <w:rFonts w:ascii="Trebuchet MS" w:eastAsia="Trebuchet MS" w:hAnsi="Trebuchet MS" w:cs="Trebuchet MS"/>
          <w:color w:val="000000"/>
        </w:rPr>
        <w:t>trim</w:t>
      </w:r>
      <w:proofErr w:type="spellEnd"/>
      <w:r w:rsidRPr="00743379">
        <w:rPr>
          <w:rFonts w:ascii="Trebuchet MS" w:eastAsia="Trebuchet MS" w:hAnsi="Trebuchet MS" w:cs="Trebuchet MS"/>
          <w:color w:val="000000"/>
        </w:rPr>
        <w:t>. IV/2021.</w:t>
      </w:r>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În martie 2020</w:t>
      </w:r>
      <w:r w:rsidR="00B77A38">
        <w:rPr>
          <w:rFonts w:ascii="Trebuchet MS" w:eastAsia="Trebuchet MS" w:hAnsi="Trebuchet MS" w:cs="Trebuchet MS"/>
          <w:color w:val="000000"/>
        </w:rPr>
        <w:t>,</w:t>
      </w:r>
      <w:r w:rsidRPr="00743379">
        <w:rPr>
          <w:rFonts w:ascii="Trebuchet MS" w:eastAsia="Trebuchet MS" w:hAnsi="Trebuchet MS" w:cs="Trebuchet MS"/>
          <w:color w:val="000000"/>
        </w:rPr>
        <w:t xml:space="preserve"> a fost înființat </w:t>
      </w:r>
      <w:r w:rsidRPr="00743379">
        <w:rPr>
          <w:rFonts w:ascii="Trebuchet MS" w:eastAsia="Trebuchet MS" w:hAnsi="Trebuchet MS" w:cs="Trebuchet MS"/>
          <w:i/>
          <w:color w:val="000000"/>
        </w:rPr>
        <w:t>Comitetul Național de Sprijin pentru Educație Timpurie</w:t>
      </w:r>
      <w:r w:rsidRPr="00743379">
        <w:rPr>
          <w:rFonts w:ascii="Trebuchet MS" w:eastAsia="Trebuchet MS" w:hAnsi="Trebuchet MS" w:cs="Trebuchet MS"/>
          <w:color w:val="000000"/>
        </w:rPr>
        <w:t xml:space="preserve"> (CNSET), care </w:t>
      </w:r>
      <w:r w:rsidRPr="00743379">
        <w:rPr>
          <w:rFonts w:ascii="Trebuchet MS" w:eastAsia="Trebuchet MS" w:hAnsi="Trebuchet MS" w:cs="Trebuchet MS"/>
        </w:rPr>
        <w:t xml:space="preserve">a definitivat și aprobat, în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xml:space="preserve">. I/2021, documentul </w:t>
      </w:r>
      <w:r w:rsidRPr="00743379">
        <w:rPr>
          <w:rFonts w:ascii="Trebuchet MS" w:eastAsia="Trebuchet MS" w:hAnsi="Trebuchet MS" w:cs="Trebuchet MS"/>
          <w:i/>
          <w:color w:val="000000"/>
        </w:rPr>
        <w:t>Diagnoză și prognoză privind organizarea și funcționarea unor servicii de calitate în domeniul educației timpurii in România și de sprijinire a implementării acestora</w:t>
      </w:r>
      <w:r w:rsidRPr="00743379">
        <w:rPr>
          <w:rFonts w:ascii="Trebuchet MS" w:eastAsia="Trebuchet MS" w:hAnsi="Trebuchet MS" w:cs="Trebuchet MS"/>
          <w:color w:val="000000"/>
        </w:rPr>
        <w:t>. Acest document va constitui un punct de plecare în conturarea politicilor la nivel macro și, implicit, o bază pentru revizuirea și armonizarea legislativă în domeniu, care se vor realiza prin mai multe ordine de ministru, după cum urmează:</w:t>
      </w:r>
    </w:p>
    <w:p w:rsidR="00743379" w:rsidRPr="00743379" w:rsidRDefault="00743379" w:rsidP="00A93AE6">
      <w:pPr>
        <w:widowControl w:val="0"/>
        <w:numPr>
          <w:ilvl w:val="0"/>
          <w:numId w:val="36"/>
        </w:numPr>
        <w:pBdr>
          <w:top w:val="nil"/>
          <w:left w:val="nil"/>
          <w:bottom w:val="nil"/>
          <w:right w:val="nil"/>
          <w:between w:val="nil"/>
        </w:pBdr>
        <w:spacing w:before="120" w:after="120"/>
        <w:jc w:val="both"/>
        <w:rPr>
          <w:rFonts w:ascii="Trebuchet MS" w:eastAsia="Trebuchet MS" w:hAnsi="Trebuchet MS" w:cs="Trebuchet MS"/>
        </w:rPr>
      </w:pPr>
      <w:r w:rsidRPr="00743379">
        <w:rPr>
          <w:rFonts w:ascii="Trebuchet MS" w:eastAsia="Trebuchet MS" w:hAnsi="Trebuchet MS" w:cs="Trebuchet MS"/>
        </w:rPr>
        <w:t>propunere de ordin de ministru comun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MS, MDLPA, MMPS) pentru dezvoltarea unui cadru instituțional coerent și de asigurare a calității la nivel de sistem, inclusiv prin asigurarea unui sistem de monitorizare interinstituțională a serviciilor de educație timpurie </w:t>
      </w:r>
      <w:proofErr w:type="spellStart"/>
      <w:r w:rsidRPr="00743379">
        <w:rPr>
          <w:rFonts w:ascii="Trebuchet MS" w:eastAsia="Trebuchet MS" w:hAnsi="Trebuchet MS" w:cs="Trebuchet MS"/>
        </w:rPr>
        <w:t>antepreșcolară</w:t>
      </w:r>
      <w:proofErr w:type="spellEnd"/>
      <w:r w:rsidRPr="00743379">
        <w:rPr>
          <w:rFonts w:ascii="Trebuchet MS" w:eastAsia="Trebuchet MS" w:hAnsi="Trebuchet MS" w:cs="Trebuchet MS"/>
        </w:rPr>
        <w:t xml:space="preserve"> (termen: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III/2021);</w:t>
      </w:r>
    </w:p>
    <w:p w:rsidR="00743379" w:rsidRPr="00743379" w:rsidRDefault="00743379" w:rsidP="00A93AE6">
      <w:pPr>
        <w:widowControl w:val="0"/>
        <w:numPr>
          <w:ilvl w:val="0"/>
          <w:numId w:val="36"/>
        </w:numPr>
        <w:pBdr>
          <w:top w:val="nil"/>
          <w:left w:val="nil"/>
          <w:bottom w:val="nil"/>
          <w:right w:val="nil"/>
          <w:between w:val="nil"/>
        </w:pBdr>
        <w:spacing w:before="120" w:after="120"/>
        <w:jc w:val="both"/>
        <w:rPr>
          <w:rFonts w:ascii="Trebuchet MS" w:eastAsia="Trebuchet MS" w:hAnsi="Trebuchet MS" w:cs="Trebuchet MS"/>
        </w:rPr>
      </w:pPr>
      <w:r w:rsidRPr="00743379">
        <w:rPr>
          <w:rFonts w:ascii="Trebuchet MS" w:eastAsia="Trebuchet MS" w:hAnsi="Trebuchet MS" w:cs="Trebuchet MS"/>
        </w:rPr>
        <w:t xml:space="preserve">propunere de ordin de ministru comun de aprobare a unui set de proceduri și a unor fișe de post ale personalului din educația timpurie </w:t>
      </w:r>
      <w:proofErr w:type="spellStart"/>
      <w:r w:rsidRPr="00743379">
        <w:rPr>
          <w:rFonts w:ascii="Trebuchet MS" w:eastAsia="Trebuchet MS" w:hAnsi="Trebuchet MS" w:cs="Trebuchet MS"/>
        </w:rPr>
        <w:t>antepreșcolară</w:t>
      </w:r>
      <w:proofErr w:type="spellEnd"/>
      <w:r w:rsidRPr="00743379">
        <w:rPr>
          <w:rFonts w:ascii="Trebuchet MS" w:eastAsia="Trebuchet MS" w:hAnsi="Trebuchet MS" w:cs="Trebuchet MS"/>
        </w:rPr>
        <w:t xml:space="preserve"> (termen: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IV/2021);</w:t>
      </w:r>
    </w:p>
    <w:p w:rsidR="00743379" w:rsidRPr="00743379" w:rsidRDefault="00743379" w:rsidP="00A93AE6">
      <w:pPr>
        <w:widowControl w:val="0"/>
        <w:numPr>
          <w:ilvl w:val="0"/>
          <w:numId w:val="36"/>
        </w:numPr>
        <w:pBdr>
          <w:top w:val="nil"/>
          <w:left w:val="nil"/>
          <w:bottom w:val="nil"/>
          <w:right w:val="nil"/>
          <w:between w:val="nil"/>
        </w:pBdr>
        <w:spacing w:before="120" w:after="120"/>
        <w:jc w:val="both"/>
        <w:rPr>
          <w:rFonts w:ascii="Trebuchet MS" w:eastAsia="Trebuchet MS" w:hAnsi="Trebuchet MS" w:cs="Trebuchet MS"/>
        </w:rPr>
      </w:pPr>
      <w:r w:rsidRPr="00743379">
        <w:rPr>
          <w:rFonts w:ascii="Trebuchet MS" w:eastAsia="Trebuchet MS" w:hAnsi="Trebuchet MS" w:cs="Trebuchet MS"/>
        </w:rPr>
        <w:t xml:space="preserve">propunere de ordin de ministru privind recunoașterea competențelor dobândite de personalul didactic din învățământul preșcolar pentru a putea preda în educația </w:t>
      </w:r>
      <w:proofErr w:type="spellStart"/>
      <w:r w:rsidRPr="00743379">
        <w:rPr>
          <w:rFonts w:ascii="Trebuchet MS" w:eastAsia="Trebuchet MS" w:hAnsi="Trebuchet MS" w:cs="Trebuchet MS"/>
        </w:rPr>
        <w:t>antepreșcolară</w:t>
      </w:r>
      <w:proofErr w:type="spellEnd"/>
      <w:r w:rsidRPr="00743379">
        <w:rPr>
          <w:rFonts w:ascii="Trebuchet MS" w:eastAsia="Trebuchet MS" w:hAnsi="Trebuchet MS" w:cs="Trebuchet MS"/>
        </w:rPr>
        <w:t xml:space="preserve"> și privind promovarea unor rute flexibile de formare (inițială și/sau continuă) – (termen: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IV/2021).</w:t>
      </w:r>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 xml:space="preserve">În perioada octombrie 2020 – februarie 2021, în cadrul proiectului ETIC, în întâlnirile de lucru ale CNSET, au fost aprobate următoarele documente: </w:t>
      </w:r>
      <w:r w:rsidRPr="00743379">
        <w:rPr>
          <w:rFonts w:ascii="Trebuchet MS" w:eastAsia="Trebuchet MS" w:hAnsi="Trebuchet MS" w:cs="Trebuchet MS"/>
          <w:i/>
          <w:color w:val="000000"/>
        </w:rPr>
        <w:t>Raportul de analiză a cadrului actual de organizare și funcționare a educației timpurii, precum și a bunelor practici în acest domeniu</w:t>
      </w:r>
      <w:r w:rsidRPr="00743379">
        <w:rPr>
          <w:rFonts w:ascii="Trebuchet MS" w:eastAsia="Trebuchet MS" w:hAnsi="Trebuchet MS" w:cs="Trebuchet MS"/>
          <w:color w:val="000000"/>
        </w:rPr>
        <w:t xml:space="preserve">; </w:t>
      </w:r>
      <w:r w:rsidRPr="00743379">
        <w:rPr>
          <w:rFonts w:ascii="Trebuchet MS" w:eastAsia="Trebuchet MS" w:hAnsi="Trebuchet MS" w:cs="Trebuchet MS"/>
          <w:i/>
          <w:color w:val="000000"/>
        </w:rPr>
        <w:t>Analiza SWOT a serviciilor educaționale, medicale și sociale furnizate în creșele și grădinițele din România, în ultimii trei ani, pentru copiii sub 3 ani și familiile acestora</w:t>
      </w:r>
      <w:r w:rsidRPr="00743379">
        <w:rPr>
          <w:rFonts w:ascii="Trebuchet MS" w:eastAsia="Trebuchet MS" w:hAnsi="Trebuchet MS" w:cs="Trebuchet MS"/>
          <w:color w:val="000000"/>
        </w:rPr>
        <w:t xml:space="preserve">; </w:t>
      </w:r>
      <w:r w:rsidRPr="00743379">
        <w:rPr>
          <w:rFonts w:ascii="Trebuchet MS" w:eastAsia="Trebuchet MS" w:hAnsi="Trebuchet MS" w:cs="Trebuchet MS"/>
          <w:i/>
          <w:color w:val="000000"/>
        </w:rPr>
        <w:t>Document-cadru de diagnoză și prognoză privind organizarea și funcționarea unor servicii de calitate în domeniul educației timpurii în România și de sprijinire a implementării acestora</w:t>
      </w:r>
      <w:r w:rsidRPr="00743379">
        <w:rPr>
          <w:rFonts w:ascii="Trebuchet MS" w:eastAsia="Trebuchet MS" w:hAnsi="Trebuchet MS" w:cs="Trebuchet MS"/>
          <w:color w:val="000000"/>
        </w:rPr>
        <w:t xml:space="preserve">. O mare parte din informațiile care au stat la baza elaborării documentelor amintite anterior au fost colectate cu </w:t>
      </w:r>
      <w:r w:rsidRPr="00743379">
        <w:rPr>
          <w:rFonts w:ascii="Trebuchet MS" w:eastAsia="Trebuchet MS" w:hAnsi="Trebuchet MS" w:cs="Trebuchet MS"/>
          <w:color w:val="000000"/>
        </w:rPr>
        <w:lastRenderedPageBreak/>
        <w:t>prilejul derulării a opt dezbateri regionale.</w:t>
      </w:r>
      <w:r w:rsidRPr="00743379">
        <w:rPr>
          <w:rFonts w:ascii="Trebuchet MS" w:eastAsia="Trebuchet MS" w:hAnsi="Trebuchet MS" w:cs="Trebuchet MS"/>
          <w:color w:val="000000"/>
          <w:vertAlign w:val="superscript"/>
        </w:rPr>
        <w:footnoteReference w:id="181"/>
      </w:r>
    </w:p>
    <w:p w:rsidR="00743379" w:rsidRPr="00D1184B"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În perioada noiembrie 2020 - februarie 2021, prin proiectul ETIC, au fost formați 223 de mentori pentru educație timpurie, iar în perioada ianuarie 2021-</w:t>
      </w:r>
      <w:r w:rsidR="001549AF">
        <w:rPr>
          <w:rFonts w:ascii="Trebuchet MS" w:eastAsia="Trebuchet MS" w:hAnsi="Trebuchet MS" w:cs="Trebuchet MS"/>
          <w:color w:val="000000"/>
        </w:rPr>
        <w:t xml:space="preserve"> </w:t>
      </w:r>
      <w:r w:rsidRPr="00743379">
        <w:rPr>
          <w:rFonts w:ascii="Trebuchet MS" w:eastAsia="Trebuchet MS" w:hAnsi="Trebuchet MS" w:cs="Trebuchet MS"/>
          <w:color w:val="000000"/>
        </w:rPr>
        <w:t>martie 2021, au fost formați 94 de experți în dezvoltare curriculară de către cele trei universități partenere</w:t>
      </w:r>
      <w:r w:rsidRPr="00743379">
        <w:rPr>
          <w:rFonts w:ascii="Trebuchet MS" w:eastAsia="Trebuchet MS" w:hAnsi="Trebuchet MS" w:cs="Trebuchet MS"/>
          <w:color w:val="000000"/>
          <w:vertAlign w:val="superscript"/>
        </w:rPr>
        <w:footnoteReference w:id="182"/>
      </w:r>
      <w:r w:rsidRPr="00743379">
        <w:rPr>
          <w:rFonts w:ascii="Trebuchet MS" w:eastAsia="Trebuchet MS" w:hAnsi="Trebuchet MS" w:cs="Trebuchet MS"/>
          <w:color w:val="000000"/>
        </w:rPr>
        <w:t xml:space="preserve"> în proiect. Din cei 223 de mentori, universitățile partenere au selectat câte 30 de mentori care se vor ocupa de formarea în cascadă a 2.283 de cadre didactice din învățământul preșcolar (câte 50/județ), care urmează să lucreze cu copii cu vârste între 2 și 3 ani cuprinși în grădinițe. Tot prin același proiect, în perioada 12 august</w:t>
      </w:r>
      <w:r w:rsidR="001549AF">
        <w:rPr>
          <w:rFonts w:ascii="Trebuchet MS" w:eastAsia="Trebuchet MS" w:hAnsi="Trebuchet MS" w:cs="Trebuchet MS"/>
          <w:color w:val="000000"/>
        </w:rPr>
        <w:t xml:space="preserve"> </w:t>
      </w:r>
      <w:r w:rsidRPr="00743379">
        <w:rPr>
          <w:rFonts w:ascii="Trebuchet MS" w:eastAsia="Trebuchet MS" w:hAnsi="Trebuchet MS" w:cs="Trebuchet MS"/>
          <w:color w:val="000000"/>
        </w:rPr>
        <w:t>2019</w:t>
      </w:r>
      <w:r w:rsidR="001549AF">
        <w:rPr>
          <w:rFonts w:ascii="Trebuchet MS" w:eastAsia="Trebuchet MS" w:hAnsi="Trebuchet MS" w:cs="Trebuchet MS"/>
          <w:color w:val="000000"/>
        </w:rPr>
        <w:t xml:space="preserve"> </w:t>
      </w:r>
      <w:r w:rsidRPr="00743379">
        <w:rPr>
          <w:rFonts w:ascii="Trebuchet MS" w:eastAsia="Trebuchet MS" w:hAnsi="Trebuchet MS" w:cs="Trebuchet MS"/>
          <w:color w:val="000000"/>
        </w:rPr>
        <w:t>-</w:t>
      </w:r>
      <w:r w:rsidR="001549AF">
        <w:rPr>
          <w:rFonts w:ascii="Trebuchet MS" w:eastAsia="Trebuchet MS" w:hAnsi="Trebuchet MS" w:cs="Trebuchet MS"/>
          <w:color w:val="000000"/>
        </w:rPr>
        <w:t xml:space="preserve"> </w:t>
      </w:r>
      <w:r w:rsidRPr="00743379">
        <w:rPr>
          <w:rFonts w:ascii="Trebuchet MS" w:eastAsia="Trebuchet MS" w:hAnsi="Trebuchet MS" w:cs="Trebuchet MS"/>
          <w:color w:val="000000"/>
        </w:rPr>
        <w:t>11 august</w:t>
      </w:r>
      <w:r w:rsidR="001549AF">
        <w:rPr>
          <w:rFonts w:ascii="Trebuchet MS" w:eastAsia="Trebuchet MS" w:hAnsi="Trebuchet MS" w:cs="Trebuchet MS"/>
          <w:color w:val="000000"/>
        </w:rPr>
        <w:t xml:space="preserve"> </w:t>
      </w:r>
      <w:r w:rsidRPr="00743379">
        <w:rPr>
          <w:rFonts w:ascii="Trebuchet MS" w:eastAsia="Trebuchet MS" w:hAnsi="Trebuchet MS" w:cs="Trebuchet MS"/>
          <w:color w:val="000000"/>
        </w:rPr>
        <w:t>2021 sunt în curs de formare 2.600 de cadre didactice din învățământul preșcolar și ante-preșcolar</w:t>
      </w:r>
      <w:r w:rsidRPr="00D1184B">
        <w:rPr>
          <w:rFonts w:ascii="Trebuchet MS" w:eastAsia="Trebuchet MS" w:hAnsi="Trebuchet MS" w:cs="Trebuchet MS"/>
        </w:rPr>
        <w:t>.</w:t>
      </w:r>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 xml:space="preserve">Prin proiectele din apelul </w:t>
      </w:r>
      <w:r w:rsidRPr="00743379">
        <w:rPr>
          <w:rFonts w:ascii="Trebuchet MS" w:eastAsia="Trebuchet MS" w:hAnsi="Trebuchet MS" w:cs="Trebuchet MS"/>
          <w:i/>
          <w:color w:val="000000"/>
        </w:rPr>
        <w:t xml:space="preserve">Dezvoltarea serviciilor de educație ante-preșcolară </w:t>
      </w:r>
      <w:r w:rsidRPr="00743379">
        <w:rPr>
          <w:rFonts w:ascii="Trebuchet MS" w:eastAsia="Trebuchet MS" w:hAnsi="Trebuchet MS" w:cs="Trebuchet MS"/>
          <w:color w:val="000000"/>
        </w:rPr>
        <w:t>(alocare bugetară de 168 mil. euro</w:t>
      </w:r>
      <w:r w:rsidRPr="00743379">
        <w:rPr>
          <w:rFonts w:ascii="Trebuchet MS" w:eastAsia="Trebuchet MS" w:hAnsi="Trebuchet MS" w:cs="Trebuchet MS"/>
          <w:color w:val="000000"/>
          <w:vertAlign w:val="superscript"/>
        </w:rPr>
        <w:footnoteReference w:id="183"/>
      </w:r>
      <w:r w:rsidRPr="00743379">
        <w:rPr>
          <w:rFonts w:ascii="Trebuchet MS" w:eastAsia="Trebuchet MS" w:hAnsi="Trebuchet MS" w:cs="Trebuchet MS"/>
          <w:color w:val="000000"/>
        </w:rPr>
        <w:t>)</w:t>
      </w:r>
      <w:r w:rsidRPr="00743379">
        <w:rPr>
          <w:rFonts w:ascii="Trebuchet MS" w:eastAsia="Trebuchet MS" w:hAnsi="Trebuchet MS" w:cs="Trebuchet MS"/>
          <w:i/>
          <w:color w:val="000000"/>
        </w:rPr>
        <w:t xml:space="preserve"> </w:t>
      </w:r>
      <w:r w:rsidRPr="00743379">
        <w:rPr>
          <w:rFonts w:ascii="Trebuchet MS" w:eastAsia="Trebuchet MS" w:hAnsi="Trebuchet MS" w:cs="Trebuchet MS"/>
          <w:color w:val="000000"/>
        </w:rPr>
        <w:t xml:space="preserve">vor fi finanțate proiecte destinate creșterii ratelor de participare la educație ante-preșcolară a copiilor cu vârste cuprinse între 0 și 2 ani, prin înființarea unor grupe de creșă. Implementarea celor 36 proiecte selectate a început în luna ianuarie </w:t>
      </w:r>
      <w:r w:rsidRPr="00743379">
        <w:rPr>
          <w:rFonts w:ascii="Trebuchet MS" w:eastAsia="Trebuchet MS" w:hAnsi="Trebuchet MS" w:cs="Trebuchet MS"/>
          <w:color w:val="000000" w:themeColor="text1"/>
        </w:rPr>
        <w:t xml:space="preserve">2021 și se va finaliza în </w:t>
      </w:r>
      <w:proofErr w:type="spellStart"/>
      <w:r w:rsidRPr="00743379">
        <w:rPr>
          <w:rFonts w:ascii="Trebuchet MS" w:eastAsia="Trebuchet MS" w:hAnsi="Trebuchet MS" w:cs="Trebuchet MS"/>
          <w:color w:val="000000" w:themeColor="text1"/>
        </w:rPr>
        <w:t>trim</w:t>
      </w:r>
      <w:proofErr w:type="spellEnd"/>
      <w:r w:rsidRPr="00743379">
        <w:rPr>
          <w:rFonts w:ascii="Trebuchet MS" w:eastAsia="Trebuchet MS" w:hAnsi="Trebuchet MS" w:cs="Trebuchet MS"/>
          <w:color w:val="000000" w:themeColor="text1"/>
        </w:rPr>
        <w:t xml:space="preserve">. IV/2023. Fiecare proiect vizează un grup minim de 52 de ante-preșcolari </w:t>
      </w:r>
      <w:r w:rsidRPr="00743379">
        <w:rPr>
          <w:rFonts w:ascii="Trebuchet MS" w:eastAsia="Trebuchet MS" w:hAnsi="Trebuchet MS" w:cs="Trebuchet MS"/>
          <w:color w:val="000000"/>
        </w:rPr>
        <w:t>beneficiari, numărul total al copiilor ce vor fi sprijiniți fiind de 1.872.</w:t>
      </w:r>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 xml:space="preserve">S-a renunțat la demersurile de finalizare și aprobare a proiectului de </w:t>
      </w:r>
      <w:r w:rsidRPr="00743379">
        <w:rPr>
          <w:rFonts w:ascii="Trebuchet MS" w:eastAsia="Trebuchet MS" w:hAnsi="Trebuchet MS" w:cs="Trebuchet MS"/>
          <w:i/>
          <w:color w:val="000000"/>
        </w:rPr>
        <w:t>Strategie națională pentru educație timpurie</w:t>
      </w:r>
      <w:r w:rsidRPr="00743379">
        <w:rPr>
          <w:rFonts w:ascii="Trebuchet MS" w:eastAsia="Trebuchet MS" w:hAnsi="Trebuchet MS" w:cs="Trebuchet MS"/>
          <w:color w:val="000000"/>
        </w:rPr>
        <w:t xml:space="preserve"> întrucât o parte din elementele strategiei au fost preluate în proiectul ETIC iar alte componente ale acestuia vor fi preluate în politicile publice educaționale ce vor fi aplicate în perioada 2021-2027, la baza cărora se află proiectul </w:t>
      </w:r>
      <w:r w:rsidRPr="00743379">
        <w:rPr>
          <w:rFonts w:ascii="Trebuchet MS" w:eastAsia="Trebuchet MS" w:hAnsi="Trebuchet MS" w:cs="Trebuchet MS"/>
          <w:i/>
          <w:color w:val="000000"/>
        </w:rPr>
        <w:t xml:space="preserve">România Educată </w:t>
      </w:r>
      <w:r w:rsidRPr="00743379">
        <w:rPr>
          <w:rFonts w:ascii="Trebuchet MS" w:eastAsia="Trebuchet MS" w:hAnsi="Trebuchet MS" w:cs="Trebuchet MS"/>
          <w:color w:val="000000"/>
        </w:rPr>
        <w:t xml:space="preserve">al Administrației Prezidențiale și prin care o serie de măsuri destinate componentei de educație timpurie au fost preluate de </w:t>
      </w:r>
      <w:proofErr w:type="spellStart"/>
      <w:r w:rsidRPr="00743379">
        <w:rPr>
          <w:rFonts w:ascii="Trebuchet MS" w:eastAsia="Trebuchet MS" w:hAnsi="Trebuchet MS" w:cs="Trebuchet MS"/>
          <w:color w:val="000000"/>
        </w:rPr>
        <w:t>MEd</w:t>
      </w:r>
      <w:proofErr w:type="spellEnd"/>
      <w:r w:rsidRPr="00743379">
        <w:rPr>
          <w:rFonts w:ascii="Trebuchet MS" w:eastAsia="Trebuchet MS" w:hAnsi="Trebuchet MS" w:cs="Trebuchet MS"/>
          <w:color w:val="000000"/>
        </w:rPr>
        <w:t xml:space="preserve"> și propuse în proiectul de PNRR.</w:t>
      </w:r>
    </w:p>
    <w:p w:rsidR="00743379" w:rsidRPr="00A93AE6"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color w:val="0000CC"/>
          <w:sz w:val="12"/>
          <w:szCs w:val="12"/>
        </w:rPr>
      </w:pPr>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b/>
          <w:i/>
          <w:color w:val="0000CC"/>
        </w:rPr>
      </w:pPr>
      <w:r w:rsidRPr="00743379">
        <w:rPr>
          <w:rFonts w:ascii="Trebuchet MS" w:eastAsia="Trebuchet MS" w:hAnsi="Trebuchet MS" w:cs="Trebuchet MS"/>
          <w:b/>
          <w:i/>
          <w:color w:val="0000CC"/>
        </w:rPr>
        <w:t>Creșterea calității învățământului și a nivelului de competențe, inclusiv digitale și verzi</w:t>
      </w:r>
    </w:p>
    <w:p w:rsidR="00743379" w:rsidRPr="00743379" w:rsidRDefault="00743379" w:rsidP="00A93AE6">
      <w:pPr>
        <w:widowControl w:val="0"/>
        <w:spacing w:before="120" w:after="120"/>
        <w:jc w:val="both"/>
        <w:rPr>
          <w:rFonts w:ascii="Trebuchet MS" w:eastAsia="Trebuchet MS" w:hAnsi="Trebuchet MS" w:cs="Trebuchet MS"/>
          <w:color w:val="000000" w:themeColor="text1"/>
        </w:rPr>
      </w:pPr>
      <w:r w:rsidRPr="00743379">
        <w:rPr>
          <w:rFonts w:ascii="Trebuchet MS" w:eastAsia="Trebuchet MS" w:hAnsi="Trebuchet MS" w:cs="Trebuchet MS"/>
          <w:b/>
          <w:i/>
          <w:color w:val="000000"/>
        </w:rPr>
        <w:t>În contextul pandemiei de COVID-19</w:t>
      </w:r>
      <w:r w:rsidRPr="00743379">
        <w:rPr>
          <w:rFonts w:ascii="Trebuchet MS" w:eastAsia="Trebuchet MS" w:hAnsi="Trebuchet MS" w:cs="Trebuchet MS"/>
          <w:color w:val="000000"/>
        </w:rPr>
        <w:t>, pentru a sprijini recuperarea rămânerilor în urmă în învățare și proiectarea activităților didactice în anul școlar 2020-2021, au fost elaborate repere metodologice pe discipline, disponibile online</w:t>
      </w:r>
      <w:r w:rsidRPr="00743379">
        <w:rPr>
          <w:rFonts w:ascii="Trebuchet MS" w:eastAsia="Trebuchet MS" w:hAnsi="Trebuchet MS" w:cs="Trebuchet MS"/>
          <w:color w:val="000000"/>
          <w:vertAlign w:val="superscript"/>
        </w:rPr>
        <w:footnoteReference w:id="184"/>
      </w:r>
      <w:r w:rsidRPr="00743379">
        <w:rPr>
          <w:rFonts w:ascii="Trebuchet MS" w:eastAsia="Trebuchet MS" w:hAnsi="Trebuchet MS" w:cs="Trebuchet MS"/>
          <w:color w:val="000000"/>
        </w:rPr>
        <w:t>.</w:t>
      </w:r>
      <w:r w:rsidRPr="00743379">
        <w:rPr>
          <w:rFonts w:ascii="Trebuchet MS" w:hAnsi="Trebuchet MS"/>
        </w:rPr>
        <w:t xml:space="preserve"> </w:t>
      </w:r>
      <w:r w:rsidRPr="00743379">
        <w:rPr>
          <w:rFonts w:ascii="Trebuchet MS" w:eastAsia="Trebuchet MS" w:hAnsi="Trebuchet MS" w:cs="Trebuchet MS"/>
          <w:color w:val="000000"/>
        </w:rPr>
        <w:t>Unitatea de Cercetare în Educație</w:t>
      </w:r>
      <w:r w:rsidRPr="00743379">
        <w:rPr>
          <w:rFonts w:ascii="Trebuchet MS" w:eastAsia="Trebuchet MS" w:hAnsi="Trebuchet MS" w:cs="Trebuchet MS"/>
          <w:color w:val="000000"/>
          <w:vertAlign w:val="superscript"/>
        </w:rPr>
        <w:footnoteReference w:id="185"/>
      </w:r>
      <w:r w:rsidRPr="00743379">
        <w:rPr>
          <w:rFonts w:ascii="Trebuchet MS" w:eastAsia="Trebuchet MS" w:hAnsi="Trebuchet MS" w:cs="Trebuchet MS"/>
          <w:color w:val="000000"/>
        </w:rPr>
        <w:t xml:space="preserve"> a elaborat raportul de cercetare intitulat </w:t>
      </w:r>
      <w:r w:rsidRPr="00743379">
        <w:rPr>
          <w:rFonts w:ascii="Trebuchet MS" w:eastAsia="Trebuchet MS" w:hAnsi="Trebuchet MS" w:cs="Trebuchet MS"/>
          <w:i/>
          <w:color w:val="000000"/>
        </w:rPr>
        <w:t>Învățarea la distanță</w:t>
      </w:r>
      <w:r w:rsidRPr="00743379">
        <w:rPr>
          <w:rFonts w:ascii="Trebuchet MS" w:eastAsia="Trebuchet MS" w:hAnsi="Trebuchet MS" w:cs="Trebuchet MS"/>
          <w:color w:val="000000"/>
        </w:rPr>
        <w:t xml:space="preserve">. </w:t>
      </w:r>
      <w:r w:rsidRPr="00743379">
        <w:rPr>
          <w:rFonts w:ascii="Trebuchet MS" w:eastAsia="Trebuchet MS" w:hAnsi="Trebuchet MS" w:cs="Trebuchet MS"/>
          <w:i/>
          <w:color w:val="000000"/>
        </w:rPr>
        <w:t>Studiu cu</w:t>
      </w:r>
      <w:r w:rsidRPr="00743379">
        <w:rPr>
          <w:rFonts w:ascii="Trebuchet MS" w:eastAsia="Trebuchet MS" w:hAnsi="Trebuchet MS" w:cs="Trebuchet MS"/>
          <w:color w:val="000000"/>
        </w:rPr>
        <w:t xml:space="preserve"> privire</w:t>
      </w:r>
      <w:r w:rsidRPr="00743379">
        <w:rPr>
          <w:rFonts w:ascii="Trebuchet MS" w:eastAsia="Trebuchet MS" w:hAnsi="Trebuchet MS" w:cs="Trebuchet MS"/>
          <w:i/>
        </w:rPr>
        <w:t xml:space="preserve"> la activitățile educaționale desfășurate în România, în perioada suspendării cursurilor școlare față în față. </w:t>
      </w:r>
      <w:r w:rsidRPr="00743379">
        <w:rPr>
          <w:rFonts w:ascii="Trebuchet MS" w:eastAsia="Trebuchet MS" w:hAnsi="Trebuchet MS" w:cs="Trebuchet MS"/>
        </w:rPr>
        <w:t>Acest studiu a vizat identificarea percepțiilor și opiniilor respondenților cu privire la accesul, modul de desfășurare, participarea la activitățile școlare la distanță, nevoile de sprijin și ariile prioritare de intervenție din partea autorităților centrale și locale, precum și propunerile de creștere a eficienței organizării procesului de învățare la distanță</w:t>
      </w:r>
      <w:r w:rsidRPr="00743379">
        <w:rPr>
          <w:rFonts w:ascii="Trebuchet MS" w:eastAsia="Trebuchet MS" w:hAnsi="Trebuchet MS" w:cs="Trebuchet MS"/>
          <w:vertAlign w:val="superscript"/>
        </w:rPr>
        <w:footnoteReference w:id="186"/>
      </w:r>
      <w:r w:rsidRPr="00743379">
        <w:rPr>
          <w:rFonts w:ascii="Trebuchet MS" w:eastAsia="Trebuchet MS" w:hAnsi="Trebuchet MS" w:cs="Trebuchet MS"/>
        </w:rPr>
        <w:t>. În anul 2021</w:t>
      </w:r>
      <w:r w:rsidR="00B77A38">
        <w:rPr>
          <w:rFonts w:ascii="Trebuchet MS" w:eastAsia="Trebuchet MS" w:hAnsi="Trebuchet MS" w:cs="Trebuchet MS"/>
        </w:rPr>
        <w:t>,</w:t>
      </w:r>
      <w:r w:rsidRPr="00743379">
        <w:rPr>
          <w:rFonts w:ascii="Trebuchet MS" w:eastAsia="Trebuchet MS" w:hAnsi="Trebuchet MS" w:cs="Trebuchet MS"/>
        </w:rPr>
        <w:t xml:space="preserve"> se va realiza o nouă cercetare evaluativă cu privire la învățarea la distanță, centrată pe: identificarea inechităților/inegalităților în privința accesului la învățare; aspecte privind învățarea la elevii proveniți din comunități defavorizate; beneficiile învățării la distanță; impactul </w:t>
      </w:r>
      <w:proofErr w:type="spellStart"/>
      <w:r w:rsidRPr="00743379">
        <w:rPr>
          <w:rFonts w:ascii="Trebuchet MS" w:eastAsia="Trebuchet MS" w:hAnsi="Trebuchet MS" w:cs="Trebuchet MS"/>
        </w:rPr>
        <w:t>psiho</w:t>
      </w:r>
      <w:proofErr w:type="spellEnd"/>
      <w:r w:rsidRPr="00743379">
        <w:rPr>
          <w:rFonts w:ascii="Trebuchet MS" w:eastAsia="Trebuchet MS" w:hAnsi="Trebuchet MS" w:cs="Trebuchet MS"/>
        </w:rPr>
        <w:t xml:space="preserve">-emoțional legat de învățarea la distanță. </w:t>
      </w:r>
      <w:r w:rsidRPr="00743379">
        <w:rPr>
          <w:rFonts w:ascii="Trebuchet MS" w:eastAsia="Trebuchet MS" w:hAnsi="Trebuchet MS" w:cs="Trebuchet MS"/>
          <w:color w:val="000000" w:themeColor="text1"/>
        </w:rPr>
        <w:t xml:space="preserve">Se estimează că această nouă cercetare evaluativă va fi finalizată în </w:t>
      </w:r>
      <w:proofErr w:type="spellStart"/>
      <w:r w:rsidRPr="00743379">
        <w:rPr>
          <w:rFonts w:ascii="Trebuchet MS" w:eastAsia="Trebuchet MS" w:hAnsi="Trebuchet MS" w:cs="Trebuchet MS"/>
          <w:color w:val="000000" w:themeColor="text1"/>
        </w:rPr>
        <w:t>trim</w:t>
      </w:r>
      <w:proofErr w:type="spellEnd"/>
      <w:r w:rsidRPr="00743379">
        <w:rPr>
          <w:rFonts w:ascii="Trebuchet MS" w:eastAsia="Trebuchet MS" w:hAnsi="Trebuchet MS" w:cs="Trebuchet MS"/>
          <w:color w:val="000000" w:themeColor="text1"/>
        </w:rPr>
        <w:t>. IV/2021.</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În scopul </w:t>
      </w:r>
      <w:r w:rsidRPr="00743379">
        <w:rPr>
          <w:rFonts w:ascii="Trebuchet MS" w:eastAsia="Trebuchet MS" w:hAnsi="Trebuchet MS" w:cs="Trebuchet MS"/>
          <w:b/>
          <w:i/>
        </w:rPr>
        <w:t>creșterii calității învățământului preuniversitar</w:t>
      </w:r>
      <w:r w:rsidRPr="00743379">
        <w:rPr>
          <w:rFonts w:ascii="Trebuchet MS" w:eastAsia="Trebuchet MS" w:hAnsi="Trebuchet MS" w:cs="Trebuchet MS"/>
        </w:rPr>
        <w:t>, pentru</w:t>
      </w:r>
      <w:r w:rsidRPr="00743379">
        <w:rPr>
          <w:rFonts w:ascii="Trebuchet MS" w:eastAsia="Trebuchet MS" w:hAnsi="Trebuchet MS" w:cs="Trebuchet MS"/>
          <w:i/>
        </w:rPr>
        <w:t xml:space="preserve"> configurarea completă, la nivelul </w:t>
      </w:r>
      <w:proofErr w:type="spellStart"/>
      <w:r w:rsidRPr="00743379">
        <w:rPr>
          <w:rFonts w:ascii="Trebuchet MS" w:eastAsia="Trebuchet MS" w:hAnsi="Trebuchet MS" w:cs="Trebuchet MS"/>
          <w:i/>
        </w:rPr>
        <w:t>MEd</w:t>
      </w:r>
      <w:proofErr w:type="spellEnd"/>
      <w:r w:rsidRPr="00743379">
        <w:rPr>
          <w:rFonts w:ascii="Trebuchet MS" w:eastAsia="Trebuchet MS" w:hAnsi="Trebuchet MS" w:cs="Trebuchet MS"/>
          <w:i/>
        </w:rPr>
        <w:t>, a unui mecanism de culegere și procesare de date</w:t>
      </w:r>
      <w:r w:rsidRPr="00743379">
        <w:rPr>
          <w:rFonts w:ascii="Trebuchet MS" w:eastAsia="Trebuchet MS" w:hAnsi="Trebuchet MS" w:cs="Trebuchet MS"/>
        </w:rPr>
        <w:t xml:space="preserve">, în cadrul </w:t>
      </w:r>
      <w:r w:rsidRPr="00743379">
        <w:rPr>
          <w:rFonts w:ascii="Trebuchet MS" w:eastAsia="Trebuchet MS" w:hAnsi="Trebuchet MS" w:cs="Trebuchet MS"/>
          <w:i/>
          <w:color w:val="000000"/>
        </w:rPr>
        <w:t xml:space="preserve">Sistemului Informatic Integrat al Învățământului din România </w:t>
      </w:r>
      <w:r w:rsidRPr="00743379">
        <w:rPr>
          <w:rFonts w:ascii="Trebuchet MS" w:eastAsia="Trebuchet MS" w:hAnsi="Trebuchet MS" w:cs="Trebuchet MS"/>
          <w:color w:val="000000"/>
        </w:rPr>
        <w:t xml:space="preserve">(SIIIR) </w:t>
      </w:r>
      <w:r w:rsidRPr="00743379">
        <w:rPr>
          <w:rFonts w:ascii="Trebuchet MS" w:eastAsia="Trebuchet MS" w:hAnsi="Trebuchet MS" w:cs="Trebuchet MS"/>
        </w:rPr>
        <w:t xml:space="preserve">a fost dezvoltat modulul </w:t>
      </w:r>
      <w:r w:rsidRPr="00743379">
        <w:rPr>
          <w:rFonts w:ascii="Trebuchet MS" w:eastAsia="Trebuchet MS" w:hAnsi="Trebuchet MS" w:cs="Trebuchet MS"/>
          <w:i/>
        </w:rPr>
        <w:t>Resurse Umane</w:t>
      </w:r>
      <w:r w:rsidRPr="00743379">
        <w:rPr>
          <w:rFonts w:ascii="Trebuchet MS" w:eastAsia="Trebuchet MS" w:hAnsi="Trebuchet MS" w:cs="Trebuchet MS"/>
        </w:rPr>
        <w:t xml:space="preserve">; de </w:t>
      </w:r>
      <w:r w:rsidRPr="00743379">
        <w:rPr>
          <w:rFonts w:ascii="Trebuchet MS" w:eastAsia="Trebuchet MS" w:hAnsi="Trebuchet MS" w:cs="Trebuchet MS"/>
        </w:rPr>
        <w:lastRenderedPageBreak/>
        <w:t>asemenea, SIIIR a fost configurat și pentru colectarea de date privind accesul elevilor și cadrelor didactice la dispozitive cu conexiune la internet, precum și pentru colectarea de date privind perioadele de suspendare a cursurilor față în față. SIIIR beneficiază de noi atribute referitoare la elevi</w:t>
      </w:r>
      <w:r w:rsidRPr="00743379">
        <w:rPr>
          <w:rFonts w:ascii="Trebuchet MS" w:eastAsia="Trebuchet MS" w:hAnsi="Trebuchet MS" w:cs="Trebuchet MS"/>
          <w:vertAlign w:val="superscript"/>
        </w:rPr>
        <w:footnoteReference w:id="187"/>
      </w:r>
      <w:r w:rsidRPr="00743379">
        <w:rPr>
          <w:rFonts w:ascii="Trebuchet MS" w:eastAsia="Trebuchet MS" w:hAnsi="Trebuchet MS" w:cs="Trebuchet MS"/>
        </w:rPr>
        <w:t xml:space="preserve">. În prezent, modulul </w:t>
      </w:r>
      <w:r w:rsidRPr="00743379">
        <w:rPr>
          <w:rFonts w:ascii="Trebuchet MS" w:eastAsia="Trebuchet MS" w:hAnsi="Trebuchet MS" w:cs="Trebuchet MS"/>
          <w:i/>
        </w:rPr>
        <w:t>Date financiare</w:t>
      </w:r>
      <w:r w:rsidRPr="00743379">
        <w:rPr>
          <w:rFonts w:ascii="Trebuchet MS" w:eastAsia="Trebuchet MS" w:hAnsi="Trebuchet MS" w:cs="Trebuchet MS"/>
        </w:rPr>
        <w:t xml:space="preserve"> al SIIIR este testat în 16 județe și urmează a fi aplicat, la nivel național, până la finalul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IV/2021, în urma unei instruiri a viitorilor utilizatori.</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Pentru îmbunătățirea instrumentelor de management al calității, pr</w:t>
      </w:r>
      <w:r w:rsidRPr="00743379">
        <w:rPr>
          <w:rFonts w:ascii="Trebuchet MS" w:eastAsia="Trebuchet MS" w:hAnsi="Trebuchet MS" w:cs="Trebuchet MS"/>
        </w:rPr>
        <w:t xml:space="preserve">in HG nr. 993/2020, a fost aprobată </w:t>
      </w:r>
      <w:r w:rsidRPr="00743379">
        <w:rPr>
          <w:rFonts w:ascii="Trebuchet MS" w:eastAsia="Trebuchet MS" w:hAnsi="Trebuchet MS" w:cs="Trebuchet MS"/>
          <w:i/>
        </w:rPr>
        <w:t>Metodologia de evaluare instituțională în vederea autorizării, acreditării și evaluării periodice a organizațiilor furnizoare de educație</w:t>
      </w:r>
      <w:r w:rsidRPr="00743379">
        <w:rPr>
          <w:rFonts w:ascii="Trebuchet MS" w:eastAsia="Trebuchet MS" w:hAnsi="Trebuchet MS" w:cs="Trebuchet MS"/>
        </w:rPr>
        <w:t>, iar prin HG nr. 994/</w:t>
      </w:r>
      <w:r w:rsidRPr="00743379">
        <w:rPr>
          <w:rFonts w:ascii="Trebuchet MS" w:eastAsia="Trebuchet MS" w:hAnsi="Trebuchet MS" w:cs="Trebuchet MS"/>
          <w:color w:val="000000"/>
        </w:rPr>
        <w:t>2020, au fost aprobate standardele actualizate de autorizare, de acreditare și de evaluare externă periodică în învățământul preuniversitar</w:t>
      </w:r>
      <w:r w:rsidRPr="00743379">
        <w:rPr>
          <w:rFonts w:ascii="Trebuchet MS" w:eastAsia="Trebuchet MS" w:hAnsi="Trebuchet MS" w:cs="Trebuchet MS"/>
          <w:color w:val="000000"/>
          <w:vertAlign w:val="superscript"/>
        </w:rPr>
        <w:footnoteReference w:id="188"/>
      </w:r>
      <w:r w:rsidRPr="00743379">
        <w:rPr>
          <w:rFonts w:ascii="Trebuchet MS" w:eastAsia="Trebuchet MS" w:hAnsi="Trebuchet MS" w:cs="Trebuchet MS"/>
          <w:color w:val="000000"/>
        </w:rPr>
        <w:t>.</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Conform noii legislații, evaluarea internă și externă a calității educației va fi axată pe factori cheie care îmbunătățesc participarea școlară, rezultatele învățării și starea de bine a copilului/ tânărului, precum și pe capacitatea cadrelor didactice, a managerilor școlari și a comunității privind factorii menționați anterior, dar și pe comunicarea și cooperarea cu toate părțile interesate, echitatea ofertei de educație, eliminarea discriminării, a segregării școlare </w:t>
      </w:r>
      <w:r w:rsidR="00B77A38">
        <w:rPr>
          <w:rFonts w:ascii="Trebuchet MS" w:eastAsia="Trebuchet MS" w:hAnsi="Trebuchet MS" w:cs="Trebuchet MS"/>
        </w:rPr>
        <w:t xml:space="preserve">și </w:t>
      </w:r>
      <w:r w:rsidRPr="00743379">
        <w:rPr>
          <w:rFonts w:ascii="Trebuchet MS" w:eastAsia="Trebuchet MS" w:hAnsi="Trebuchet MS" w:cs="Trebuchet MS"/>
        </w:rPr>
        <w:t>a hărțuirii (</w:t>
      </w:r>
      <w:proofErr w:type="spellStart"/>
      <w:r w:rsidRPr="00743379">
        <w:rPr>
          <w:rFonts w:ascii="Trebuchet MS" w:eastAsia="Trebuchet MS" w:hAnsi="Trebuchet MS" w:cs="Trebuchet MS"/>
          <w:i/>
        </w:rPr>
        <w:t>bullying</w:t>
      </w:r>
      <w:proofErr w:type="spellEnd"/>
      <w:r w:rsidRPr="00743379">
        <w:rPr>
          <w:rFonts w:ascii="Trebuchet MS" w:eastAsia="Trebuchet MS" w:hAnsi="Trebuchet MS" w:cs="Trebuchet MS"/>
        </w:rPr>
        <w:t>-ului) și promovarea incluziunii și a interculturalității.</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Ca urmare a pandemiei COVID-19 și a observațiilor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în anul 2020 nu a fost încheiat niciun contract între ARACIP și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pentru derularea activităților de evaluare externă periodică a unităților de învățământ preuniversitar de stat. În anul 2021, ARACIP și-a propus reluarea demersurilor pentru încheierea unui nou contract de servicii în vederea desfășurării activităților de evaluare externă periodică începând cu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II/2021, pentru un număr de c</w:t>
      </w:r>
      <w:r w:rsidR="00AF2024">
        <w:rPr>
          <w:rFonts w:ascii="Trebuchet MS" w:eastAsia="Trebuchet MS" w:hAnsi="Trebuchet MS" w:cs="Trebuchet MS"/>
        </w:rPr>
        <w:t>ca.</w:t>
      </w:r>
      <w:r w:rsidRPr="00743379">
        <w:rPr>
          <w:rFonts w:ascii="Trebuchet MS" w:eastAsia="Trebuchet MS" w:hAnsi="Trebuchet MS" w:cs="Trebuchet MS"/>
        </w:rPr>
        <w:t xml:space="preserve"> 176 de unități de învățământ preuniversitar de stat, care intră sub incidența art. 40 din OUG nr. 75/2005 privind asigurarea calității educației, aprobată prin Legea nr. 87/2006, cu modificările și completările ulterioare și care nu au fost evaluate extern periodic. În funcție de resursele financiare disponibile la nivelul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și de evoluția pandemiei, numărul acestora poate fi mărit/micșorat, evaluarea externă a acestora urmând a se realiza în modul online și prin corespondenț</w:t>
      </w:r>
      <w:r w:rsidR="000E612A">
        <w:rPr>
          <w:rFonts w:ascii="Trebuchet MS" w:eastAsia="Trebuchet MS" w:hAnsi="Trebuchet MS" w:cs="Trebuchet MS"/>
        </w:rPr>
        <w:t>ă.</w:t>
      </w:r>
    </w:p>
    <w:p w:rsidR="00743379" w:rsidRDefault="00743379" w:rsidP="00A93AE6">
      <w:pPr>
        <w:widowControl w:val="0"/>
        <w:spacing w:before="120" w:after="120"/>
        <w:jc w:val="both"/>
        <w:rPr>
          <w:rFonts w:ascii="Trebuchet MS" w:hAnsi="Trebuchet MS"/>
        </w:rPr>
      </w:pPr>
      <w:r w:rsidRPr="00743379">
        <w:rPr>
          <w:rFonts w:ascii="Trebuchet MS" w:eastAsia="Trebuchet MS" w:hAnsi="Trebuchet MS" w:cs="Trebuchet MS"/>
        </w:rPr>
        <w:t xml:space="preserve">Proiectul necompetitiv </w:t>
      </w:r>
      <w:r w:rsidRPr="00743379">
        <w:rPr>
          <w:rFonts w:ascii="Trebuchet MS" w:eastAsia="Trebuchet MS" w:hAnsi="Trebuchet MS" w:cs="Trebuchet MS"/>
          <w:i/>
        </w:rPr>
        <w:t>Profesionalizarea carierei didactice – PROF</w:t>
      </w:r>
      <w:r w:rsidRPr="00743379">
        <w:rPr>
          <w:rFonts w:ascii="Trebuchet MS" w:eastAsia="Trebuchet MS" w:hAnsi="Trebuchet MS" w:cs="Trebuchet MS"/>
        </w:rPr>
        <w:t>, care se derulează în perioada  martie 2021 – decembrie 2023,  cu un buget de 28</w:t>
      </w:r>
      <w:r w:rsidRPr="00743379">
        <w:rPr>
          <w:rFonts w:ascii="Trebuchet MS" w:hAnsi="Trebuchet MS"/>
        </w:rPr>
        <w:t xml:space="preserve"> mil. euro (135,73 mil. lei, din care asistență financiară nerambursabilă 120,15 mil. lei) își propune elaborarea unui cadru instituțional fiabil de profesionalizare a carierei didactice, care să reglementeze, deopotrivă, debutul și evoluția în cariera didactică în sistemul educațional preuniversitar, prin elaborarea/revizuirea/dezvoltarea unor mecanisme, standarde, instrumente și proceduri vizând formarea și dezvoltarea competențelor didactice necesare ocupării unei funcții didactice și prin înființarea sau restructurarea unor organisme/instituții, capabile să (auto)reglementeze, să evalueze și să certifice în domeniul carierei didactice. Noul sistem, fundamentat pe profesionalizarea carierei didactice în învățământul preuniversitar, va reuni rutele de profesionalizare clasice – acces, evoluție în carieră și dezvoltare profesională - și rutele alternative, asigurând, totodată, pe baza standardelor de formare, recunoașterea și echivalarea rezultatelor formării obținute de către cadrele didactice în contexte diferite, formale și non-formale, teoretice și practice. Proiectul PROF se adresează tuturor cadrelor didactice, având ca obiectiv înființarea și dezvoltarea instituției mentoratului de carieră didactică și își propune să creeze cadrul instituțional coerent privind profesionalizarea carierei didactice, cu focalizare pe componenta practică a procesului pedagogic și pe digitalizarea procesului de predare-învățare-evaluare, prin asigurarea calității predării, inclusiv în sistem virtual, și prin crearea de complementarități clare, explicite, bine reglementate legal, între școala fizică și școala virtuală</w:t>
      </w:r>
      <w:r w:rsidRPr="00D1184B">
        <w:rPr>
          <w:rFonts w:ascii="Trebuchet MS" w:hAnsi="Trebuchet MS"/>
        </w:rPr>
        <w:t xml:space="preserve">. </w:t>
      </w:r>
    </w:p>
    <w:p w:rsidR="00A12125" w:rsidRDefault="00B77A38" w:rsidP="00A93AE6">
      <w:pPr>
        <w:widowControl w:val="0"/>
        <w:spacing w:before="120" w:after="120"/>
        <w:jc w:val="both"/>
        <w:rPr>
          <w:rFonts w:ascii="Trebuchet MS" w:hAnsi="Trebuchet MS"/>
        </w:rPr>
      </w:pPr>
      <w:r w:rsidRPr="00B77A38">
        <w:rPr>
          <w:rFonts w:ascii="Trebuchet MS" w:hAnsi="Trebuchet MS"/>
        </w:rPr>
        <w:t xml:space="preserve">Prin acest proiect, se vor construi 100 de Baze de Practică Pedagogică (BPP), consorții școlare coordonate de o școală de aplicație, acolo unde profesorul va beneficia, la intrarea în sistem, pe </w:t>
      </w:r>
      <w:r w:rsidRPr="00B77A38">
        <w:rPr>
          <w:rFonts w:ascii="Trebuchet MS" w:hAnsi="Trebuchet MS"/>
        </w:rPr>
        <w:lastRenderedPageBreak/>
        <w:t>parcursul carierei sale didactice, de consiliere, de orientare, ghidat de un profesor mentor (80 de profesori din mediul universitar și cca 1.000 de profesori din preuniversitar).</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rPr>
        <w:t xml:space="preserve">Referitor la </w:t>
      </w:r>
      <w:r w:rsidRPr="00743379">
        <w:rPr>
          <w:rFonts w:ascii="Trebuchet MS" w:eastAsia="Trebuchet MS" w:hAnsi="Trebuchet MS" w:cs="Trebuchet MS"/>
          <w:b/>
          <w:i/>
        </w:rPr>
        <w:t>dezvoltarea și integrarea sistemului informatic din educație și cercetare</w:t>
      </w:r>
      <w:r w:rsidRPr="00743379">
        <w:rPr>
          <w:rFonts w:ascii="Trebuchet MS" w:eastAsia="Trebuchet MS" w:hAnsi="Trebuchet MS" w:cs="Trebuchet MS"/>
        </w:rPr>
        <w:t xml:space="preserve">, au fost realizate servicii web pentru transferul individual de date încărcate în Registrul Educațional Integrat (REI) în platforma </w:t>
      </w:r>
      <w:r w:rsidRPr="00743379">
        <w:rPr>
          <w:rFonts w:ascii="Trebuchet MS" w:eastAsia="Trebuchet MS" w:hAnsi="Trebuchet MS" w:cs="Trebuchet MS"/>
          <w:i/>
        </w:rPr>
        <w:t>Studenți, Absolvenți și Piața Muncii</w:t>
      </w:r>
      <w:r w:rsidRPr="00743379">
        <w:rPr>
          <w:rFonts w:ascii="Trebuchet MS" w:eastAsia="Trebuchet MS" w:hAnsi="Trebuchet MS" w:cs="Trebuchet MS"/>
        </w:rPr>
        <w:t xml:space="preserve"> (SAPM) și au fost elaborate rapoarte specifice pentru </w:t>
      </w:r>
      <w:r w:rsidRPr="00743379">
        <w:rPr>
          <w:rFonts w:ascii="Trebuchet MS" w:eastAsia="Trebuchet MS" w:hAnsi="Trebuchet MS" w:cs="Trebuchet MS"/>
          <w:color w:val="000000"/>
        </w:rPr>
        <w:t>suprapunerea datelor din SAPM cu datele din Registrul Matricol Unic (RMU)</w:t>
      </w:r>
      <w:r w:rsidRPr="00743379">
        <w:rPr>
          <w:rFonts w:ascii="Trebuchet MS" w:eastAsia="Trebuchet MS" w:hAnsi="Trebuchet MS" w:cs="Trebuchet MS"/>
          <w:color w:val="000000"/>
          <w:vertAlign w:val="superscript"/>
        </w:rPr>
        <w:footnoteReference w:id="189"/>
      </w:r>
      <w:r w:rsidRPr="00743379">
        <w:rPr>
          <w:rFonts w:ascii="Trebuchet MS" w:eastAsia="Trebuchet MS" w:hAnsi="Trebuchet MS" w:cs="Trebuchet MS"/>
          <w:color w:val="000000"/>
        </w:rPr>
        <w:t xml:space="preserve">. Interconectarea bazelor de date este în curs de implementare, prin intermediul proiectului </w:t>
      </w:r>
      <w:r w:rsidRPr="00743379">
        <w:rPr>
          <w:rFonts w:ascii="Trebuchet MS" w:eastAsia="Trebuchet MS" w:hAnsi="Trebuchet MS" w:cs="Trebuchet MS"/>
          <w:i/>
          <w:iCs/>
          <w:color w:val="000000"/>
        </w:rPr>
        <w:t>Calitate în învățământul superior: internaționalizare și baze de date pentru dezvoltarea</w:t>
      </w:r>
      <w:r w:rsidRPr="00743379">
        <w:t xml:space="preserve"> </w:t>
      </w:r>
      <w:r w:rsidRPr="00743379">
        <w:rPr>
          <w:rFonts w:ascii="Trebuchet MS" w:eastAsia="Trebuchet MS" w:hAnsi="Trebuchet MS" w:cs="Trebuchet MS"/>
          <w:i/>
          <w:iCs/>
          <w:color w:val="000000"/>
        </w:rPr>
        <w:t>învățământului românesc</w:t>
      </w:r>
      <w:r w:rsidRPr="00743379">
        <w:rPr>
          <w:rFonts w:ascii="Trebuchet MS" w:eastAsia="Trebuchet MS" w:hAnsi="Trebuchet MS" w:cs="Trebuchet MS"/>
          <w:color w:val="000000"/>
        </w:rPr>
        <w:t xml:space="preserve">. Astfel, în prezent, se realizează corelarea nomenclatoarelor RMU/ANS și verificarea datelor existente, urmând ca procesul să se finalizeze până la încheierea proiectului, în </w:t>
      </w:r>
      <w:proofErr w:type="spellStart"/>
      <w:r w:rsidRPr="00743379">
        <w:rPr>
          <w:rFonts w:ascii="Trebuchet MS" w:eastAsia="Trebuchet MS" w:hAnsi="Trebuchet MS" w:cs="Trebuchet MS"/>
          <w:color w:val="000000"/>
        </w:rPr>
        <w:t>trim</w:t>
      </w:r>
      <w:proofErr w:type="spellEnd"/>
      <w:r w:rsidRPr="00743379">
        <w:rPr>
          <w:rFonts w:ascii="Trebuchet MS" w:eastAsia="Trebuchet MS" w:hAnsi="Trebuchet MS" w:cs="Trebuchet MS"/>
          <w:color w:val="000000"/>
        </w:rPr>
        <w:t>. II/2022.</w:t>
      </w:r>
    </w:p>
    <w:p w:rsidR="00743379" w:rsidRPr="00743379" w:rsidRDefault="00743379" w:rsidP="00A93AE6">
      <w:pPr>
        <w:widowControl w:val="0"/>
        <w:spacing w:before="120" w:after="120"/>
        <w:jc w:val="both"/>
        <w:rPr>
          <w:rFonts w:ascii="Trebuchet MS" w:eastAsia="Trebuchet MS" w:hAnsi="Trebuchet MS" w:cs="Trebuchet MS"/>
          <w:color w:val="000000" w:themeColor="text1"/>
        </w:rPr>
      </w:pPr>
      <w:r w:rsidRPr="00743379">
        <w:rPr>
          <w:rFonts w:ascii="Trebuchet MS" w:eastAsia="Trebuchet MS" w:hAnsi="Trebuchet MS" w:cs="Trebuchet MS"/>
        </w:rPr>
        <w:t xml:space="preserve">De asemenea, a fost aplicat, în premieră, Chestionarul Național Studențesc, în urma unui parteneriat între UEFISCDI și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Prin acest chestionar a fost măsurat gradul de satisfacție a studenților privind calitatea învățământului superior, studenții răspunzând și la o serie de întrebări cu privire la modul în care pandemia de COVID-19 a generat transformări în procesul educațional. Instrumentul online a fost completat în perioada noiembrie 2020 – ianuarie 2021 de un număr de 24.280 respondenți, din 79 de instituții de învățământ superior din România. Se prognozează ca primele rezultate vor fi publicate în toamna anului 2021, urmând să contribuie la îmbunătățirea semnificativă a politicilor în domeniul calității învățământului superior</w:t>
      </w:r>
      <w:r w:rsidRPr="00743379">
        <w:rPr>
          <w:rFonts w:ascii="Trebuchet MS" w:eastAsia="Trebuchet MS" w:hAnsi="Trebuchet MS" w:cs="Trebuchet MS"/>
          <w:vertAlign w:val="superscript"/>
        </w:rPr>
        <w:footnoteReference w:id="190"/>
      </w:r>
      <w:r w:rsidRPr="00743379">
        <w:rPr>
          <w:rFonts w:ascii="Trebuchet MS" w:eastAsia="Trebuchet MS" w:hAnsi="Trebuchet MS" w:cs="Trebuchet MS"/>
        </w:rPr>
        <w:t>.</w:t>
      </w:r>
      <w:r w:rsidRPr="00743379">
        <w:rPr>
          <w:rFonts w:ascii="Trebuchet MS" w:eastAsia="Trebuchet MS" w:hAnsi="Trebuchet MS" w:cs="Trebuchet MS"/>
          <w:color w:val="000000"/>
        </w:rPr>
        <w:t xml:space="preserve"> </w:t>
      </w:r>
      <w:r w:rsidRPr="00743379">
        <w:rPr>
          <w:rFonts w:ascii="Trebuchet MS" w:eastAsia="Trebuchet MS" w:hAnsi="Trebuchet MS" w:cs="Trebuchet MS"/>
          <w:color w:val="000000" w:themeColor="text1"/>
        </w:rPr>
        <w:t>Totodată, la sfârșitul anului 2021</w:t>
      </w:r>
      <w:r w:rsidR="00B77A38">
        <w:rPr>
          <w:rFonts w:ascii="Trebuchet MS" w:eastAsia="Trebuchet MS" w:hAnsi="Trebuchet MS" w:cs="Trebuchet MS"/>
          <w:color w:val="000000" w:themeColor="text1"/>
        </w:rPr>
        <w:t>,</w:t>
      </w:r>
      <w:r w:rsidRPr="00743379">
        <w:rPr>
          <w:rFonts w:ascii="Trebuchet MS" w:eastAsia="Trebuchet MS" w:hAnsi="Trebuchet MS" w:cs="Trebuchet MS"/>
          <w:color w:val="000000" w:themeColor="text1"/>
        </w:rPr>
        <w:t xml:space="preserve"> va fi lansat primul studiu care va calcula abandonul universitar pe baza datelor disponibile în RMU.</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În vederea</w:t>
      </w:r>
      <w:r w:rsidRPr="00743379">
        <w:rPr>
          <w:rFonts w:ascii="Trebuchet MS" w:eastAsia="Trebuchet MS" w:hAnsi="Trebuchet MS" w:cs="Trebuchet MS"/>
          <w:b/>
        </w:rPr>
        <w:t xml:space="preserve"> </w:t>
      </w:r>
      <w:r w:rsidRPr="00743379">
        <w:rPr>
          <w:rFonts w:ascii="Trebuchet MS" w:eastAsia="Trebuchet MS" w:hAnsi="Trebuchet MS" w:cs="Trebuchet MS"/>
          <w:b/>
          <w:i/>
        </w:rPr>
        <w:t>îmbunătățirii nivelului competențelor cadrelor didactice</w:t>
      </w:r>
      <w:r w:rsidRPr="00743379">
        <w:rPr>
          <w:rFonts w:ascii="Trebuchet MS" w:eastAsia="Trebuchet MS" w:hAnsi="Trebuchet MS" w:cs="Trebuchet MS"/>
        </w:rPr>
        <w:t>,</w:t>
      </w:r>
      <w:r w:rsidRPr="00743379">
        <w:rPr>
          <w:rFonts w:ascii="Trebuchet MS" w:eastAsia="Trebuchet MS" w:hAnsi="Trebuchet MS" w:cs="Trebuchet MS"/>
          <w:b/>
          <w:i/>
        </w:rPr>
        <w:t xml:space="preserve"> </w:t>
      </w:r>
      <w:r w:rsidRPr="00743379">
        <w:rPr>
          <w:rFonts w:ascii="Trebuchet MS" w:eastAsia="Trebuchet MS" w:hAnsi="Trebuchet MS" w:cs="Trebuchet MS"/>
        </w:rPr>
        <w:t xml:space="preserve">prin proiectul </w:t>
      </w:r>
      <w:r w:rsidRPr="00743379">
        <w:rPr>
          <w:rFonts w:ascii="Trebuchet MS" w:eastAsia="Trebuchet MS" w:hAnsi="Trebuchet MS" w:cs="Trebuchet MS"/>
          <w:bCs/>
          <w:i/>
        </w:rPr>
        <w:t>Curriculum relevant, educație deschisă pentru toți – CRED</w:t>
      </w:r>
      <w:r w:rsidRPr="00743379">
        <w:rPr>
          <w:rFonts w:ascii="Trebuchet MS" w:eastAsia="Trebuchet MS" w:hAnsi="Trebuchet MS" w:cs="Trebuchet MS"/>
          <w:i/>
        </w:rPr>
        <w:t>,</w:t>
      </w:r>
      <w:r w:rsidRPr="00743379">
        <w:rPr>
          <w:rFonts w:ascii="Trebuchet MS" w:eastAsia="Trebuchet MS" w:hAnsi="Trebuchet MS" w:cs="Trebuchet MS"/>
        </w:rPr>
        <w:t xml:space="preserve"> continuă</w:t>
      </w:r>
      <w:r w:rsidRPr="00743379">
        <w:rPr>
          <w:rFonts w:ascii="Trebuchet MS" w:eastAsia="Trebuchet MS" w:hAnsi="Trebuchet MS" w:cs="Trebuchet MS"/>
          <w:color w:val="000000"/>
        </w:rPr>
        <w:t xml:space="preserve"> abilitarea curriculară a cadrelor didactice în vederea asigurării unei abordări metodologice centrate pe competențe cheie. </w:t>
      </w:r>
      <w:r w:rsidRPr="00743379">
        <w:rPr>
          <w:rFonts w:ascii="Trebuchet MS" w:eastAsia="Trebuchet MS" w:hAnsi="Trebuchet MS" w:cs="Trebuchet MS"/>
          <w:color w:val="222222"/>
        </w:rPr>
        <w:t>În anul 2021, prin proiectul CRED, au fost formați 5.618 de profesori (1.189 din învățământul primar și 4.429 din cel gimnazial). În total, până în prezent (aprilie 2021), prin proiectul CRED, au beneficiat de formare 33.660 de profesori (14.341 din învățământul primar și 19.319 din cel gimnazial). În perioada 2021-2022</w:t>
      </w:r>
      <w:r w:rsidR="00705B12">
        <w:rPr>
          <w:rFonts w:ascii="Trebuchet MS" w:eastAsia="Trebuchet MS" w:hAnsi="Trebuchet MS" w:cs="Trebuchet MS"/>
          <w:color w:val="222222"/>
        </w:rPr>
        <w:t>,</w:t>
      </w:r>
      <w:r w:rsidRPr="00743379">
        <w:rPr>
          <w:rFonts w:ascii="Trebuchet MS" w:eastAsia="Trebuchet MS" w:hAnsi="Trebuchet MS" w:cs="Trebuchet MS"/>
          <w:color w:val="222222"/>
        </w:rPr>
        <w:t xml:space="preserve"> va continua activitatea de formare până la atingerea </w:t>
      </w:r>
      <w:r w:rsidRPr="00743379">
        <w:rPr>
          <w:rFonts w:ascii="Trebuchet MS" w:eastAsia="Trebuchet MS" w:hAnsi="Trebuchet MS" w:cs="Trebuchet MS"/>
        </w:rPr>
        <w:t>indicatorului-țintă stabilit</w:t>
      </w:r>
      <w:r w:rsidRPr="00743379">
        <w:rPr>
          <w:rFonts w:ascii="Trebuchet MS" w:eastAsia="Trebuchet MS" w:hAnsi="Trebuchet MS" w:cs="Trebuchet MS"/>
          <w:color w:val="222222"/>
        </w:rPr>
        <w:t xml:space="preserve"> de proiect (55.000 de profesori). </w:t>
      </w:r>
      <w:r w:rsidRPr="00743379">
        <w:rPr>
          <w:rFonts w:ascii="Trebuchet MS" w:eastAsia="Trebuchet MS" w:hAnsi="Trebuchet MS" w:cs="Trebuchet MS"/>
        </w:rPr>
        <w:t xml:space="preserve">Din perspectiva formării/dezvoltării competențelor digitale prin acest proiect, în perioada mai 2019 - 31 decembrie 2020 au fost formate la nivel național 29.658 cadre didactice din totalul de 55.000 ceea ce reprezintă 53,92% din totalul asumat (în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xml:space="preserve">. I/2021 a fost finalizată formarea a altor 5.618 cadre didactice din învățământul primar și gimnazial). Programul de formare va continua în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II/2021 cu formarea a cca. 6.000 de cadre didactice, activitatea de formare a cadrelor didactice prin proiectul CRED urmând a se finaliza în iulie 2022.</w:t>
      </w:r>
    </w:p>
    <w:p w:rsidR="00743379" w:rsidRPr="00743379" w:rsidRDefault="00743379" w:rsidP="00A93AE6">
      <w:pPr>
        <w:widowControl w:val="0"/>
        <w:spacing w:before="120" w:after="120"/>
        <w:jc w:val="both"/>
        <w:rPr>
          <w:rFonts w:ascii="Trebuchet MS" w:eastAsia="Trebuchet MS" w:hAnsi="Trebuchet MS" w:cs="Trebuchet MS"/>
          <w:color w:val="000000" w:themeColor="text1"/>
        </w:rPr>
      </w:pPr>
      <w:r w:rsidRPr="00743379">
        <w:rPr>
          <w:rFonts w:ascii="Trebuchet MS" w:eastAsia="Trebuchet MS" w:hAnsi="Trebuchet MS" w:cs="Trebuchet MS"/>
        </w:rPr>
        <w:t xml:space="preserve">În vederea dezvoltării </w:t>
      </w:r>
      <w:r w:rsidRPr="00743379">
        <w:rPr>
          <w:rFonts w:ascii="Trebuchet MS" w:eastAsia="Trebuchet MS" w:hAnsi="Trebuchet MS" w:cs="Trebuchet MS"/>
          <w:b/>
          <w:i/>
        </w:rPr>
        <w:t>competențelor digitale și interculturale ale elevilor și cadrelor didactice</w:t>
      </w:r>
      <w:r w:rsidRPr="00743379">
        <w:rPr>
          <w:rFonts w:ascii="Trebuchet MS" w:eastAsia="Trebuchet MS" w:hAnsi="Trebuchet MS" w:cs="Trebuchet MS"/>
        </w:rPr>
        <w:t xml:space="preserve">, continuă Acțiunea </w:t>
      </w:r>
      <w:proofErr w:type="spellStart"/>
      <w:r w:rsidRPr="00743379">
        <w:rPr>
          <w:rFonts w:ascii="Trebuchet MS" w:eastAsia="Trebuchet MS" w:hAnsi="Trebuchet MS" w:cs="Trebuchet MS"/>
        </w:rPr>
        <w:t>eTwinning</w:t>
      </w:r>
      <w:proofErr w:type="spellEnd"/>
      <w:r w:rsidRPr="00743379">
        <w:rPr>
          <w:rFonts w:ascii="Trebuchet MS" w:eastAsia="Trebuchet MS" w:hAnsi="Trebuchet MS" w:cs="Trebuchet MS"/>
        </w:rPr>
        <w:t xml:space="preserve"> în România în care sunt implicate peste 32.000 de cadre didactice din învățământul preuniversitar, care beneficiază de activități de dezvoltare profesională continuă cu accent pe proiectarea și implementarea activităților didactice interdisciplinare, pe bază de proiect, în contexte interculturale cu suport digital. De asemenea, prin intermediul proiectelor </w:t>
      </w:r>
      <w:proofErr w:type="spellStart"/>
      <w:r w:rsidRPr="00743379">
        <w:rPr>
          <w:rFonts w:ascii="Trebuchet MS" w:eastAsia="Trebuchet MS" w:hAnsi="Trebuchet MS" w:cs="Trebuchet MS"/>
        </w:rPr>
        <w:t>eTwinning</w:t>
      </w:r>
      <w:proofErr w:type="spellEnd"/>
      <w:r w:rsidRPr="00743379">
        <w:rPr>
          <w:rFonts w:ascii="Trebuchet MS" w:eastAsia="Trebuchet MS" w:hAnsi="Trebuchet MS" w:cs="Trebuchet MS"/>
        </w:rPr>
        <w:t xml:space="preserve"> (aprox</w:t>
      </w:r>
      <w:r w:rsidR="00C42D36">
        <w:rPr>
          <w:rFonts w:ascii="Trebuchet MS" w:eastAsia="Trebuchet MS" w:hAnsi="Trebuchet MS" w:cs="Trebuchet MS"/>
        </w:rPr>
        <w:t>.</w:t>
      </w:r>
      <w:r w:rsidRPr="00743379">
        <w:rPr>
          <w:rFonts w:ascii="Trebuchet MS" w:eastAsia="Trebuchet MS" w:hAnsi="Trebuchet MS" w:cs="Trebuchet MS"/>
        </w:rPr>
        <w:t xml:space="preserve"> 3.200 </w:t>
      </w:r>
      <w:r w:rsidRPr="00743379">
        <w:rPr>
          <w:rFonts w:ascii="Trebuchet MS" w:eastAsia="Trebuchet MS" w:hAnsi="Trebuchet MS" w:cs="Trebuchet MS"/>
          <w:color w:val="000000" w:themeColor="text1"/>
        </w:rPr>
        <w:t xml:space="preserve">proiecte/an) </w:t>
      </w:r>
      <w:r w:rsidRPr="00743379">
        <w:rPr>
          <w:rFonts w:ascii="Trebuchet MS" w:eastAsia="Trebuchet MS" w:hAnsi="Trebuchet MS" w:cs="Trebuchet MS"/>
        </w:rPr>
        <w:t xml:space="preserve">elevii beneficiază de experiențe de învățare interculturale, </w:t>
      </w:r>
      <w:proofErr w:type="spellStart"/>
      <w:r w:rsidRPr="00743379">
        <w:rPr>
          <w:rFonts w:ascii="Trebuchet MS" w:eastAsia="Trebuchet MS" w:hAnsi="Trebuchet MS" w:cs="Trebuchet MS"/>
        </w:rPr>
        <w:t>transdisciplinare</w:t>
      </w:r>
      <w:proofErr w:type="spellEnd"/>
      <w:r w:rsidRPr="00743379">
        <w:rPr>
          <w:rFonts w:ascii="Trebuchet MS" w:eastAsia="Trebuchet MS" w:hAnsi="Trebuchet MS" w:cs="Trebuchet MS"/>
        </w:rPr>
        <w:t xml:space="preserve"> cu o abordare centrată pe elev, care facilitează dezvoltarea competențelor specifice disciplinelor, dar și a competențelor interpersonale, digitale și interculturale.</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 xml:space="preserve">Creșterea nivelului de competențe ale elevilor și cadrelor didactice din domeniul IT se realizează inclusiv prin proiectul </w:t>
      </w:r>
      <w:r w:rsidRPr="00743379">
        <w:rPr>
          <w:rFonts w:ascii="Trebuchet MS" w:eastAsia="Arial" w:hAnsi="Trebuchet MS" w:cs="Arial"/>
          <w:i/>
          <w:color w:val="000000"/>
        </w:rPr>
        <w:t>Promovarea și susținerea excelenței în educație prin dezvoltarea competențelor în tehnologia informației</w:t>
      </w:r>
      <w:r w:rsidRPr="00743379">
        <w:rPr>
          <w:rFonts w:ascii="Trebuchet MS" w:eastAsia="Trebuchet MS" w:hAnsi="Trebuchet MS" w:cs="Trebuchet MS"/>
          <w:color w:val="000000"/>
        </w:rPr>
        <w:t xml:space="preserve"> finanțat printr-un grant nerambursabil, în valoare de </w:t>
      </w:r>
      <w:r w:rsidRPr="00743379">
        <w:rPr>
          <w:rFonts w:ascii="Trebuchet MS" w:eastAsia="Trebuchet MS" w:hAnsi="Trebuchet MS" w:cs="Trebuchet MS"/>
          <w:color w:val="000000"/>
        </w:rPr>
        <w:lastRenderedPageBreak/>
        <w:t>8,78 mil. lei, acordat de Guvernul Japoniei, care urmărește asigurarea condițiilor optime de pregătire și dezvoltare a elevilor din clasele IX-XIII, de la profilul matematică-informatică, capabili de performanțe înalte. În acest sens, au fost selectate cele 60 licee - Centre de Excelență în Tehnologia Informației - și a fost lansată procedura de achiziții</w:t>
      </w:r>
      <w:r w:rsidRPr="00743379">
        <w:rPr>
          <w:rFonts w:ascii="Trebuchet MS" w:eastAsia="Trebuchet MS" w:hAnsi="Trebuchet MS" w:cs="Trebuchet MS"/>
          <w:color w:val="000000"/>
          <w:vertAlign w:val="superscript"/>
        </w:rPr>
        <w:footnoteReference w:id="191"/>
      </w:r>
      <w:r w:rsidRPr="00743379">
        <w:rPr>
          <w:rFonts w:ascii="Trebuchet MS" w:eastAsia="Trebuchet MS" w:hAnsi="Trebuchet MS" w:cs="Trebuchet MS"/>
          <w:color w:val="000000"/>
        </w:rPr>
        <w:t xml:space="preserve">. </w:t>
      </w:r>
      <w:r w:rsidRPr="00743379">
        <w:rPr>
          <w:rFonts w:ascii="Trebuchet MS" w:eastAsia="Trebuchet MS" w:hAnsi="Trebuchet MS" w:cs="Trebuchet MS"/>
        </w:rPr>
        <w:t>În prezent, procedura de achiziție publică a echipamentelor IT se află în faza de soluționare a contestației depuse de către unul dintre ofertanți. Proiectul urmează a fi implementat până la finalul acestui an.</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rPr>
        <w:t>Proiectul</w:t>
      </w:r>
      <w:r w:rsidRPr="00743379">
        <w:rPr>
          <w:rFonts w:ascii="Trebuchet MS" w:eastAsia="Trebuchet MS" w:hAnsi="Trebuchet MS" w:cs="Trebuchet MS"/>
          <w:color w:val="000000"/>
        </w:rPr>
        <w:t xml:space="preserve"> </w:t>
      </w:r>
      <w:r w:rsidRPr="00743379">
        <w:rPr>
          <w:rFonts w:ascii="Trebuchet MS" w:eastAsia="Trebuchet MS" w:hAnsi="Trebuchet MS" w:cs="Trebuchet MS"/>
          <w:i/>
          <w:color w:val="000000"/>
        </w:rPr>
        <w:t>Sistem informatic pentru managementul școlarității din – SIMS</w:t>
      </w:r>
      <w:r w:rsidRPr="00743379">
        <w:rPr>
          <w:rFonts w:ascii="Trebuchet MS" w:eastAsia="Trebuchet MS" w:hAnsi="Trebuchet MS" w:cs="Trebuchet MS"/>
          <w:color w:val="000000"/>
        </w:rPr>
        <w:t>, în valoare de 39,38 mil. euro, urmărește dezvoltarea și implementarea unei platforme și metodologii naționale centralizate pentru colectarea, gestionarea și analiza informațiilor referitoare la rezultatele școlare și activitatea școlară zilnică din învățământul preuniversitar. Contractul de finanțare a fost semnat în data de 10 septembrie 2019</w:t>
      </w:r>
      <w:r w:rsidRPr="00743379">
        <w:rPr>
          <w:rFonts w:ascii="Trebuchet MS" w:eastAsia="Trebuchet MS" w:hAnsi="Trebuchet MS" w:cs="Trebuchet MS"/>
          <w:color w:val="000000"/>
          <w:vertAlign w:val="superscript"/>
        </w:rPr>
        <w:footnoteReference w:id="192"/>
      </w:r>
      <w:r w:rsidRPr="00743379">
        <w:rPr>
          <w:rFonts w:ascii="Trebuchet MS" w:eastAsia="Trebuchet MS" w:hAnsi="Trebuchet MS" w:cs="Trebuchet MS"/>
          <w:color w:val="000000"/>
        </w:rPr>
        <w:t xml:space="preserve"> și se estimează că implementarea proiectului va demara în </w:t>
      </w:r>
      <w:proofErr w:type="spellStart"/>
      <w:r w:rsidRPr="00743379">
        <w:rPr>
          <w:rFonts w:ascii="Trebuchet MS" w:eastAsia="Trebuchet MS" w:hAnsi="Trebuchet MS" w:cs="Trebuchet MS"/>
          <w:color w:val="000000"/>
        </w:rPr>
        <w:t>trim</w:t>
      </w:r>
      <w:proofErr w:type="spellEnd"/>
      <w:r w:rsidRPr="00743379">
        <w:rPr>
          <w:rFonts w:ascii="Trebuchet MS" w:eastAsia="Trebuchet MS" w:hAnsi="Trebuchet MS" w:cs="Trebuchet MS"/>
          <w:color w:val="000000"/>
        </w:rPr>
        <w:t>. IV/2021.</w:t>
      </w:r>
    </w:p>
    <w:p w:rsidR="00743379" w:rsidRPr="00D1184B"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 xml:space="preserve">Pentru </w:t>
      </w:r>
      <w:r w:rsidRPr="00743379">
        <w:rPr>
          <w:rFonts w:ascii="Trebuchet MS" w:eastAsia="Trebuchet MS" w:hAnsi="Trebuchet MS" w:cs="Trebuchet MS"/>
          <w:b/>
          <w:i/>
          <w:color w:val="000000"/>
        </w:rPr>
        <w:t>asigurarea unui învățământ superior deschis, de calitate, competitiv și adaptat pieței muncii</w:t>
      </w:r>
      <w:r w:rsidRPr="00743379">
        <w:rPr>
          <w:rFonts w:ascii="Trebuchet MS" w:eastAsia="Trebuchet MS" w:hAnsi="Trebuchet MS" w:cs="Trebuchet MS"/>
          <w:color w:val="000000"/>
        </w:rPr>
        <w:t xml:space="preserve">, </w:t>
      </w:r>
      <w:r w:rsidRPr="00743379">
        <w:rPr>
          <w:rFonts w:ascii="Trebuchet MS" w:eastAsia="Trebuchet MS" w:hAnsi="Trebuchet MS" w:cs="Trebuchet MS"/>
          <w:i/>
          <w:color w:val="000000"/>
        </w:rPr>
        <w:t>Strategia națională pentru învățământ terțiar 2015–2020</w:t>
      </w:r>
      <w:r w:rsidRPr="00743379">
        <w:rPr>
          <w:rFonts w:ascii="Trebuchet MS" w:eastAsia="Trebuchet MS" w:hAnsi="Trebuchet MS" w:cs="Trebuchet MS"/>
          <w:color w:val="000000"/>
          <w:vertAlign w:val="superscript"/>
        </w:rPr>
        <w:footnoteReference w:id="193"/>
      </w:r>
      <w:r w:rsidRPr="00743379">
        <w:rPr>
          <w:rFonts w:ascii="Trebuchet MS" w:eastAsia="Trebuchet MS" w:hAnsi="Trebuchet MS" w:cs="Trebuchet MS"/>
          <w:color w:val="000000"/>
        </w:rPr>
        <w:t xml:space="preserve"> se află în fază finală de implementare. În acest sens, au fost elaborate </w:t>
      </w:r>
      <w:r w:rsidRPr="00743379">
        <w:rPr>
          <w:rFonts w:ascii="Trebuchet MS" w:eastAsia="Trebuchet MS" w:hAnsi="Trebuchet MS" w:cs="Trebuchet MS"/>
          <w:i/>
          <w:color w:val="000000"/>
        </w:rPr>
        <w:t>Raportul de Progres al Strategiei Naționale pentru Învățământ Terțiar 2015-2020</w:t>
      </w:r>
      <w:r w:rsidRPr="00743379">
        <w:rPr>
          <w:rFonts w:ascii="Trebuchet MS" w:eastAsia="Trebuchet MS" w:hAnsi="Trebuchet MS" w:cs="Trebuchet MS"/>
          <w:color w:val="000000"/>
        </w:rPr>
        <w:t>, privind îndeplinirea măsurilor din Planul de Acțiune 2019 al strategiei și Planul de acțiuni al strategiei pentru anul 2020. Raportul de progres al strategiei pentru anul 2020, este în curs de elaborare</w:t>
      </w:r>
      <w:r w:rsidRPr="00743379">
        <w:rPr>
          <w:rFonts w:ascii="Trebuchet MS" w:eastAsia="Trebuchet MS" w:hAnsi="Trebuchet MS" w:cs="Trebuchet MS"/>
        </w:rPr>
        <w:t>.</w:t>
      </w:r>
    </w:p>
    <w:p w:rsidR="00743379" w:rsidRPr="00743379" w:rsidRDefault="00743379" w:rsidP="00A93AE6">
      <w:pPr>
        <w:widowControl w:val="0"/>
        <w:spacing w:before="120" w:after="120"/>
        <w:jc w:val="both"/>
        <w:rPr>
          <w:rFonts w:ascii="Trebuchet MS" w:eastAsia="Trebuchet MS" w:hAnsi="Trebuchet MS" w:cs="Trebuchet MS"/>
        </w:rPr>
      </w:pP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implementează, în perioada 2015-2022, proiectul privind învățământul secundar – ROSE, (Proiectul privind Învățământul Secundar) finanțat prin Acordul de Împrumut între România și BIRD din 17 aprilie 2015, aprobat prin Legea de ratificare 234/2015. Proiectul are ca obiectiv reducerea abandonului în învățământul secundar superior și primul an al învățământului terțiar și creșterea ratei de promovare a examenului de Bacalaureat, având ca rezultate așteptate: reducerea ratei de abandon în clasele terminale din liceele sprijinite în proiect, reducerea procentului liceelor având rate de abandon peste 7%, creșterea ratei de absolvire și a ratei de promovabilitate a examenului de bacalaureat în liceele sprijinite în proiect, creșterea ratei de retenție în primul an universitar în facultățile sprijinite în proiect.</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ROSE sprijină tranziția elevilor din sistemul de învățământ secundar superior către învățământul terțiar, utilizând o abordare descentralizată, bazată pe acordarea de granturi individuale liceelor. Obiectivele granturilor sunt reducerea ratei de abandon școlar în licee, creșterea ratei de absolvire și îmbunătățirea performanței la examenul de bacalaureat, fiind acordate în mod necompetitiv liceelor de stat care necesită îmbunătățirea performanțelor școlare.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Se află în implementare 874 de granturi, care propun activități menite să conducă la realizarea obiectivelor menționate, care includ: activități </w:t>
      </w:r>
      <w:proofErr w:type="spellStart"/>
      <w:r w:rsidRPr="00743379">
        <w:rPr>
          <w:rFonts w:ascii="Trebuchet MS" w:eastAsia="Trebuchet MS" w:hAnsi="Trebuchet MS" w:cs="Trebuchet MS"/>
        </w:rPr>
        <w:t>remediale</w:t>
      </w:r>
      <w:proofErr w:type="spellEnd"/>
      <w:r w:rsidRPr="00743379">
        <w:rPr>
          <w:rFonts w:ascii="Trebuchet MS" w:eastAsia="Trebuchet MS" w:hAnsi="Trebuchet MS" w:cs="Trebuchet MS"/>
        </w:rPr>
        <w:t xml:space="preserve">, de consiliere, îndrumare și orientare profesională, de </w:t>
      </w:r>
      <w:proofErr w:type="spellStart"/>
      <w:r w:rsidRPr="00743379">
        <w:rPr>
          <w:rFonts w:ascii="Trebuchet MS" w:eastAsia="Trebuchet MS" w:hAnsi="Trebuchet MS" w:cs="Trebuchet MS"/>
          <w:i/>
        </w:rPr>
        <w:t>coaching</w:t>
      </w:r>
      <w:proofErr w:type="spellEnd"/>
      <w:r w:rsidRPr="00743379">
        <w:rPr>
          <w:rFonts w:ascii="Trebuchet MS" w:eastAsia="Trebuchet MS" w:hAnsi="Trebuchet MS" w:cs="Trebuchet MS"/>
        </w:rPr>
        <w:t xml:space="preserve">, dezvoltare personală și dezvoltare a abilităților </w:t>
      </w:r>
      <w:proofErr w:type="spellStart"/>
      <w:r w:rsidRPr="00743379">
        <w:rPr>
          <w:rFonts w:ascii="Trebuchet MS" w:eastAsia="Trebuchet MS" w:hAnsi="Trebuchet MS" w:cs="Trebuchet MS"/>
        </w:rPr>
        <w:t>socio</w:t>
      </w:r>
      <w:proofErr w:type="spellEnd"/>
      <w:r w:rsidRPr="00743379">
        <w:rPr>
          <w:rFonts w:ascii="Trebuchet MS" w:eastAsia="Trebuchet MS" w:hAnsi="Trebuchet MS" w:cs="Trebuchet MS"/>
        </w:rPr>
        <w:t xml:space="preserve">-emoționale, precum și activități </w:t>
      </w:r>
      <w:proofErr w:type="spellStart"/>
      <w:r w:rsidRPr="00743379">
        <w:rPr>
          <w:rFonts w:ascii="Trebuchet MS" w:eastAsia="Trebuchet MS" w:hAnsi="Trebuchet MS" w:cs="Trebuchet MS"/>
        </w:rPr>
        <w:t>extracurriculare</w:t>
      </w:r>
      <w:proofErr w:type="spellEnd"/>
      <w:r w:rsidRPr="00743379">
        <w:rPr>
          <w:rFonts w:ascii="Trebuchet MS" w:eastAsia="Trebuchet MS" w:hAnsi="Trebuchet MS" w:cs="Trebuchet MS"/>
        </w:rPr>
        <w:t xml:space="preserve"> și de informare, cum ar fi vizite/excursii de documentare, stagii de pregătire, participări la competiții și formarea de rețele interșcolare.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Se află, de asemenea, în implementare 393 de granturi pentru facultăți/ universități, care susțin activități concepute să vină în întâmpinarea nevoilor studenților aflați în pericol să abandoneze facultatea în primul an de studiu, prin activități </w:t>
      </w:r>
      <w:proofErr w:type="spellStart"/>
      <w:r w:rsidRPr="00743379">
        <w:rPr>
          <w:rFonts w:ascii="Trebuchet MS" w:eastAsia="Trebuchet MS" w:hAnsi="Trebuchet MS" w:cs="Trebuchet MS"/>
        </w:rPr>
        <w:t>remediale</w:t>
      </w:r>
      <w:proofErr w:type="spellEnd"/>
      <w:r w:rsidRPr="00743379">
        <w:rPr>
          <w:rFonts w:ascii="Trebuchet MS" w:eastAsia="Trebuchet MS" w:hAnsi="Trebuchet MS" w:cs="Trebuchet MS"/>
        </w:rPr>
        <w:t xml:space="preserve">, de tutorat, consiliere profesională și orientare în carieră, servicii de îndrumare și sprijin, precum și prin înființarea și dotarea unor </w:t>
      </w:r>
      <w:r w:rsidRPr="00743379">
        <w:rPr>
          <w:rFonts w:ascii="Trebuchet MS" w:eastAsia="Trebuchet MS" w:hAnsi="Trebuchet MS" w:cs="Trebuchet MS"/>
        </w:rPr>
        <w:lastRenderedPageBreak/>
        <w:t xml:space="preserve">centre de învățare, care să contribuie la sprijinirea studenților aflați în astfel de situații de risc. De asemenea, sunt finanțate programe de vară de tip punte pentru elevii de liceu, în cadrul cărora aceștia pot participa la cursuri, </w:t>
      </w:r>
      <w:proofErr w:type="spellStart"/>
      <w:r w:rsidRPr="00743379">
        <w:rPr>
          <w:rFonts w:ascii="Trebuchet MS" w:eastAsia="Trebuchet MS" w:hAnsi="Trebuchet MS" w:cs="Trebuchet MS"/>
        </w:rPr>
        <w:t>seminarii</w:t>
      </w:r>
      <w:proofErr w:type="spellEnd"/>
      <w:r w:rsidRPr="00743379">
        <w:rPr>
          <w:rFonts w:ascii="Trebuchet MS" w:eastAsia="Trebuchet MS" w:hAnsi="Trebuchet MS" w:cs="Trebuchet MS"/>
        </w:rPr>
        <w:t xml:space="preserve">, activități de consiliere, activități sportive sau social-culturale, în campusurile universitare.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În liceele beneficiare de granturi, rata medie de abandon școlar în anii terminali a scăzut de la valoarea de referință 6,5% la 1,98%, rata medie de absolvire a liceului a crescut de la 86,9% la 97,47%, iar rata de promovare a examenului de bacalaureat a crescut de la 49,6% la 62,88%. În facultățile sprijinite prin granturi, rata de retenție după primul an de studii a crescut de la 79,4% la 81,64%.</w:t>
      </w:r>
    </w:p>
    <w:p w:rsidR="00743379" w:rsidRPr="00A93AE6" w:rsidRDefault="00743379" w:rsidP="00A93AE6">
      <w:pPr>
        <w:widowControl w:val="0"/>
        <w:spacing w:before="120" w:after="120"/>
        <w:jc w:val="both"/>
        <w:rPr>
          <w:rFonts w:ascii="Trebuchet MS" w:eastAsia="Trebuchet MS" w:hAnsi="Trebuchet MS" w:cs="Trebuchet MS"/>
          <w:sz w:val="12"/>
          <w:szCs w:val="12"/>
        </w:rPr>
      </w:pPr>
    </w:p>
    <w:p w:rsidR="00743379" w:rsidRPr="00743379" w:rsidRDefault="00743379" w:rsidP="00A93AE6">
      <w:pPr>
        <w:widowControl w:val="0"/>
        <w:tabs>
          <w:tab w:val="left" w:pos="10490"/>
        </w:tabs>
        <w:spacing w:before="120" w:after="120"/>
        <w:ind w:right="34"/>
        <w:jc w:val="both"/>
        <w:rPr>
          <w:rFonts w:ascii="Trebuchet MS" w:eastAsia="Trebuchet MS" w:hAnsi="Trebuchet MS" w:cs="Trebuchet MS"/>
          <w:b/>
          <w:i/>
          <w:color w:val="0000FF"/>
        </w:rPr>
      </w:pPr>
      <w:r w:rsidRPr="00743379">
        <w:rPr>
          <w:rFonts w:ascii="Trebuchet MS" w:eastAsia="Trebuchet MS" w:hAnsi="Trebuchet MS" w:cs="Trebuchet MS"/>
          <w:b/>
          <w:i/>
          <w:color w:val="0000FF"/>
        </w:rPr>
        <w:t>Consolidarea învățământului profesional și tehnic, inclusiv a celui dual</w:t>
      </w:r>
    </w:p>
    <w:p w:rsidR="00743379" w:rsidRPr="00D1184B" w:rsidRDefault="00743379" w:rsidP="00A93AE6">
      <w:pPr>
        <w:widowControl w:val="0"/>
        <w:spacing w:before="120" w:after="120"/>
        <w:jc w:val="both"/>
        <w:rPr>
          <w:rFonts w:ascii="Trebuchet MS" w:eastAsia="Trebuchet MS" w:hAnsi="Trebuchet MS" w:cs="Trebuchet MS"/>
          <w:strike/>
        </w:rPr>
      </w:pPr>
      <w:r w:rsidRPr="00743379">
        <w:rPr>
          <w:rFonts w:ascii="Trebuchet MS" w:eastAsia="Trebuchet MS" w:hAnsi="Trebuchet MS" w:cs="Trebuchet MS"/>
          <w:color w:val="000000"/>
        </w:rPr>
        <w:t>În privința</w:t>
      </w:r>
      <w:r w:rsidRPr="00743379">
        <w:rPr>
          <w:rFonts w:ascii="Trebuchet MS" w:eastAsia="Trebuchet MS" w:hAnsi="Trebuchet MS" w:cs="Trebuchet MS"/>
          <w:b/>
          <w:color w:val="000000"/>
        </w:rPr>
        <w:t xml:space="preserve"> </w:t>
      </w:r>
      <w:r w:rsidRPr="00743379">
        <w:rPr>
          <w:rFonts w:ascii="Trebuchet MS" w:eastAsia="Trebuchet MS" w:hAnsi="Trebuchet MS" w:cs="Trebuchet MS"/>
          <w:b/>
          <w:i/>
          <w:color w:val="000000"/>
        </w:rPr>
        <w:t>consolidării învățământului profesional și tehnic (IPT), mai ales a componentei de învățare la locul de muncă</w:t>
      </w:r>
      <w:r w:rsidRPr="00743379">
        <w:rPr>
          <w:rFonts w:ascii="Trebuchet MS" w:eastAsia="Trebuchet MS" w:hAnsi="Trebuchet MS" w:cs="Trebuchet MS"/>
          <w:color w:val="000000"/>
        </w:rPr>
        <w:t xml:space="preserve">, a fost elaborat Raportul privind implementarea </w:t>
      </w:r>
      <w:r w:rsidRPr="00D1184B">
        <w:rPr>
          <w:rFonts w:ascii="Trebuchet MS" w:eastAsia="Trebuchet MS" w:hAnsi="Trebuchet MS" w:cs="Trebuchet MS"/>
          <w:i/>
        </w:rPr>
        <w:t xml:space="preserve">Strategiei educației și formării profesionale din România pentru perioada </w:t>
      </w:r>
      <w:r w:rsidRPr="00D1184B">
        <w:rPr>
          <w:rFonts w:ascii="Trebuchet MS" w:eastAsia="Trebuchet MS" w:hAnsi="Trebuchet MS" w:cs="Trebuchet MS"/>
        </w:rPr>
        <w:t>2016-</w:t>
      </w:r>
      <w:r w:rsidRPr="00D1184B">
        <w:rPr>
          <w:rFonts w:ascii="Trebuchet MS" w:eastAsia="Trebuchet MS" w:hAnsi="Trebuchet MS" w:cs="Trebuchet MS"/>
          <w:i/>
        </w:rPr>
        <w:t>2020</w:t>
      </w:r>
      <w:r w:rsidRPr="00D1184B">
        <w:rPr>
          <w:rFonts w:ascii="Trebuchet MS" w:eastAsia="Trebuchet MS" w:hAnsi="Trebuchet MS" w:cs="Trebuchet MS"/>
        </w:rPr>
        <w:t xml:space="preserve">, aferent anului 2020.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În vederea dezvoltării ÎPT, începând cu 23 decembrie</w:t>
      </w:r>
      <w:r w:rsidR="00D83E00">
        <w:rPr>
          <w:rFonts w:ascii="Trebuchet MS" w:eastAsia="Trebuchet MS" w:hAnsi="Trebuchet MS" w:cs="Trebuchet MS"/>
        </w:rPr>
        <w:t xml:space="preserve"> </w:t>
      </w:r>
      <w:r w:rsidRPr="00743379">
        <w:rPr>
          <w:rFonts w:ascii="Trebuchet MS" w:eastAsia="Trebuchet MS" w:hAnsi="Trebuchet MS" w:cs="Trebuchet MS"/>
        </w:rPr>
        <w:t xml:space="preserve">2020 a fost demarată implementarea proiectului </w:t>
      </w:r>
      <w:proofErr w:type="spellStart"/>
      <w:r w:rsidRPr="00743379">
        <w:rPr>
          <w:rFonts w:ascii="Trebuchet MS" w:eastAsia="Arial" w:hAnsi="Trebuchet MS" w:cs="Arial"/>
          <w:i/>
        </w:rPr>
        <w:t>ReCONECT</w:t>
      </w:r>
      <w:proofErr w:type="spellEnd"/>
      <w:r w:rsidRPr="00743379">
        <w:rPr>
          <w:rFonts w:ascii="Trebuchet MS" w:eastAsia="Arial" w:hAnsi="Trebuchet MS" w:cs="Arial"/>
          <w:i/>
        </w:rPr>
        <w:t xml:space="preserve"> – Adaptare la schimbare – Mecanism integrat de Anticipare, Monitorizare, Evaluare a Pieței Muncii și Educație</w:t>
      </w:r>
      <w:r w:rsidRPr="00743379">
        <w:rPr>
          <w:rFonts w:ascii="Trebuchet MS" w:eastAsia="Trebuchet MS" w:hAnsi="Trebuchet MS" w:cs="Trebuchet MS"/>
        </w:rPr>
        <w:t xml:space="preserve"> al cărui obiectiv este corelarea cererii de pe piața muncii și a ofertei furnizate de serviciile publice de educație și ocupare, prin introducerea de noi instrumente și a trei mecanisme pentru monitorizarea și evaluarea politicilor publice privind formarea profesională, monitorizarea inserției absolvenților din învățământul preuniversitar, respectiv anticiparea nevoilor de competențe pe piața muncii. În anul 2021, în cadrul acestui proiect, pentru componenta de învățământ profesional și tehnic se vor realiza două activități: (1) analiza datelor statistice existente pentru adaptarea lor la sistemul informatic care urmează a fi elaborat și (2) elaborarea unor prime versiuni ale celor trei mecanisme sus-menționate.</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 xml:space="preserve">În prezent, proiectul de </w:t>
      </w:r>
      <w:r w:rsidRPr="00743379">
        <w:rPr>
          <w:rFonts w:ascii="Trebuchet MS" w:eastAsia="Trebuchet MS" w:hAnsi="Trebuchet MS" w:cs="Trebuchet MS"/>
          <w:i/>
          <w:color w:val="000000"/>
        </w:rPr>
        <w:t xml:space="preserve">Strategie națională de dezvoltare pentru formarea profesională a elevilor prin învățământul dual 2021-2025 </w:t>
      </w:r>
      <w:r w:rsidRPr="00743379">
        <w:rPr>
          <w:rFonts w:ascii="Trebuchet MS" w:eastAsia="Trebuchet MS" w:hAnsi="Trebuchet MS" w:cs="Trebuchet MS"/>
          <w:color w:val="000000"/>
        </w:rPr>
        <w:t>este în curs de actualizare, urmând să fie stabilite calendarul și modalitatea de avizare/aprobare a strategiei.</w:t>
      </w:r>
    </w:p>
    <w:p w:rsidR="00743379" w:rsidRPr="00743379" w:rsidRDefault="00705B12" w:rsidP="00A93AE6">
      <w:pPr>
        <w:widowControl w:val="0"/>
        <w:spacing w:before="120" w:after="120"/>
        <w:jc w:val="both"/>
        <w:rPr>
          <w:rFonts w:ascii="Trebuchet MS" w:hAnsi="Trebuchet MS"/>
        </w:rPr>
      </w:pPr>
      <w:r>
        <w:rPr>
          <w:rFonts w:ascii="Trebuchet MS" w:hAnsi="Trebuchet MS"/>
        </w:rPr>
        <w:t>Î</w:t>
      </w:r>
      <w:r w:rsidR="00743379" w:rsidRPr="00743379">
        <w:rPr>
          <w:rFonts w:ascii="Trebuchet MS" w:hAnsi="Trebuchet MS"/>
        </w:rPr>
        <w:t xml:space="preserve">n conformitate cu prevederile Legii educației naționale, învățământul dual  este organizat, într-un cadru unitar, de către unitățile de învățământ la solicitarea operatorilor economici sau a structurilor asociative interesate, cum ar fi camere de comerț, asociații patronale de ramură, clustere în calitate de potențiali angajatori și parteneri de practică </w:t>
      </w:r>
      <w:r>
        <w:rPr>
          <w:rFonts w:ascii="Trebuchet MS" w:hAnsi="Trebuchet MS"/>
        </w:rPr>
        <w:t>ș</w:t>
      </w:r>
      <w:r w:rsidR="00743379" w:rsidRPr="00743379">
        <w:rPr>
          <w:rFonts w:ascii="Trebuchet MS" w:hAnsi="Trebuchet MS"/>
        </w:rPr>
        <w:t xml:space="preserve">i se bazează pe un parteneriat extins, asigurând colaborarea dintre unitățile de învățământ partenere, autoritățile publice centrale și locale și mediul economic și asociativ. În acest context, </w:t>
      </w:r>
      <w:r>
        <w:rPr>
          <w:rFonts w:ascii="Trebuchet MS" w:hAnsi="Trebuchet MS"/>
        </w:rPr>
        <w:t>î</w:t>
      </w:r>
      <w:r w:rsidR="00743379" w:rsidRPr="00743379">
        <w:rPr>
          <w:rFonts w:ascii="Trebuchet MS" w:hAnsi="Trebuchet MS"/>
        </w:rPr>
        <w:t xml:space="preserve">n prezent se desfășoară activități de dezvoltare a ofertei educaționale cu implicarea partenerilor economici; aceste activități vizează revizuirea/dezvoltarea de calificări profesionale noi, care răspund cerințelor actuale ale pieței muncii. De asemenea, există o colaborare permanentă a unităților de învățământ cu camerele de comerț, autoritățile locale și alți parteneri pentru dotarea laboratoarelor și atelierelor școlare cu echipamente și  tehnologii moderne. </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hAnsi="Trebuchet MS"/>
        </w:rPr>
        <w:t xml:space="preserve">Referitor la proiectele finanțate prin POCU, în cadrul apelului </w:t>
      </w:r>
      <w:r w:rsidRPr="00743379">
        <w:rPr>
          <w:rFonts w:ascii="Trebuchet MS" w:eastAsia="Trebuchet MS" w:hAnsi="Trebuchet MS" w:cs="Trebuchet MS"/>
          <w:i/>
          <w:color w:val="000000"/>
        </w:rPr>
        <w:t>Stagii de practică pentru elevi și studenți în sectorul agroalimentar, industrie și servicii</w:t>
      </w:r>
      <w:r w:rsidRPr="00743379">
        <w:rPr>
          <w:rFonts w:ascii="Trebuchet MS" w:eastAsia="Trebuchet MS" w:hAnsi="Trebuchet MS" w:cs="Trebuchet MS"/>
          <w:color w:val="000000"/>
        </w:rPr>
        <w:t>, cu valoarea contractată totală de 47,9 mil. euro, care susțin programele de învățare la locul de muncă pentru studenți și elevii din învățământul gimnazial, liceal și post-liceal, inclusiv școli de maiștri, au fost finalizate 60 de proiecte, alte 28 fiind în implementare la data de 31 martie 2021, în luna iunie 2020 fiind raportat un grad mediu de realizare a indicatorilor de program aferenți apelului de proiecte. Astfel</w:t>
      </w:r>
      <w:r w:rsidR="00705B12">
        <w:rPr>
          <w:rFonts w:ascii="Trebuchet MS" w:eastAsia="Trebuchet MS" w:hAnsi="Trebuchet MS" w:cs="Trebuchet MS"/>
          <w:color w:val="000000"/>
        </w:rPr>
        <w:t>,</w:t>
      </w:r>
      <w:r w:rsidRPr="00743379">
        <w:rPr>
          <w:rFonts w:ascii="Trebuchet MS" w:eastAsia="Trebuchet MS" w:hAnsi="Trebuchet MS" w:cs="Trebuchet MS"/>
          <w:color w:val="000000"/>
        </w:rPr>
        <w:t xml:space="preserve"> din cele 19.209 persoane vizate pentru sprijin prin aceste proiecte, până la data de 31 decembrie2020 au fost susținute 14.373, iar din ținta de 11.092 de cursanți calificați, până la data de 30 iunie 2020, doar 4.385 au dobândit o calificare în cadrul acestor proiecte.</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 xml:space="preserve">În cadrul apelului POCU/711 - </w:t>
      </w:r>
      <w:r w:rsidRPr="00743379">
        <w:rPr>
          <w:rFonts w:ascii="Trebuchet MS" w:eastAsia="Trebuchet MS" w:hAnsi="Trebuchet MS" w:cs="Trebuchet MS"/>
          <w:i/>
          <w:color w:val="000000"/>
        </w:rPr>
        <w:t>Stagii de practica pentru elevi, regiunea ITI Delta Dunării</w:t>
      </w:r>
      <w:r w:rsidRPr="00743379">
        <w:rPr>
          <w:rFonts w:ascii="Trebuchet MS" w:eastAsia="Trebuchet MS" w:hAnsi="Trebuchet MS" w:cs="Trebuchet MS"/>
          <w:color w:val="000000"/>
        </w:rPr>
        <w:t xml:space="preserve">, cu o alocare de 5 mil. euro au fost depuse și evaluate 12 proiecte, pentru </w:t>
      </w:r>
      <w:r w:rsidR="00705B12">
        <w:rPr>
          <w:rFonts w:ascii="Trebuchet MS" w:eastAsia="Trebuchet MS" w:hAnsi="Trebuchet MS" w:cs="Trebuchet MS"/>
          <w:color w:val="000000"/>
        </w:rPr>
        <w:t>9</w:t>
      </w:r>
      <w:r w:rsidR="00705B12" w:rsidRPr="00743379">
        <w:rPr>
          <w:rFonts w:ascii="Trebuchet MS" w:eastAsia="Trebuchet MS" w:hAnsi="Trebuchet MS" w:cs="Trebuchet MS"/>
          <w:color w:val="000000"/>
        </w:rPr>
        <w:t xml:space="preserve"> </w:t>
      </w:r>
      <w:r w:rsidRPr="00743379">
        <w:rPr>
          <w:rFonts w:ascii="Trebuchet MS" w:eastAsia="Trebuchet MS" w:hAnsi="Trebuchet MS" w:cs="Trebuchet MS"/>
          <w:color w:val="000000"/>
        </w:rPr>
        <w:t>dintre acestea fiind semnate contractele de finanțare.</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lastRenderedPageBreak/>
        <w:t xml:space="preserve">Prin apelul POCU/633/6/14 - </w:t>
      </w:r>
      <w:r w:rsidRPr="00743379">
        <w:rPr>
          <w:rFonts w:ascii="Trebuchet MS" w:eastAsia="Trebuchet MS" w:hAnsi="Trebuchet MS" w:cs="Trebuchet MS"/>
          <w:i/>
          <w:color w:val="000000"/>
        </w:rPr>
        <w:t>Stagii de practică pentru elevi pentru regiunile mai puțin dezvoltate</w:t>
      </w:r>
      <w:r w:rsidRPr="00743379">
        <w:rPr>
          <w:rFonts w:ascii="Trebuchet MS" w:eastAsia="Trebuchet MS" w:hAnsi="Trebuchet MS" w:cs="Trebuchet MS"/>
          <w:color w:val="000000"/>
        </w:rPr>
        <w:t>, sunt în curs de implementare 155 proiecte.</w:t>
      </w:r>
    </w:p>
    <w:p w:rsidR="00743379" w:rsidRPr="00A93AE6" w:rsidRDefault="00743379" w:rsidP="00A93AE6">
      <w:pPr>
        <w:widowControl w:val="0"/>
        <w:spacing w:before="120" w:after="120"/>
        <w:jc w:val="both"/>
        <w:rPr>
          <w:rFonts w:ascii="Trebuchet MS" w:eastAsia="Trebuchet MS" w:hAnsi="Trebuchet MS" w:cs="Trebuchet MS"/>
          <w:color w:val="000000"/>
          <w:sz w:val="12"/>
          <w:szCs w:val="12"/>
        </w:rPr>
      </w:pPr>
    </w:p>
    <w:p w:rsidR="00743379" w:rsidRPr="00743379" w:rsidRDefault="00743379" w:rsidP="00A93AE6">
      <w:pPr>
        <w:widowControl w:val="0"/>
        <w:tabs>
          <w:tab w:val="left" w:pos="10490"/>
        </w:tabs>
        <w:spacing w:before="120" w:after="120"/>
        <w:ind w:right="34"/>
        <w:jc w:val="both"/>
        <w:rPr>
          <w:rFonts w:ascii="Trebuchet MS" w:eastAsia="Trebuchet MS" w:hAnsi="Trebuchet MS" w:cs="Trebuchet MS"/>
          <w:b/>
          <w:i/>
          <w:color w:val="0000FF"/>
        </w:rPr>
      </w:pPr>
      <w:r w:rsidRPr="00743379">
        <w:rPr>
          <w:rFonts w:ascii="Trebuchet MS" w:eastAsia="Trebuchet MS" w:hAnsi="Trebuchet MS" w:cs="Trebuchet MS"/>
          <w:b/>
          <w:i/>
          <w:color w:val="0000FF"/>
        </w:rPr>
        <w:t>Îmbunătățirea infrastructurii educaționale prin crearea de școli “verzi” și moderne</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Referitor la infrastructura educațională, prin Proiectul Reforma Educației Timpurii în România (P.R.E.T.), au fost finalizate și dotate cu mobilier 259 grădinițe, 105 grădinițe se află în execuție și au fost demarate procedurile de atribuire a lucrărilor de execuție rămase de executat pentru 20 grădinițe, procedurile de achiziție pentru construcția unui număr de 17 grădinițe urmând să fie lansate în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II/2021. Totodată, în 2021</w:t>
      </w:r>
      <w:r w:rsidR="00705B12">
        <w:rPr>
          <w:rFonts w:ascii="Trebuchet MS" w:eastAsia="Trebuchet MS" w:hAnsi="Trebuchet MS" w:cs="Trebuchet MS"/>
        </w:rPr>
        <w:t>,</w:t>
      </w:r>
      <w:r w:rsidRPr="00743379">
        <w:rPr>
          <w:rFonts w:ascii="Trebuchet MS" w:eastAsia="Trebuchet MS" w:hAnsi="Trebuchet MS" w:cs="Trebuchet MS"/>
        </w:rPr>
        <w:t xml:space="preserve"> se preconizează recepționarea a cinci grădinițe.</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Numărul total de obiective de investiții în infrastructura educațională finanțate prin PNDL I și II este de 3.381, din care 1.360 au fost recepționate.</w:t>
      </w:r>
      <w:r w:rsidRPr="00743379">
        <w:rPr>
          <w:rFonts w:ascii="Trebuchet MS" w:eastAsia="Trebuchet MS" w:hAnsi="Trebuchet MS" w:cs="Trebuchet MS"/>
          <w:vertAlign w:val="superscript"/>
        </w:rPr>
        <w:footnoteReference w:id="194"/>
      </w:r>
      <w:r w:rsidRPr="00743379">
        <w:rPr>
          <w:rFonts w:ascii="Trebuchet MS" w:eastAsia="Trebuchet MS" w:hAnsi="Trebuchet MS" w:cs="Trebuchet MS"/>
        </w:rPr>
        <w:t xml:space="preserve">  </w:t>
      </w:r>
    </w:p>
    <w:p w:rsidR="00743379" w:rsidRPr="00D1184B"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 xml:space="preserve">Precum în cazul strategiei pentru învățământ preșcolar, elementele proiectului de </w:t>
      </w:r>
      <w:r w:rsidRPr="00743379">
        <w:rPr>
          <w:rFonts w:ascii="Trebuchet MS" w:eastAsia="Arial" w:hAnsi="Trebuchet MS" w:cs="Arial"/>
          <w:i/>
          <w:color w:val="000000"/>
        </w:rPr>
        <w:t xml:space="preserve">Strategie privind modernizarea infrastructurii educaționale </w:t>
      </w:r>
      <w:r w:rsidRPr="00743379">
        <w:rPr>
          <w:rFonts w:ascii="Trebuchet MS" w:eastAsia="Arial" w:hAnsi="Trebuchet MS" w:cs="Arial"/>
          <w:color w:val="000000"/>
        </w:rPr>
        <w:t xml:space="preserve">vor fi preluate în programele operaționale ale politicilor educaționale ce vor fi aplicate în perioada 2021-2027, fundamentate pe proiectul </w:t>
      </w:r>
      <w:r w:rsidRPr="00743379">
        <w:rPr>
          <w:rFonts w:ascii="Trebuchet MS" w:eastAsia="Trebuchet MS" w:hAnsi="Trebuchet MS" w:cs="Trebuchet MS"/>
          <w:color w:val="000000"/>
        </w:rPr>
        <w:t xml:space="preserve"> </w:t>
      </w:r>
      <w:sdt>
        <w:sdtPr>
          <w:rPr>
            <w:rFonts w:ascii="Trebuchet MS" w:hAnsi="Trebuchet MS"/>
          </w:rPr>
          <w:tag w:val="goog_rdk_45"/>
          <w:id w:val="315611093"/>
        </w:sdtPr>
        <w:sdtEndPr/>
        <w:sdtContent>
          <w:r w:rsidRPr="00743379">
            <w:rPr>
              <w:rFonts w:ascii="Trebuchet MS" w:eastAsia="Arial" w:hAnsi="Trebuchet MS" w:cs="Arial"/>
              <w:color w:val="000000"/>
            </w:rPr>
            <w:t xml:space="preserve"> </w:t>
          </w:r>
        </w:sdtContent>
      </w:sdt>
      <w:r w:rsidRPr="00743379">
        <w:rPr>
          <w:rFonts w:ascii="Trebuchet MS" w:eastAsia="Trebuchet MS" w:hAnsi="Trebuchet MS" w:cs="Trebuchet MS"/>
          <w:i/>
          <w:color w:val="000000"/>
        </w:rPr>
        <w:t xml:space="preserve">România Educată </w:t>
      </w:r>
      <w:r w:rsidRPr="00743379">
        <w:rPr>
          <w:rFonts w:ascii="Trebuchet MS" w:eastAsia="Arial" w:hAnsi="Trebuchet MS" w:cs="Arial"/>
          <w:color w:val="000000"/>
        </w:rPr>
        <w:t>al Administrației Prezidențiale</w:t>
      </w:r>
      <w:r w:rsidRPr="00D1184B">
        <w:rPr>
          <w:rFonts w:ascii="Trebuchet MS" w:hAnsi="Trebuchet MS"/>
        </w:rPr>
        <w:t>.</w:t>
      </w:r>
      <w:r w:rsidRPr="00D1184B">
        <w:rPr>
          <w:rFonts w:ascii="Trebuchet MS" w:eastAsia="Trebuchet MS" w:hAnsi="Trebuchet MS" w:cs="Trebuchet MS"/>
        </w:rPr>
        <w:t xml:space="preserve"> </w:t>
      </w:r>
    </w:p>
    <w:p w:rsidR="00743379" w:rsidRPr="00D1184B"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 xml:space="preserve">Un alt proiect de investiții, </w:t>
      </w:r>
      <w:r w:rsidRPr="00743379">
        <w:rPr>
          <w:rFonts w:ascii="Trebuchet MS" w:eastAsia="Trebuchet MS" w:hAnsi="Trebuchet MS" w:cs="Trebuchet MS"/>
          <w:i/>
          <w:color w:val="000000"/>
        </w:rPr>
        <w:t>Platformă națională integrată - Wireless Campus</w:t>
      </w:r>
      <w:r w:rsidRPr="00743379">
        <w:rPr>
          <w:rFonts w:ascii="Trebuchet MS" w:eastAsia="Trebuchet MS" w:hAnsi="Trebuchet MS" w:cs="Trebuchet MS"/>
          <w:color w:val="000000"/>
        </w:rPr>
        <w:t>, în valoare totală de 36,67 mil. euro, este în faza de implementare</w:t>
      </w:r>
      <w:r w:rsidR="002B2179">
        <w:rPr>
          <w:rFonts w:ascii="Trebuchet MS" w:eastAsia="Trebuchet MS" w:hAnsi="Trebuchet MS" w:cs="Trebuchet MS"/>
          <w:color w:val="000000"/>
        </w:rPr>
        <w:t>, aceasta decurgând conform planificării</w:t>
      </w:r>
      <w:r w:rsidRPr="00743379">
        <w:rPr>
          <w:rFonts w:ascii="Trebuchet MS" w:eastAsia="Trebuchet MS" w:hAnsi="Trebuchet MS" w:cs="Trebuchet MS"/>
          <w:color w:val="000000"/>
        </w:rPr>
        <w:t>. Până în prezent</w:t>
      </w:r>
      <w:r w:rsidR="002D384B">
        <w:rPr>
          <w:rFonts w:ascii="Trebuchet MS" w:eastAsia="Trebuchet MS" w:hAnsi="Trebuchet MS" w:cs="Trebuchet MS"/>
          <w:color w:val="000000"/>
        </w:rPr>
        <w:t>,</w:t>
      </w:r>
      <w:r w:rsidRPr="00743379">
        <w:rPr>
          <w:rFonts w:ascii="Trebuchet MS" w:eastAsia="Trebuchet MS" w:hAnsi="Trebuchet MS" w:cs="Trebuchet MS"/>
          <w:color w:val="000000"/>
        </w:rPr>
        <w:t xml:space="preserve"> a fost realizată infrastructura </w:t>
      </w:r>
      <w:proofErr w:type="spellStart"/>
      <w:r w:rsidRPr="00743379">
        <w:rPr>
          <w:rFonts w:ascii="Trebuchet MS" w:eastAsia="Trebuchet MS" w:hAnsi="Trebuchet MS" w:cs="Trebuchet MS"/>
          <w:color w:val="000000"/>
        </w:rPr>
        <w:t>WiFi</w:t>
      </w:r>
      <w:proofErr w:type="spellEnd"/>
      <w:r w:rsidRPr="00743379">
        <w:rPr>
          <w:rFonts w:ascii="Trebuchet MS" w:eastAsia="Trebuchet MS" w:hAnsi="Trebuchet MS" w:cs="Trebuchet MS"/>
          <w:color w:val="000000"/>
        </w:rPr>
        <w:t xml:space="preserve">, care este operațională în </w:t>
      </w:r>
      <w:r w:rsidR="00504524">
        <w:rPr>
          <w:rFonts w:ascii="Trebuchet MS" w:eastAsia="Trebuchet MS" w:hAnsi="Trebuchet MS" w:cs="Trebuchet MS"/>
          <w:color w:val="000000"/>
        </w:rPr>
        <w:t>cca</w:t>
      </w:r>
      <w:r w:rsidR="00C42D36">
        <w:rPr>
          <w:rFonts w:ascii="Trebuchet MS" w:eastAsia="Trebuchet MS" w:hAnsi="Trebuchet MS" w:cs="Trebuchet MS"/>
          <w:color w:val="000000"/>
        </w:rPr>
        <w:t>.</w:t>
      </w:r>
      <w:r w:rsidRPr="00743379">
        <w:rPr>
          <w:rFonts w:ascii="Trebuchet MS" w:eastAsia="Trebuchet MS" w:hAnsi="Trebuchet MS" w:cs="Trebuchet MS"/>
          <w:color w:val="000000"/>
        </w:rPr>
        <w:t xml:space="preserve"> 4.200 de școli din totalul celor 4.500 avute în vedere. Proiectul vizează conectarea la infrastructura de comunicații și la internet a tuturor corpurilor de clădire în care se desfășoară activități didactice</w:t>
      </w:r>
      <w:r w:rsidR="002D384B">
        <w:rPr>
          <w:rFonts w:ascii="Trebuchet MS" w:eastAsia="Trebuchet MS" w:hAnsi="Trebuchet MS" w:cs="Trebuchet MS"/>
          <w:color w:val="000000"/>
        </w:rPr>
        <w:t>,</w:t>
      </w:r>
      <w:r w:rsidRPr="00743379">
        <w:rPr>
          <w:rFonts w:ascii="Trebuchet MS" w:eastAsia="Trebuchet MS" w:hAnsi="Trebuchet MS" w:cs="Trebuchet MS"/>
          <w:color w:val="000000"/>
        </w:rPr>
        <w:t xml:space="preserve"> precum și dotarea lor cu infrastructură de acces </w:t>
      </w:r>
      <w:proofErr w:type="spellStart"/>
      <w:r w:rsidRPr="00743379">
        <w:rPr>
          <w:rFonts w:ascii="Trebuchet MS" w:eastAsia="Trebuchet MS" w:hAnsi="Trebuchet MS" w:cs="Trebuchet MS"/>
          <w:color w:val="000000"/>
        </w:rPr>
        <w:t>WiFi</w:t>
      </w:r>
      <w:proofErr w:type="spellEnd"/>
      <w:r w:rsidRPr="00743379">
        <w:rPr>
          <w:rFonts w:ascii="Trebuchet MS" w:eastAsia="Trebuchet MS" w:hAnsi="Trebuchet MS" w:cs="Trebuchet MS"/>
          <w:color w:val="000000"/>
        </w:rPr>
        <w:t xml:space="preserve">. </w:t>
      </w:r>
    </w:p>
    <w:p w:rsidR="00743379" w:rsidRPr="00D1184B" w:rsidRDefault="00743379" w:rsidP="00A93AE6">
      <w:pPr>
        <w:widowControl w:val="0"/>
        <w:spacing w:before="120" w:after="120"/>
        <w:jc w:val="both"/>
        <w:rPr>
          <w:rFonts w:ascii="Trebuchet MS" w:eastAsia="Trebuchet MS" w:hAnsi="Trebuchet MS" w:cs="Trebuchet MS"/>
        </w:rPr>
      </w:pPr>
      <w:r w:rsidRPr="00D1184B">
        <w:rPr>
          <w:rFonts w:ascii="Trebuchet MS" w:eastAsia="Trebuchet MS" w:hAnsi="Trebuchet MS" w:cs="Trebuchet MS"/>
        </w:rPr>
        <w:t xml:space="preserve">Proiectul </w:t>
      </w:r>
      <w:r w:rsidRPr="00D1184B">
        <w:rPr>
          <w:rFonts w:ascii="Trebuchet MS" w:eastAsia="Trebuchet MS" w:hAnsi="Trebuchet MS" w:cs="Trebuchet MS"/>
          <w:i/>
        </w:rPr>
        <w:t>Platforma digitală cu resurse educaționale deschise (EDULIB) (Biblioteca Virtuală)</w:t>
      </w:r>
      <w:r w:rsidRPr="00D1184B">
        <w:rPr>
          <w:rFonts w:ascii="Trebuchet MS" w:eastAsia="Trebuchet MS" w:hAnsi="Trebuchet MS" w:cs="Trebuchet MS"/>
        </w:rPr>
        <w:t>, în valoare totală de 41,71 mil. euro, este, la rândul său, în faza de implementare</w:t>
      </w:r>
      <w:r w:rsidRPr="00D1184B">
        <w:rPr>
          <w:rFonts w:ascii="Trebuchet MS" w:eastAsia="Trebuchet MS" w:hAnsi="Trebuchet MS" w:cs="Trebuchet MS"/>
          <w:vertAlign w:val="superscript"/>
        </w:rPr>
        <w:footnoteReference w:id="195"/>
      </w:r>
      <w:r w:rsidRPr="00D1184B">
        <w:rPr>
          <w:rFonts w:ascii="Trebuchet MS" w:eastAsia="Trebuchet MS" w:hAnsi="Trebuchet MS" w:cs="Trebuchet MS"/>
        </w:rPr>
        <w:t>, în prezent derulându-se etapa de evaluare tehnică a ofertelor depuse.</w:t>
      </w:r>
    </w:p>
    <w:p w:rsidR="00743379" w:rsidRPr="00D1184B"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O etapă necesară și obligatorie în procesul de digitizare și digitalizare a învățământului românesc este implementarea unui sistem informatic centralizat, disponibil în cadrul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care să permită emiterea actelor de studii în format electronic, verificarea online a autenticității, arhivarea acestora și realizarea exemplarului pe hârtie care va fi pus la dispoziția posesorului, precum și asigurarea interoperabilității cu alte sisteme informatice din educație/administrația publică centrală și sau locală pentru schimbul de informații cu privire la studiile persoanelor. În acest sens a fost definitivată fișa de proiect pentru Proiectul </w:t>
      </w:r>
      <w:r w:rsidRPr="00743379">
        <w:rPr>
          <w:rFonts w:ascii="Trebuchet MS" w:eastAsia="Trebuchet MS" w:hAnsi="Trebuchet MS" w:cs="Trebuchet MS"/>
          <w:i/>
        </w:rPr>
        <w:t>Diploma OK</w:t>
      </w:r>
      <w:r w:rsidRPr="00743379">
        <w:rPr>
          <w:rFonts w:ascii="Trebuchet MS" w:eastAsia="Trebuchet MS" w:hAnsi="Trebuchet MS" w:cs="Trebuchet MS"/>
        </w:rPr>
        <w:t xml:space="preserve">.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Guvernul a aprobat negocierea și semnarea Acordului de împrumut dintre RO și BIRD pentru susținerea proiectului </w:t>
      </w:r>
      <w:r w:rsidRPr="00743379">
        <w:rPr>
          <w:rFonts w:ascii="Trebuchet MS" w:eastAsia="Trebuchet MS" w:hAnsi="Trebuchet MS" w:cs="Trebuchet MS"/>
          <w:i/>
        </w:rPr>
        <w:t>Școli mai sigure, incluzive și sustenabile</w:t>
      </w:r>
      <w:r w:rsidRPr="00743379">
        <w:rPr>
          <w:rFonts w:ascii="Trebuchet MS" w:eastAsia="Trebuchet MS" w:hAnsi="Trebuchet MS" w:cs="Trebuchet MS"/>
        </w:rPr>
        <w:t>, care se va derula pe o perioadă de 6 ani și va avea o valoare de 100 mil. euro. Prin acest proiect se vor realiza:</w:t>
      </w:r>
    </w:p>
    <w:p w:rsidR="00743379" w:rsidRPr="00743379" w:rsidRDefault="00743379" w:rsidP="00A93AE6">
      <w:pPr>
        <w:widowControl w:val="0"/>
        <w:numPr>
          <w:ilvl w:val="0"/>
          <w:numId w:val="37"/>
        </w:numPr>
        <w:spacing w:before="120" w:after="120"/>
        <w:jc w:val="both"/>
        <w:rPr>
          <w:rFonts w:ascii="Trebuchet MS" w:eastAsia="Trebuchet MS" w:hAnsi="Trebuchet MS" w:cs="Trebuchet MS"/>
        </w:rPr>
      </w:pPr>
      <w:r w:rsidRPr="00743379">
        <w:rPr>
          <w:rFonts w:ascii="Trebuchet MS" w:eastAsia="Trebuchet MS" w:hAnsi="Trebuchet MS" w:cs="Trebuchet MS"/>
        </w:rPr>
        <w:t>executarea lucrărilor de construcție la unitățile de învățământ selectate în vederea creării unei infrastructuri moderne, rezistente la cutremure și alte dezastre naturale și creșterii siguranței în exploatare, asigurarea de facilități temporare (săli de clasă mobile) pentru a continuitatea procesului de învățământ;</w:t>
      </w:r>
    </w:p>
    <w:p w:rsidR="00743379" w:rsidRPr="00743379" w:rsidRDefault="00743379" w:rsidP="00A93AE6">
      <w:pPr>
        <w:widowControl w:val="0"/>
        <w:numPr>
          <w:ilvl w:val="0"/>
          <w:numId w:val="37"/>
        </w:numPr>
        <w:spacing w:before="120" w:after="120"/>
        <w:jc w:val="both"/>
        <w:rPr>
          <w:rFonts w:ascii="Trebuchet MS" w:eastAsia="Trebuchet MS" w:hAnsi="Trebuchet MS" w:cs="Trebuchet MS"/>
        </w:rPr>
      </w:pPr>
      <w:r w:rsidRPr="00743379">
        <w:rPr>
          <w:rFonts w:ascii="Trebuchet MS" w:eastAsia="Trebuchet MS" w:hAnsi="Trebuchet MS" w:cs="Trebuchet MS"/>
        </w:rPr>
        <w:t>dotarea cu mobilier modern și flexibil și dotarea cu echipamente digitale a sălilor de clasă în vederea îmbunătățirii calității procesului de învățământ, precum și dotarea cu materiale educaționale care vor permite stimularea capacității de învățare;</w:t>
      </w:r>
    </w:p>
    <w:p w:rsidR="00743379" w:rsidRPr="00743379" w:rsidRDefault="00743379" w:rsidP="00A93AE6">
      <w:pPr>
        <w:widowControl w:val="0"/>
        <w:numPr>
          <w:ilvl w:val="0"/>
          <w:numId w:val="37"/>
        </w:numPr>
        <w:spacing w:before="120" w:after="120"/>
        <w:jc w:val="both"/>
        <w:rPr>
          <w:rFonts w:ascii="Trebuchet MS" w:eastAsia="Trebuchet MS" w:hAnsi="Trebuchet MS" w:cs="Trebuchet MS"/>
        </w:rPr>
      </w:pPr>
      <w:r w:rsidRPr="00743379">
        <w:rPr>
          <w:rFonts w:ascii="Trebuchet MS" w:eastAsia="Trebuchet MS" w:hAnsi="Trebuchet MS" w:cs="Trebuchet MS"/>
        </w:rPr>
        <w:t xml:space="preserve">formarea cadrelor didactice pentru îmbunătățirea aptitudinilor digitale și înțelegerea unor </w:t>
      </w:r>
      <w:r w:rsidRPr="00743379">
        <w:rPr>
          <w:rFonts w:ascii="Trebuchet MS" w:eastAsia="Trebuchet MS" w:hAnsi="Trebuchet MS" w:cs="Trebuchet MS"/>
        </w:rPr>
        <w:lastRenderedPageBreak/>
        <w:t>metode moderne alternative care vor încuraja participarea activă a elevilor, munca în grup/ învățarea socială și vor manifesta sensibilitate la motivațiile și diferențele individuale ale elevilor;</w:t>
      </w:r>
    </w:p>
    <w:p w:rsidR="00743379" w:rsidRPr="00743379" w:rsidRDefault="00743379" w:rsidP="00A93AE6">
      <w:pPr>
        <w:widowControl w:val="0"/>
        <w:numPr>
          <w:ilvl w:val="0"/>
          <w:numId w:val="37"/>
        </w:numPr>
        <w:spacing w:before="120" w:after="120"/>
        <w:jc w:val="both"/>
        <w:rPr>
          <w:rFonts w:ascii="Trebuchet MS" w:eastAsia="Trebuchet MS" w:hAnsi="Trebuchet MS" w:cs="Trebuchet MS"/>
        </w:rPr>
      </w:pPr>
      <w:r w:rsidRPr="00743379">
        <w:rPr>
          <w:rFonts w:ascii="Trebuchet MS" w:eastAsia="Trebuchet MS" w:hAnsi="Trebuchet MS" w:cs="Trebuchet MS"/>
        </w:rPr>
        <w:t>acordarea de sprijin instituțional autorităților locale pentru accesarea fondurilor europene ce vor fi disponibile în exercițiul financiar 2021-2027 în vederea realizării investițiilor de modernizare a infrastructurii școlare;</w:t>
      </w:r>
    </w:p>
    <w:p w:rsidR="00743379" w:rsidRPr="00743379" w:rsidRDefault="00743379" w:rsidP="00A93AE6">
      <w:pPr>
        <w:widowControl w:val="0"/>
        <w:numPr>
          <w:ilvl w:val="0"/>
          <w:numId w:val="37"/>
        </w:numPr>
        <w:spacing w:before="120" w:after="120"/>
        <w:jc w:val="both"/>
        <w:rPr>
          <w:rFonts w:ascii="Trebuchet MS" w:eastAsia="Trebuchet MS" w:hAnsi="Trebuchet MS" w:cs="Trebuchet MS"/>
        </w:rPr>
      </w:pPr>
      <w:r w:rsidRPr="00743379">
        <w:rPr>
          <w:rFonts w:ascii="Trebuchet MS" w:eastAsia="Trebuchet MS" w:hAnsi="Trebuchet MS" w:cs="Trebuchet MS"/>
        </w:rPr>
        <w:t>formarea elevilor, a cadrelor didactice și sensibilizarea comunității locale prin promovarea de acțiuni care pot fi întreprinse pentru a construi rezistența la dezastre și schimbările climatice, modul de pregătire și reacție în caz de dezastre, oportunități de creștere a durabilității (cum ar fi deșeuri 0, recoltarea apei, utilizarea și conservarea energiei etc.).</w:t>
      </w:r>
    </w:p>
    <w:p w:rsidR="00743379" w:rsidRPr="00D1184B" w:rsidRDefault="00676EE4" w:rsidP="00A93AE6">
      <w:pPr>
        <w:widowControl w:val="0"/>
        <w:spacing w:before="120" w:after="120"/>
        <w:jc w:val="both"/>
        <w:rPr>
          <w:rFonts w:ascii="Trebuchet MS" w:eastAsia="Trebuchet MS" w:hAnsi="Trebuchet MS" w:cs="Trebuchet MS"/>
        </w:rPr>
      </w:pPr>
      <w:sdt>
        <w:sdtPr>
          <w:rPr>
            <w:rFonts w:ascii="Trebuchet MS" w:hAnsi="Trebuchet MS"/>
          </w:rPr>
          <w:tag w:val="goog_rdk_50"/>
          <w:id w:val="1941338043"/>
        </w:sdtPr>
        <w:sdtEndPr/>
        <w:sdtContent>
          <w:r w:rsidR="00743379" w:rsidRPr="00743379">
            <w:rPr>
              <w:rFonts w:ascii="Trebuchet MS" w:eastAsia="Arial" w:hAnsi="Trebuchet MS" w:cs="Arial"/>
              <w:color w:val="000000"/>
            </w:rPr>
            <w:t xml:space="preserve">În privința </w:t>
          </w:r>
        </w:sdtContent>
      </w:sdt>
      <w:r w:rsidR="00743379" w:rsidRPr="00743379">
        <w:rPr>
          <w:rFonts w:ascii="Trebuchet MS" w:eastAsia="Trebuchet MS" w:hAnsi="Trebuchet MS" w:cs="Trebuchet MS"/>
          <w:b/>
          <w:i/>
          <w:color w:val="000000"/>
        </w:rPr>
        <w:t>dezvoltării infrastructurii învățământului superior</w:t>
      </w:r>
      <w:r w:rsidR="00743379" w:rsidRPr="00743379">
        <w:rPr>
          <w:rFonts w:ascii="Trebuchet MS" w:eastAsia="Trebuchet MS" w:hAnsi="Trebuchet MS" w:cs="Trebuchet MS"/>
          <w:color w:val="000000"/>
        </w:rPr>
        <w:t>, sunt în derulare proiecte de construcție a 30 de cămine studențești, din care cinci se află în derulare faza de execuție a lucrărilor, șapte sunt în procedura de achiziție de proiectare și lucrări de execuție, restul aflându-se în diferite stadii de implementare.</w:t>
      </w:r>
    </w:p>
    <w:p w:rsidR="00743379" w:rsidRPr="00A93AE6" w:rsidRDefault="00743379" w:rsidP="00A93AE6">
      <w:pPr>
        <w:widowControl w:val="0"/>
        <w:spacing w:before="120" w:after="120"/>
        <w:jc w:val="both"/>
        <w:rPr>
          <w:rFonts w:ascii="Trebuchet MS" w:eastAsia="Arial" w:hAnsi="Trebuchet MS" w:cs="Arial"/>
          <w:sz w:val="12"/>
          <w:szCs w:val="12"/>
        </w:rPr>
      </w:pPr>
    </w:p>
    <w:p w:rsidR="00743379" w:rsidRPr="00D1184B" w:rsidRDefault="00743379" w:rsidP="00A93AE6">
      <w:pPr>
        <w:widowControl w:val="0"/>
        <w:spacing w:before="120" w:after="120"/>
        <w:jc w:val="both"/>
        <w:rPr>
          <w:rFonts w:ascii="Trebuchet MS" w:eastAsia="Trebuchet MS" w:hAnsi="Trebuchet MS" w:cs="Trebuchet MS"/>
        </w:rPr>
      </w:pPr>
      <w:r w:rsidRPr="00743379">
        <w:rPr>
          <w:rFonts w:ascii="Trebuchet MS" w:eastAsia="Arial" w:hAnsi="Trebuchet MS" w:cs="Arial"/>
          <w:b/>
          <w:i/>
          <w:color w:val="0000FF"/>
        </w:rPr>
        <w:t>Modernizarea și adaptarea curriculumului școlar și universitar la cerințele pieței munci</w:t>
      </w:r>
      <w:r w:rsidR="00D1184B">
        <w:rPr>
          <w:rFonts w:ascii="Trebuchet MS" w:eastAsia="Arial" w:hAnsi="Trebuchet MS" w:cs="Arial"/>
          <w:b/>
          <w:i/>
          <w:color w:val="0000FF"/>
        </w:rPr>
        <w:t>i</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highlight w:val="white"/>
        </w:rPr>
        <w:t xml:space="preserve">Sunt continuate eforturile de </w:t>
      </w:r>
      <w:r w:rsidRPr="00743379">
        <w:rPr>
          <w:rFonts w:ascii="Trebuchet MS" w:eastAsia="Trebuchet MS" w:hAnsi="Trebuchet MS" w:cs="Trebuchet MS"/>
          <w:b/>
          <w:color w:val="000000"/>
          <w:highlight w:val="white"/>
        </w:rPr>
        <w:t>modernizare a curriculumului școlar pentru învățământul primar, gimnazial, liceal, profesional și tehnic</w:t>
      </w:r>
      <w:r w:rsidRPr="00743379">
        <w:rPr>
          <w:rFonts w:ascii="Trebuchet MS" w:eastAsia="Trebuchet MS" w:hAnsi="Trebuchet MS" w:cs="Trebuchet MS"/>
          <w:color w:val="000000"/>
          <w:highlight w:val="white"/>
        </w:rPr>
        <w:t xml:space="preserve">. Proiectele de planuri-cadru pentru liceu - filierele teoretică, vocațională, tehnologică - au fost elaborate și au fost publicate pentru consultare publică până la finalul lunii ianuarie 2021. </w:t>
      </w:r>
      <w:r w:rsidRPr="00743379">
        <w:rPr>
          <w:rFonts w:ascii="Trebuchet MS" w:eastAsia="Trebuchet MS" w:hAnsi="Trebuchet MS" w:cs="Trebuchet MS"/>
        </w:rPr>
        <w:t xml:space="preserve">În perioada 2021-2022, vor fi elaborate/revizuite programele școlare pentru învățământul </w:t>
      </w:r>
      <w:r w:rsidRPr="00743379">
        <w:rPr>
          <w:rFonts w:ascii="Trebuchet MS" w:eastAsia="Arial" w:hAnsi="Trebuchet MS" w:cs="Arial"/>
        </w:rPr>
        <w:t>special preșcolar, primar și gimnazial, în conformitate cu planurile-cadru aferente, aprobate prin OMEC nr. 3622/2018</w:t>
      </w:r>
      <w:r w:rsidRPr="00743379">
        <w:rPr>
          <w:rFonts w:ascii="Trebuchet MS" w:eastAsia="Trebuchet MS" w:hAnsi="Trebuchet MS" w:cs="Trebuchet MS"/>
        </w:rPr>
        <w:t>.</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În cadrul proiectului CRED, prin </w:t>
      </w:r>
      <w:proofErr w:type="spellStart"/>
      <w:r w:rsidRPr="00743379">
        <w:rPr>
          <w:rFonts w:ascii="Trebuchet MS" w:eastAsia="Trebuchet MS" w:hAnsi="Trebuchet MS" w:cs="Trebuchet MS"/>
        </w:rPr>
        <w:t>OMEd</w:t>
      </w:r>
      <w:proofErr w:type="spellEnd"/>
      <w:r w:rsidRPr="00743379">
        <w:rPr>
          <w:rFonts w:ascii="Trebuchet MS" w:eastAsia="Trebuchet MS" w:hAnsi="Trebuchet MS" w:cs="Trebuchet MS"/>
        </w:rPr>
        <w:t xml:space="preserve"> nr. 3239/2021, a fost aprobat documentul de politici educaționale </w:t>
      </w:r>
      <w:r w:rsidRPr="00743379">
        <w:rPr>
          <w:rFonts w:ascii="Trebuchet MS" w:eastAsia="Trebuchet MS" w:hAnsi="Trebuchet MS" w:cs="Trebuchet MS"/>
          <w:i/>
        </w:rPr>
        <w:t>Repere pentru proiectarea, actualizarea și evaluarea Curriculumului național</w:t>
      </w:r>
      <w:r w:rsidRPr="00743379">
        <w:rPr>
          <w:rFonts w:ascii="Trebuchet MS" w:eastAsia="Trebuchet MS" w:hAnsi="Trebuchet MS" w:cs="Trebuchet MS"/>
        </w:rPr>
        <w:t xml:space="preserve">, având rolul de a stabili un cadru unitar și coerent de abordare a curriculumului național. De asemenea, prin </w:t>
      </w:r>
      <w:proofErr w:type="spellStart"/>
      <w:r w:rsidRPr="00743379">
        <w:rPr>
          <w:rFonts w:ascii="Trebuchet MS" w:eastAsia="Trebuchet MS" w:hAnsi="Trebuchet MS" w:cs="Trebuchet MS"/>
        </w:rPr>
        <w:t>OMEd</w:t>
      </w:r>
      <w:proofErr w:type="spellEnd"/>
      <w:r w:rsidRPr="00743379">
        <w:rPr>
          <w:rFonts w:ascii="Trebuchet MS" w:eastAsia="Trebuchet MS" w:hAnsi="Trebuchet MS" w:cs="Trebuchet MS"/>
        </w:rPr>
        <w:t xml:space="preserve"> nr. 3238/2021, a fost aprobată </w:t>
      </w:r>
      <w:r w:rsidRPr="00743379">
        <w:rPr>
          <w:rFonts w:ascii="Trebuchet MS" w:eastAsia="Trebuchet MS" w:hAnsi="Trebuchet MS" w:cs="Trebuchet MS"/>
          <w:i/>
        </w:rPr>
        <w:t>Metodologia privind dezvoltarea curriculumului la decizia școlii</w:t>
      </w:r>
      <w:r w:rsidRPr="00743379">
        <w:rPr>
          <w:rFonts w:ascii="Trebuchet MS" w:eastAsia="Trebuchet MS" w:hAnsi="Trebuchet MS" w:cs="Trebuchet MS"/>
        </w:rPr>
        <w:t xml:space="preserve">. În cadrul proiectului CRED au mai fost elaborate o serie de studii și rapoarte cu relevanță pentru actualizarea abordărilor din domeniul curriculumului, precum </w:t>
      </w:r>
      <w:r w:rsidRPr="00743379">
        <w:rPr>
          <w:rFonts w:ascii="Trebuchet MS" w:eastAsia="Trebuchet MS" w:hAnsi="Trebuchet MS" w:cs="Trebuchet MS"/>
          <w:i/>
        </w:rPr>
        <w:t>Raport privind situația curriculumului la decizia școlii și a cadrului actual de reglementare</w:t>
      </w:r>
      <w:r w:rsidRPr="00743379">
        <w:rPr>
          <w:rFonts w:ascii="Trebuchet MS" w:eastAsia="Trebuchet MS" w:hAnsi="Trebuchet MS" w:cs="Trebuchet MS"/>
        </w:rPr>
        <w:t xml:space="preserve"> și</w:t>
      </w:r>
      <w:hyperlink r:id="rId20">
        <w:r w:rsidRPr="00743379">
          <w:rPr>
            <w:rFonts w:ascii="Trebuchet MS" w:eastAsia="Trebuchet MS" w:hAnsi="Trebuchet MS" w:cs="Trebuchet MS"/>
          </w:rPr>
          <w:t xml:space="preserve"> </w:t>
        </w:r>
      </w:hyperlink>
      <w:hyperlink r:id="rId21">
        <w:r w:rsidRPr="00743379">
          <w:rPr>
            <w:rFonts w:ascii="Trebuchet MS" w:eastAsia="Trebuchet MS" w:hAnsi="Trebuchet MS" w:cs="Trebuchet MS"/>
            <w:i/>
          </w:rPr>
          <w:t>Analiza comparativă a recomandărilor europene referitoare la competențele-cheie</w:t>
        </w:r>
      </w:hyperlink>
      <w:r w:rsidRPr="00743379">
        <w:rPr>
          <w:rFonts w:ascii="Trebuchet MS" w:eastAsia="Trebuchet MS" w:hAnsi="Trebuchet MS" w:cs="Trebuchet MS"/>
        </w:rPr>
        <w:t>.</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Tot prin proiectul CRED, în perioada 2021-2022, vor fi finalizate următoarele activități: revizuirea metodologiei programului </w:t>
      </w:r>
      <w:r w:rsidRPr="00743379">
        <w:rPr>
          <w:rFonts w:ascii="Trebuchet MS" w:eastAsia="Trebuchet MS" w:hAnsi="Trebuchet MS" w:cs="Trebuchet MS"/>
          <w:i/>
        </w:rPr>
        <w:t>A Doua Șansă</w:t>
      </w:r>
      <w:r w:rsidRPr="00743379">
        <w:rPr>
          <w:rFonts w:ascii="Trebuchet MS" w:eastAsia="Trebuchet MS" w:hAnsi="Trebuchet MS" w:cs="Trebuchet MS"/>
        </w:rPr>
        <w:t xml:space="preserve"> (ADS); elaborarea programelor școlare specifice pentru programul ADS pentru învățământul primar și gimnazial (inclusiv planurile-cadru aferente); elaborarea și publicarea de ghiduri metodologice pentru diferitele discipline de studiu din învățământul primar și gimnazial (18 ghiduri finalizate</w:t>
      </w:r>
      <w:r w:rsidRPr="00743379">
        <w:rPr>
          <w:rFonts w:ascii="Trebuchet MS" w:eastAsia="Trebuchet MS" w:hAnsi="Trebuchet MS" w:cs="Trebuchet MS"/>
          <w:vertAlign w:val="superscript"/>
        </w:rPr>
        <w:footnoteReference w:id="196"/>
      </w:r>
      <w:r w:rsidRPr="00743379">
        <w:rPr>
          <w:rFonts w:ascii="Trebuchet MS" w:eastAsia="Trebuchet MS" w:hAnsi="Trebuchet MS" w:cs="Trebuchet MS"/>
        </w:rPr>
        <w:t xml:space="preserve">); elaborarea de resurse educaționale deschise (RED) și de alte resurse relevante pentru sprijinirea aplicării la clasă a noilor programe școlare (7.200 RED finalizate până la 14 august 2022, data finalizării proiectului); 20 de programe școlare-model pentru discipline opționale integrate (inclusiv ADS); un studiu de tip </w:t>
      </w:r>
      <w:proofErr w:type="spellStart"/>
      <w:r w:rsidRPr="00743379">
        <w:rPr>
          <w:rFonts w:ascii="Trebuchet MS" w:eastAsia="Trebuchet MS" w:hAnsi="Trebuchet MS" w:cs="Trebuchet MS"/>
          <w:i/>
        </w:rPr>
        <w:t>base</w:t>
      </w:r>
      <w:proofErr w:type="spellEnd"/>
      <w:r w:rsidRPr="00743379">
        <w:rPr>
          <w:rFonts w:ascii="Trebuchet MS" w:eastAsia="Trebuchet MS" w:hAnsi="Trebuchet MS" w:cs="Trebuchet MS"/>
          <w:i/>
        </w:rPr>
        <w:t>-line</w:t>
      </w:r>
      <w:r w:rsidRPr="00743379">
        <w:rPr>
          <w:rFonts w:ascii="Trebuchet MS" w:eastAsia="Trebuchet MS" w:hAnsi="Trebuchet MS" w:cs="Trebuchet MS"/>
        </w:rPr>
        <w:t xml:space="preserve"> privind evaluarea competențelor absolvenților clasei a IV-a, din perspectiva achiziției competențelor-cheie, în special pentru elevii din categorii dezavantajate.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În vederea evaluării impactului curriculumului, în perioada 2021-2022 România va participa la studiul PISA 2022, program internațional pentru evaluarea nivelul de alfabetizare al elevilor de 15 ani în domeniile matematicii, științelor și lecturii. Pentru prima dată în România, administrarea PISA va fi una computerizată (de tip </w:t>
      </w:r>
      <w:r w:rsidRPr="00743379">
        <w:rPr>
          <w:rFonts w:ascii="Trebuchet MS" w:eastAsia="Trebuchet MS" w:hAnsi="Trebuchet MS" w:cs="Trebuchet MS"/>
          <w:i/>
        </w:rPr>
        <w:t>CBA – computer-</w:t>
      </w:r>
      <w:proofErr w:type="spellStart"/>
      <w:r w:rsidRPr="00743379">
        <w:rPr>
          <w:rFonts w:ascii="Trebuchet MS" w:eastAsia="Trebuchet MS" w:hAnsi="Trebuchet MS" w:cs="Trebuchet MS"/>
          <w:i/>
        </w:rPr>
        <w:t>based</w:t>
      </w:r>
      <w:proofErr w:type="spellEnd"/>
      <w:r w:rsidRPr="00743379">
        <w:rPr>
          <w:rFonts w:ascii="Trebuchet MS" w:eastAsia="Trebuchet MS" w:hAnsi="Trebuchet MS" w:cs="Trebuchet MS"/>
          <w:i/>
        </w:rPr>
        <w:t xml:space="preserve"> </w:t>
      </w:r>
      <w:proofErr w:type="spellStart"/>
      <w:r w:rsidRPr="00743379">
        <w:rPr>
          <w:rFonts w:ascii="Trebuchet MS" w:eastAsia="Trebuchet MS" w:hAnsi="Trebuchet MS" w:cs="Trebuchet MS"/>
          <w:i/>
        </w:rPr>
        <w:t>assessment</w:t>
      </w:r>
      <w:proofErr w:type="spellEnd"/>
      <w:r w:rsidRPr="00743379">
        <w:rPr>
          <w:rFonts w:ascii="Trebuchet MS" w:eastAsia="Trebuchet MS" w:hAnsi="Trebuchet MS" w:cs="Trebuchet MS"/>
        </w:rPr>
        <w:t xml:space="preserve">). Administrarea PISA 2022 va fi realizată de Centrul Național de Politici și Evaluare în Educație – Unitatea de Cercetare. În anul 2021 va fi implementată faza </w:t>
      </w:r>
      <w:proofErr w:type="spellStart"/>
      <w:r w:rsidRPr="00743379">
        <w:rPr>
          <w:rFonts w:ascii="Trebuchet MS" w:eastAsia="Trebuchet MS" w:hAnsi="Trebuchet MS" w:cs="Trebuchet MS"/>
          <w:i/>
        </w:rPr>
        <w:t>Field</w:t>
      </w:r>
      <w:proofErr w:type="spellEnd"/>
      <w:r w:rsidRPr="00743379">
        <w:rPr>
          <w:rFonts w:ascii="Trebuchet MS" w:eastAsia="Trebuchet MS" w:hAnsi="Trebuchet MS" w:cs="Trebuchet MS"/>
          <w:i/>
        </w:rPr>
        <w:t xml:space="preserve"> Trial</w:t>
      </w:r>
      <w:r w:rsidRPr="00743379">
        <w:rPr>
          <w:rFonts w:ascii="Trebuchet MS" w:eastAsia="Trebuchet MS" w:hAnsi="Trebuchet MS" w:cs="Trebuchet MS"/>
        </w:rPr>
        <w:t xml:space="preserve"> (cu 2.200 de elevi de 15 ani din 43 de școli) și pregătirea fazei </w:t>
      </w:r>
      <w:r w:rsidRPr="00743379">
        <w:rPr>
          <w:rFonts w:ascii="Trebuchet MS" w:eastAsia="Trebuchet MS" w:hAnsi="Trebuchet MS" w:cs="Trebuchet MS"/>
          <w:i/>
        </w:rPr>
        <w:t xml:space="preserve">Main </w:t>
      </w:r>
      <w:proofErr w:type="spellStart"/>
      <w:r w:rsidRPr="00743379">
        <w:rPr>
          <w:rFonts w:ascii="Trebuchet MS" w:eastAsia="Trebuchet MS" w:hAnsi="Trebuchet MS" w:cs="Trebuchet MS"/>
          <w:i/>
        </w:rPr>
        <w:t>Survey</w:t>
      </w:r>
      <w:proofErr w:type="spellEnd"/>
      <w:r w:rsidRPr="00743379">
        <w:rPr>
          <w:rFonts w:ascii="Trebuchet MS" w:eastAsia="Trebuchet MS" w:hAnsi="Trebuchet MS" w:cs="Trebuchet MS"/>
        </w:rPr>
        <w:t>, în acord cu calendarul internațional.</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lastRenderedPageBreak/>
        <w:t xml:space="preserve">În cadrul apelului </w:t>
      </w:r>
      <w:r w:rsidRPr="00743379">
        <w:rPr>
          <w:rFonts w:ascii="Trebuchet MS" w:eastAsia="Trebuchet MS" w:hAnsi="Trebuchet MS" w:cs="Trebuchet MS"/>
          <w:i/>
        </w:rPr>
        <w:t xml:space="preserve">Bursa student antreprenor, </w:t>
      </w:r>
      <w:r w:rsidRPr="00743379">
        <w:rPr>
          <w:rFonts w:ascii="Trebuchet MS" w:eastAsia="Trebuchet MS" w:hAnsi="Trebuchet MS" w:cs="Trebuchet MS"/>
        </w:rPr>
        <w:t>au fost contractate 22 proiecte</w:t>
      </w:r>
      <w:r w:rsidRPr="00743379">
        <w:rPr>
          <w:rFonts w:ascii="Trebuchet MS" w:hAnsi="Trebuchet MS" w:cs="Tahoma"/>
          <w:vertAlign w:val="superscript"/>
        </w:rPr>
        <w:footnoteReference w:id="197"/>
      </w:r>
      <w:r w:rsidRPr="00743379">
        <w:rPr>
          <w:rFonts w:ascii="Trebuchet MS" w:eastAsia="Trebuchet MS" w:hAnsi="Trebuchet MS" w:cs="Trebuchet MS"/>
        </w:rPr>
        <w:t xml:space="preserve">, în derulare, iar în cadrul apelului </w:t>
      </w:r>
      <w:r w:rsidRPr="00743379">
        <w:rPr>
          <w:rFonts w:ascii="Trebuchet MS" w:eastAsia="Trebuchet MS" w:hAnsi="Trebuchet MS" w:cs="Trebuchet MS"/>
          <w:i/>
        </w:rPr>
        <w:t xml:space="preserve">Măsuri de optimizare a ofertelor de studii din învățământul superior în sprijinul </w:t>
      </w:r>
      <w:proofErr w:type="spellStart"/>
      <w:r w:rsidRPr="00743379">
        <w:rPr>
          <w:rFonts w:ascii="Trebuchet MS" w:eastAsia="Trebuchet MS" w:hAnsi="Trebuchet MS" w:cs="Trebuchet MS"/>
          <w:i/>
        </w:rPr>
        <w:t>angajabilității</w:t>
      </w:r>
      <w:proofErr w:type="spellEnd"/>
      <w:r w:rsidRPr="00743379">
        <w:rPr>
          <w:rFonts w:ascii="Trebuchet MS" w:eastAsia="Trebuchet MS" w:hAnsi="Trebuchet MS" w:cs="Trebuchet MS"/>
          <w:i/>
        </w:rPr>
        <w:t xml:space="preserve">, </w:t>
      </w:r>
      <w:r w:rsidRPr="00743379">
        <w:rPr>
          <w:rFonts w:ascii="Trebuchet MS" w:eastAsia="Trebuchet MS" w:hAnsi="Trebuchet MS" w:cs="Trebuchet MS"/>
        </w:rPr>
        <w:t>au fost contractate 11 proiecte</w:t>
      </w:r>
      <w:r w:rsidRPr="00743379">
        <w:rPr>
          <w:rFonts w:ascii="Trebuchet MS" w:eastAsia="Trebuchet MS" w:hAnsi="Trebuchet MS" w:cs="Trebuchet MS"/>
          <w:vertAlign w:val="superscript"/>
        </w:rPr>
        <w:footnoteReference w:id="198"/>
      </w:r>
      <w:r w:rsidRPr="00743379">
        <w:rPr>
          <w:rFonts w:ascii="Trebuchet MS" w:eastAsia="Trebuchet MS" w:hAnsi="Trebuchet MS" w:cs="Trebuchet MS"/>
        </w:rPr>
        <w:t xml:space="preserve">, aflate, de asemenea în faza de implementare. </w:t>
      </w:r>
      <w:r w:rsidRPr="00743379">
        <w:rPr>
          <w:rFonts w:ascii="Trebuchet MS" w:hAnsi="Trebuchet MS"/>
        </w:rPr>
        <w:t xml:space="preserve">Prin aceste proiecte, la data de </w:t>
      </w:r>
      <w:r w:rsidR="00763598">
        <w:rPr>
          <w:rFonts w:ascii="Trebuchet MS" w:hAnsi="Trebuchet MS"/>
        </w:rPr>
        <w:t xml:space="preserve">31 decembrie </w:t>
      </w:r>
      <w:r w:rsidRPr="00743379">
        <w:rPr>
          <w:rFonts w:ascii="Trebuchet MS" w:hAnsi="Trebuchet MS"/>
        </w:rPr>
        <w:t>2020, 9.007 persoane (elevi/cursanți, studenți) au beneficiat de sprijin pentru participare la învățământul terțiar și 1.680 de membri ai personalului didactic au beneficiat de programe de formare/ schimb de bune practici.</w:t>
      </w:r>
      <w:r w:rsidRPr="00743379">
        <w:t xml:space="preserve"> </w:t>
      </w:r>
      <w:r w:rsidRPr="00743379">
        <w:rPr>
          <w:rFonts w:ascii="Trebuchet MS" w:hAnsi="Trebuchet MS"/>
        </w:rPr>
        <w:t>De asemenea, printre rezultate se numără și 2.148 de elevi și studenți, precum și  687 de cadre didactice, certificați în urma sprijinului primit.</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 xml:space="preserve">În scopul </w:t>
      </w:r>
      <w:r w:rsidRPr="00743379">
        <w:rPr>
          <w:rFonts w:ascii="Trebuchet MS" w:eastAsia="Trebuchet MS" w:hAnsi="Trebuchet MS" w:cs="Trebuchet MS"/>
          <w:b/>
          <w:color w:val="000000"/>
        </w:rPr>
        <w:t>creșterii calității învățământului superior și corelării cu piața muncii</w:t>
      </w:r>
      <w:r w:rsidRPr="00743379">
        <w:rPr>
          <w:rFonts w:ascii="Trebuchet MS" w:eastAsia="Trebuchet MS" w:hAnsi="Trebuchet MS" w:cs="Trebuchet MS"/>
          <w:color w:val="000000"/>
        </w:rPr>
        <w:t xml:space="preserve">, proiectul POCA intitulat </w:t>
      </w:r>
      <w:r w:rsidRPr="00743379">
        <w:rPr>
          <w:rFonts w:ascii="Trebuchet MS" w:eastAsia="Trebuchet MS" w:hAnsi="Trebuchet MS" w:cs="Trebuchet MS"/>
          <w:i/>
          <w:color w:val="000000"/>
        </w:rPr>
        <w:t xml:space="preserve">Îmbunătățirea politicilor publice în învățământul superior și creșterea calității reglementărilor prin actualizarea standardelor de calitate – QAFIN </w:t>
      </w:r>
      <w:r w:rsidRPr="00743379">
        <w:rPr>
          <w:rFonts w:ascii="Trebuchet MS" w:eastAsia="Trebuchet MS" w:hAnsi="Trebuchet MS" w:cs="Trebuchet MS"/>
          <w:color w:val="000000"/>
        </w:rPr>
        <w:t>(buget: 16,073 mil. lei)</w:t>
      </w:r>
      <w:r w:rsidRPr="00743379">
        <w:rPr>
          <w:rFonts w:ascii="Trebuchet MS" w:eastAsia="Trebuchet MS" w:hAnsi="Trebuchet MS" w:cs="Trebuchet MS"/>
          <w:color w:val="000000"/>
          <w:vertAlign w:val="superscript"/>
        </w:rPr>
        <w:footnoteReference w:id="199"/>
      </w:r>
      <w:r w:rsidRPr="00743379">
        <w:rPr>
          <w:rFonts w:ascii="Trebuchet MS" w:eastAsia="Trebuchet MS" w:hAnsi="Trebuchet MS" w:cs="Trebuchet MS"/>
          <w:color w:val="000000"/>
        </w:rPr>
        <w:t xml:space="preserve"> este în implementare.</w:t>
      </w:r>
    </w:p>
    <w:p w:rsidR="00743379" w:rsidRPr="00743379" w:rsidRDefault="00743379" w:rsidP="00A93AE6">
      <w:pPr>
        <w:widowControl w:val="0"/>
        <w:tabs>
          <w:tab w:val="left" w:pos="10490"/>
        </w:tabs>
        <w:spacing w:before="120" w:after="120"/>
        <w:ind w:right="34"/>
        <w:jc w:val="both"/>
        <w:rPr>
          <w:rFonts w:ascii="Trebuchet MS" w:hAnsi="Trebuchet MS"/>
        </w:rPr>
      </w:pPr>
      <w:r w:rsidRPr="00743379">
        <w:rPr>
          <w:rFonts w:ascii="Trebuchet MS" w:hAnsi="Trebuchet MS"/>
        </w:rPr>
        <w:t xml:space="preserve">În cadrul POCU 2014-2020 a fost lansat apelul </w:t>
      </w:r>
      <w:r w:rsidRPr="00743379">
        <w:rPr>
          <w:rFonts w:ascii="Trebuchet MS" w:hAnsi="Trebuchet MS"/>
          <w:i/>
        </w:rPr>
        <w:t>Program pilot pentru Sprijinirea Formării Inițiale a Cadrelor Didactice pentru Învățământul Preuniversitar</w:t>
      </w:r>
      <w:r w:rsidRPr="00743379">
        <w:rPr>
          <w:rFonts w:ascii="Trebuchet MS" w:hAnsi="Trebuchet MS"/>
        </w:rPr>
        <w:t xml:space="preserve">, în cadrul căruia, la sfârșitul lunii martie 2021, a fost semnat contractul de finanțare a proiectului </w:t>
      </w:r>
      <w:r w:rsidRPr="00743379">
        <w:rPr>
          <w:rFonts w:ascii="Trebuchet MS" w:hAnsi="Trebuchet MS"/>
          <w:i/>
        </w:rPr>
        <w:t>Start în carieră prin master didactic</w:t>
      </w:r>
      <w:r w:rsidRPr="00743379">
        <w:rPr>
          <w:rFonts w:ascii="Trebuchet MS" w:hAnsi="Trebuchet MS"/>
        </w:rPr>
        <w:t xml:space="preserve"> implementat de </w:t>
      </w:r>
      <w:proofErr w:type="spellStart"/>
      <w:r w:rsidRPr="00743379">
        <w:rPr>
          <w:rFonts w:ascii="Trebuchet MS" w:hAnsi="Trebuchet MS"/>
        </w:rPr>
        <w:t>MEd</w:t>
      </w:r>
      <w:proofErr w:type="spellEnd"/>
      <w:r w:rsidRPr="00743379">
        <w:rPr>
          <w:rFonts w:ascii="Trebuchet MS" w:hAnsi="Trebuchet MS"/>
        </w:rPr>
        <w:t xml:space="preserve">, în valoare de 15,9 mil. euro. Proiectul vizează în special elaborarea cadrului instituțional și operațional pentru organizarea și pilotarea programului de master didactic, prin diversificarea ofertelor educaționale în învățământul universitar și prin îmbunătățirea competențelor cadrelor didactice din cele opt universități selectate prin </w:t>
      </w:r>
      <w:proofErr w:type="spellStart"/>
      <w:r w:rsidRPr="00743379">
        <w:rPr>
          <w:rFonts w:ascii="Trebuchet MS" w:hAnsi="Trebuchet MS"/>
        </w:rPr>
        <w:t>OMEd</w:t>
      </w:r>
      <w:proofErr w:type="spellEnd"/>
      <w:r w:rsidRPr="00743379">
        <w:rPr>
          <w:rFonts w:ascii="Trebuchet MS" w:hAnsi="Trebuchet MS"/>
        </w:rPr>
        <w:t xml:space="preserve"> nr. 4524/2020 privind înființarea și dezvoltarea programelor universitare de master didactic. Ofertele educaționale dezvoltate in cadrul proiectului din acest apel vor fi incluse în ofertele universităților partenere.</w:t>
      </w:r>
    </w:p>
    <w:p w:rsidR="00743379" w:rsidRPr="00A93AE6" w:rsidRDefault="00743379" w:rsidP="00A93AE6">
      <w:pPr>
        <w:widowControl w:val="0"/>
        <w:spacing w:before="120" w:after="120"/>
        <w:jc w:val="both"/>
        <w:rPr>
          <w:rFonts w:ascii="Trebuchet MS" w:eastAsia="Trebuchet MS" w:hAnsi="Trebuchet MS" w:cs="Trebuchet MS"/>
          <w:color w:val="000000"/>
          <w:sz w:val="12"/>
          <w:szCs w:val="12"/>
        </w:rPr>
      </w:pPr>
    </w:p>
    <w:p w:rsidR="00743379" w:rsidRPr="00743379" w:rsidRDefault="00743379" w:rsidP="00A93AE6">
      <w:pPr>
        <w:widowControl w:val="0"/>
        <w:tabs>
          <w:tab w:val="left" w:pos="10490"/>
        </w:tabs>
        <w:spacing w:before="120" w:after="120"/>
        <w:ind w:right="34"/>
        <w:jc w:val="both"/>
        <w:rPr>
          <w:rFonts w:ascii="Trebuchet MS" w:eastAsia="Trebuchet MS" w:hAnsi="Trebuchet MS" w:cs="Trebuchet MS"/>
          <w:b/>
          <w:i/>
          <w:color w:val="0000FF"/>
        </w:rPr>
      </w:pPr>
      <w:r w:rsidRPr="00743379">
        <w:rPr>
          <w:rFonts w:ascii="Trebuchet MS" w:eastAsia="Trebuchet MS" w:hAnsi="Trebuchet MS" w:cs="Trebuchet MS"/>
          <w:b/>
          <w:i/>
          <w:color w:val="0000FF"/>
        </w:rPr>
        <w:t>Prevenirea și combaterea părăsirii timpurii a școlii și a abandonului universitar</w:t>
      </w:r>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rPr>
      </w:pPr>
      <w:r w:rsidRPr="00743379">
        <w:rPr>
          <w:rFonts w:ascii="Trebuchet MS" w:eastAsia="Trebuchet MS" w:hAnsi="Trebuchet MS" w:cs="Trebuchet MS"/>
          <w:color w:val="000000"/>
        </w:rPr>
        <w:t xml:space="preserve">Referitor la </w:t>
      </w:r>
      <w:r w:rsidRPr="00743379">
        <w:rPr>
          <w:rFonts w:ascii="Trebuchet MS" w:eastAsia="Trebuchet MS" w:hAnsi="Trebuchet MS" w:cs="Trebuchet MS"/>
          <w:b/>
          <w:i/>
          <w:color w:val="000000"/>
        </w:rPr>
        <w:t>asigurarea deschiderii sistemului de educație și formare către toți tinerii și a accesului egal la educație, în special pentru grupurile cu riscuri particulare</w:t>
      </w:r>
      <w:r w:rsidRPr="00743379">
        <w:rPr>
          <w:rFonts w:ascii="Trebuchet MS" w:eastAsia="Trebuchet MS" w:hAnsi="Trebuchet MS" w:cs="Trebuchet MS"/>
          <w:color w:val="000000"/>
        </w:rPr>
        <w:t>,</w:t>
      </w:r>
      <w:r w:rsidRPr="00743379">
        <w:rPr>
          <w:rFonts w:ascii="Trebuchet MS" w:eastAsia="Trebuchet MS" w:hAnsi="Trebuchet MS" w:cs="Trebuchet MS"/>
          <w:i/>
          <w:color w:val="000000"/>
        </w:rPr>
        <w:t xml:space="preserve"> </w:t>
      </w:r>
      <w:r w:rsidRPr="00743379">
        <w:rPr>
          <w:rFonts w:ascii="Trebuchet MS" w:eastAsia="Arial" w:hAnsi="Trebuchet MS" w:cs="Arial"/>
          <w:color w:val="000000"/>
        </w:rPr>
        <w:t>Planul anual de acțiune pentru implementarea</w:t>
      </w:r>
      <w:r w:rsidRPr="00743379">
        <w:rPr>
          <w:rFonts w:ascii="Trebuchet MS" w:eastAsia="Trebuchet MS" w:hAnsi="Trebuchet MS" w:cs="Trebuchet MS"/>
          <w:i/>
          <w:color w:val="000000"/>
        </w:rPr>
        <w:t xml:space="preserve"> Strategiei privind reducerea părăsirii timpurii a școlii</w:t>
      </w:r>
      <w:r w:rsidRPr="00743379">
        <w:rPr>
          <w:rFonts w:ascii="Trebuchet MS" w:eastAsia="Trebuchet MS" w:hAnsi="Trebuchet MS" w:cs="Trebuchet MS"/>
          <w:color w:val="000000"/>
        </w:rPr>
        <w:t xml:space="preserve"> </w:t>
      </w:r>
      <w:r w:rsidRPr="00743379">
        <w:rPr>
          <w:rFonts w:ascii="Trebuchet MS" w:eastAsia="Trebuchet MS" w:hAnsi="Trebuchet MS" w:cs="Trebuchet MS"/>
          <w:i/>
          <w:color w:val="000000"/>
        </w:rPr>
        <w:t>în 2020</w:t>
      </w:r>
      <w:r w:rsidRPr="00743379">
        <w:rPr>
          <w:rFonts w:ascii="Trebuchet MS" w:eastAsia="Trebuchet MS" w:hAnsi="Trebuchet MS" w:cs="Trebuchet MS"/>
          <w:color w:val="000000"/>
          <w:vertAlign w:val="superscript"/>
        </w:rPr>
        <w:footnoteReference w:id="200"/>
      </w:r>
      <w:r w:rsidRPr="00743379">
        <w:rPr>
          <w:rFonts w:ascii="Trebuchet MS" w:eastAsia="Trebuchet MS" w:hAnsi="Trebuchet MS" w:cs="Trebuchet MS"/>
          <w:i/>
          <w:color w:val="000000"/>
        </w:rPr>
        <w:t xml:space="preserve"> </w:t>
      </w:r>
      <w:r w:rsidRPr="00743379">
        <w:rPr>
          <w:rFonts w:ascii="Trebuchet MS" w:eastAsia="Trebuchet MS" w:hAnsi="Trebuchet MS" w:cs="Trebuchet MS"/>
          <w:color w:val="000000"/>
        </w:rPr>
        <w:t>a fost elaborat și aprobat</w:t>
      </w:r>
      <w:r w:rsidRPr="00743379">
        <w:rPr>
          <w:rFonts w:ascii="Trebuchet MS" w:eastAsia="Trebuchet MS" w:hAnsi="Trebuchet MS" w:cs="Trebuchet MS"/>
          <w:color w:val="000000"/>
          <w:vertAlign w:val="superscript"/>
        </w:rPr>
        <w:footnoteReference w:id="201"/>
      </w:r>
      <w:r w:rsidRPr="00743379">
        <w:rPr>
          <w:rFonts w:ascii="Trebuchet MS" w:eastAsia="Trebuchet MS" w:hAnsi="Trebuchet MS" w:cs="Trebuchet MS"/>
          <w:color w:val="000000"/>
        </w:rPr>
        <w:t xml:space="preserve">. </w:t>
      </w:r>
      <w:r w:rsidRPr="00743379">
        <w:rPr>
          <w:rFonts w:ascii="Trebuchet MS" w:eastAsia="Trebuchet MS" w:hAnsi="Trebuchet MS" w:cs="Trebuchet MS"/>
        </w:rPr>
        <w:t>A fost întocmit și aprobat Raportul de monitorizare a Strategiei aferent anului 2020</w:t>
      </w:r>
      <w:r w:rsidRPr="00743379">
        <w:rPr>
          <w:rFonts w:ascii="Trebuchet MS" w:eastAsia="Trebuchet MS" w:hAnsi="Trebuchet MS" w:cs="Trebuchet MS"/>
          <w:vertAlign w:val="superscript"/>
        </w:rPr>
        <w:footnoteReference w:id="202"/>
      </w:r>
      <w:r w:rsidRPr="00743379">
        <w:rPr>
          <w:rFonts w:ascii="Trebuchet MS" w:eastAsia="Trebuchet MS" w:hAnsi="Trebuchet MS" w:cs="Trebuchet MS"/>
        </w:rPr>
        <w:t xml:space="preserve">. Asigurarea accesului egal la educație și reducerea părăsirii timpurii a școlii rămân pe agenda intervențiilor prioritare ale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planificarea acestor intervenții fiind prevăzută și ca măsură de îndeplinire a condiției favorizante aplicabile educației și formării pentru accesul la fondurile europene în perioada de programare 2021-2027.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Din perspectiva diminuării efectelor pandemiei COVID-19,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a aplicat numeroase măsuri concrete în toate cele patru strategii sectoriale ale sale. Aceste măsuri vor fi reflectate în Raportul integrat pentru cele patru strategii aferent anului 2020, în curs de elaborare. Un raport de implementare pentru întreaga perioadă 2015-2020 va fi disponibil începând cu a doua jumătate a anului 2021.</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 xml:space="preserve">Proiectul </w:t>
      </w:r>
      <w:r w:rsidRPr="00743379">
        <w:rPr>
          <w:rFonts w:ascii="Trebuchet MS" w:eastAsia="Trebuchet MS" w:hAnsi="Trebuchet MS" w:cs="Trebuchet MS"/>
          <w:i/>
          <w:color w:val="000000"/>
        </w:rPr>
        <w:t>Mecanism de Avertizare Timpurie în vederea Prevenirii Părăsirii Timpurii a Școlii</w:t>
      </w:r>
      <w:r w:rsidRPr="00743379">
        <w:rPr>
          <w:rFonts w:ascii="Trebuchet MS" w:eastAsia="Trebuchet MS" w:hAnsi="Trebuchet MS" w:cs="Trebuchet MS"/>
          <w:color w:val="000000"/>
        </w:rPr>
        <w:t xml:space="preserve"> (MATE), finanțat cu 0,4 mil. euro de COM (DG </w:t>
      </w:r>
      <w:proofErr w:type="spellStart"/>
      <w:r w:rsidRPr="00743379">
        <w:rPr>
          <w:rFonts w:ascii="Trebuchet MS" w:eastAsia="Trebuchet MS" w:hAnsi="Trebuchet MS" w:cs="Trebuchet MS"/>
          <w:color w:val="000000"/>
        </w:rPr>
        <w:t>Reform</w:t>
      </w:r>
      <w:proofErr w:type="spellEnd"/>
      <w:r w:rsidRPr="00743379">
        <w:rPr>
          <w:rFonts w:ascii="Trebuchet MS" w:eastAsia="Trebuchet MS" w:hAnsi="Trebuchet MS" w:cs="Trebuchet MS"/>
          <w:color w:val="000000"/>
        </w:rPr>
        <w:t>) vizează monitorizarea, prevenirea și combaterea părăsirii timpurii a școlii și a fost lansat printr-un eveniment on-line în 11 noiembrie 2020. Acest proiect se derulează până iunie 2021 și este implementat cu sprijinul experților BM</w:t>
      </w:r>
      <w:r w:rsidRPr="00743379">
        <w:rPr>
          <w:rFonts w:ascii="Trebuchet MS" w:eastAsia="Trebuchet MS" w:hAnsi="Trebuchet MS" w:cs="Trebuchet MS"/>
          <w:color w:val="000000"/>
          <w:vertAlign w:val="superscript"/>
        </w:rPr>
        <w:footnoteReference w:id="203"/>
      </w:r>
      <w:r w:rsidRPr="00743379">
        <w:rPr>
          <w:rFonts w:ascii="Trebuchet MS" w:eastAsia="Trebuchet MS" w:hAnsi="Trebuchet MS" w:cs="Trebuchet MS"/>
          <w:color w:val="000000"/>
        </w:rPr>
        <w:t xml:space="preserve">. În prezent, proiectul se află în faza de testare-pilot în 11 școli din 10 județe din România. </w:t>
      </w:r>
      <w:r w:rsidRPr="00743379">
        <w:rPr>
          <w:rFonts w:ascii="Trebuchet MS" w:eastAsia="Trebuchet MS" w:hAnsi="Trebuchet MS" w:cs="Trebuchet MS"/>
          <w:i/>
          <w:color w:val="000000"/>
        </w:rPr>
        <w:t>Sistemul informațional integrat al învățământului din România</w:t>
      </w:r>
      <w:r w:rsidRPr="00743379">
        <w:rPr>
          <w:rFonts w:ascii="Trebuchet MS" w:eastAsia="Trebuchet MS" w:hAnsi="Trebuchet MS" w:cs="Trebuchet MS"/>
          <w:color w:val="000000"/>
        </w:rPr>
        <w:t xml:space="preserve"> (SIIIR) a fost completat cu un nou modul informatic care urmează să fie integrat în SIIIR și care va permite colectarea informațiilor </w:t>
      </w:r>
      <w:r w:rsidRPr="00743379">
        <w:rPr>
          <w:rFonts w:ascii="Trebuchet MS" w:eastAsia="Trebuchet MS" w:hAnsi="Trebuchet MS" w:cs="Trebuchet MS"/>
          <w:color w:val="000000"/>
        </w:rPr>
        <w:lastRenderedPageBreak/>
        <w:t>necesare pentru monitorizarea riscului de părăsire timpuri</w:t>
      </w:r>
      <w:r w:rsidR="004B5FF9">
        <w:rPr>
          <w:rFonts w:ascii="Trebuchet MS" w:eastAsia="Trebuchet MS" w:hAnsi="Trebuchet MS" w:cs="Trebuchet MS"/>
          <w:color w:val="000000"/>
        </w:rPr>
        <w:t>e</w:t>
      </w:r>
      <w:r w:rsidRPr="00743379">
        <w:rPr>
          <w:rFonts w:ascii="Trebuchet MS" w:eastAsia="Trebuchet MS" w:hAnsi="Trebuchet MS" w:cs="Trebuchet MS"/>
          <w:color w:val="000000"/>
        </w:rPr>
        <w:t xml:space="preserve"> a școlii. </w:t>
      </w:r>
      <w:r w:rsidRPr="00743379">
        <w:rPr>
          <w:rFonts w:ascii="Trebuchet MS" w:eastAsia="Arial" w:hAnsi="Trebuchet MS" w:cs="Arial"/>
          <w:color w:val="000000"/>
        </w:rPr>
        <w:t>Testarea-pilot presupune colectarea datelor de la 467 de școl</w:t>
      </w:r>
      <w:r w:rsidRPr="00743379">
        <w:rPr>
          <w:rFonts w:ascii="Trebuchet MS" w:eastAsia="Trebuchet MS" w:hAnsi="Trebuchet MS" w:cs="Trebuchet MS"/>
          <w:color w:val="000000"/>
        </w:rPr>
        <w:t>i cu elevi din grupuri vulnerabile din cele 10 județe</w:t>
      </w:r>
      <w:r w:rsidRPr="00743379">
        <w:rPr>
          <w:rFonts w:ascii="Trebuchet MS" w:eastAsia="Trebuchet MS" w:hAnsi="Trebuchet MS" w:cs="Trebuchet MS"/>
          <w:color w:val="000000"/>
          <w:vertAlign w:val="superscript"/>
        </w:rPr>
        <w:footnoteReference w:id="204"/>
      </w:r>
      <w:r w:rsidRPr="00743379">
        <w:rPr>
          <w:rFonts w:ascii="Trebuchet MS" w:eastAsia="Trebuchet MS" w:hAnsi="Trebuchet MS" w:cs="Trebuchet MS"/>
          <w:color w:val="000000"/>
        </w:rPr>
        <w:t xml:space="preserve">. Se intenționează extinderea proiectului la nivel național, prin PNRR.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În cadrului Proiectului ROSE – </w:t>
      </w:r>
      <w:r w:rsidRPr="006C108C">
        <w:rPr>
          <w:rFonts w:ascii="Trebuchet MS" w:eastAsia="Trebuchet MS" w:hAnsi="Trebuchet MS" w:cs="Trebuchet MS"/>
          <w:i/>
        </w:rPr>
        <w:t>Schema de granturi pentru licee</w:t>
      </w:r>
      <w:r w:rsidRPr="00743379">
        <w:rPr>
          <w:rFonts w:ascii="Trebuchet MS" w:eastAsia="Trebuchet MS" w:hAnsi="Trebuchet MS" w:cs="Trebuchet MS"/>
        </w:rPr>
        <w:t xml:space="preserve"> se află în implementare 874 de granturi, cel puțin 50% din fonduri fiind dedicate activităților </w:t>
      </w:r>
      <w:proofErr w:type="spellStart"/>
      <w:r w:rsidRPr="00743379">
        <w:rPr>
          <w:rFonts w:ascii="Trebuchet MS" w:eastAsia="Trebuchet MS" w:hAnsi="Trebuchet MS" w:cs="Trebuchet MS"/>
        </w:rPr>
        <w:t>remediale</w:t>
      </w:r>
      <w:proofErr w:type="spellEnd"/>
      <w:r w:rsidRPr="00743379">
        <w:rPr>
          <w:rFonts w:ascii="Trebuchet MS" w:eastAsia="Trebuchet MS" w:hAnsi="Trebuchet MS" w:cs="Trebuchet MS"/>
        </w:rPr>
        <w:t xml:space="preserve">, de consiliere, îndrumare și orientare profesională, de </w:t>
      </w:r>
      <w:proofErr w:type="spellStart"/>
      <w:r w:rsidRPr="00743379">
        <w:rPr>
          <w:rFonts w:ascii="Trebuchet MS" w:eastAsia="Trebuchet MS" w:hAnsi="Trebuchet MS" w:cs="Trebuchet MS"/>
          <w:i/>
        </w:rPr>
        <w:t>coaching</w:t>
      </w:r>
      <w:proofErr w:type="spellEnd"/>
      <w:r w:rsidRPr="00743379">
        <w:rPr>
          <w:rFonts w:ascii="Trebuchet MS" w:eastAsia="Trebuchet MS" w:hAnsi="Trebuchet MS" w:cs="Trebuchet MS"/>
        </w:rPr>
        <w:t xml:space="preserve">, dezvoltare personală și dezvoltare a abilităților </w:t>
      </w:r>
      <w:proofErr w:type="spellStart"/>
      <w:r w:rsidRPr="00743379">
        <w:rPr>
          <w:rFonts w:ascii="Trebuchet MS" w:eastAsia="Trebuchet MS" w:hAnsi="Trebuchet MS" w:cs="Trebuchet MS"/>
        </w:rPr>
        <w:t>socio</w:t>
      </w:r>
      <w:proofErr w:type="spellEnd"/>
      <w:r w:rsidRPr="00743379">
        <w:rPr>
          <w:rFonts w:ascii="Trebuchet MS" w:eastAsia="Trebuchet MS" w:hAnsi="Trebuchet MS" w:cs="Trebuchet MS"/>
        </w:rPr>
        <w:t>-emoționale.</w:t>
      </w:r>
    </w:p>
    <w:p w:rsidR="00743379" w:rsidRPr="00743379" w:rsidRDefault="00A12125" w:rsidP="00A93AE6">
      <w:pPr>
        <w:widowControl w:val="0"/>
        <w:spacing w:before="120" w:after="120"/>
        <w:jc w:val="both"/>
        <w:rPr>
          <w:rFonts w:ascii="Trebuchet MS" w:eastAsia="Trebuchet MS" w:hAnsi="Trebuchet MS" w:cs="Trebuchet MS"/>
        </w:rPr>
      </w:pPr>
      <w:r>
        <w:rPr>
          <w:rFonts w:ascii="Trebuchet MS" w:eastAsia="Trebuchet MS" w:hAnsi="Trebuchet MS" w:cs="Trebuchet MS"/>
        </w:rPr>
        <w:t>În cadrul P</w:t>
      </w:r>
      <w:r w:rsidR="00743379" w:rsidRPr="00743379">
        <w:rPr>
          <w:rFonts w:ascii="Trebuchet MS" w:eastAsia="Trebuchet MS" w:hAnsi="Trebuchet MS" w:cs="Trebuchet MS"/>
        </w:rPr>
        <w:t xml:space="preserve">roiectului ROSE - </w:t>
      </w:r>
      <w:r w:rsidR="00743379" w:rsidRPr="00743379">
        <w:rPr>
          <w:rFonts w:ascii="Trebuchet MS" w:eastAsia="Trebuchet MS" w:hAnsi="Trebuchet MS" w:cs="Trebuchet MS"/>
          <w:i/>
        </w:rPr>
        <w:t xml:space="preserve">Schemele de granturi pentru universități </w:t>
      </w:r>
      <w:r w:rsidR="00743379" w:rsidRPr="00743379">
        <w:rPr>
          <w:rFonts w:ascii="Trebuchet MS" w:eastAsia="Trebuchet MS" w:hAnsi="Trebuchet MS" w:cs="Trebuchet MS"/>
        </w:rPr>
        <w:t>se află în faza de implementare 201 de granturi în cadrul Schemei de granturi necompetitive pentru universități (60 din runda I și 141 din runda a II-a), 49 de granturi din Schema de granturi competitive Sprijin pentru Studenți și 38 de granturi în Schema de granturi Centre de învățare (13 din runda I, 12 din runda a II-a și 13 din runda a III-a). Continuarea implementării în bune condiții a granturilor semnate este condiționată de alocarea de credite bugetare pentru anul 2021, în valoare de aprox</w:t>
      </w:r>
      <w:r w:rsidR="00C42D36">
        <w:rPr>
          <w:rFonts w:ascii="Trebuchet MS" w:eastAsia="Trebuchet MS" w:hAnsi="Trebuchet MS" w:cs="Trebuchet MS"/>
        </w:rPr>
        <w:t>.</w:t>
      </w:r>
      <w:r w:rsidR="00743379" w:rsidRPr="00743379">
        <w:rPr>
          <w:rFonts w:ascii="Trebuchet MS" w:eastAsia="Trebuchet MS" w:hAnsi="Trebuchet MS" w:cs="Trebuchet MS"/>
        </w:rPr>
        <w:t xml:space="preserve"> 47 mil. lei.</w:t>
      </w:r>
    </w:p>
    <w:p w:rsidR="00743379" w:rsidRPr="00A93AE6" w:rsidRDefault="00743379" w:rsidP="00A93AE6">
      <w:pPr>
        <w:widowControl w:val="0"/>
        <w:spacing w:before="120" w:after="120"/>
        <w:jc w:val="both"/>
        <w:rPr>
          <w:rFonts w:ascii="Trebuchet MS" w:eastAsia="Trebuchet MS" w:hAnsi="Trebuchet MS" w:cs="Trebuchet MS"/>
          <w:sz w:val="12"/>
          <w:szCs w:val="12"/>
        </w:rPr>
      </w:pPr>
    </w:p>
    <w:p w:rsidR="00743379" w:rsidRPr="00743379" w:rsidRDefault="00743379" w:rsidP="00A93AE6">
      <w:pPr>
        <w:widowControl w:val="0"/>
        <w:tabs>
          <w:tab w:val="left" w:pos="10490"/>
        </w:tabs>
        <w:spacing w:before="120" w:after="120"/>
        <w:ind w:right="34"/>
        <w:jc w:val="both"/>
        <w:rPr>
          <w:rFonts w:ascii="Trebuchet MS" w:eastAsia="Trebuchet MS" w:hAnsi="Trebuchet MS" w:cs="Trebuchet MS"/>
          <w:b/>
          <w:i/>
          <w:color w:val="0000FF"/>
        </w:rPr>
      </w:pPr>
      <w:r w:rsidRPr="00743379">
        <w:rPr>
          <w:rFonts w:ascii="Trebuchet MS" w:eastAsia="Trebuchet MS" w:hAnsi="Trebuchet MS" w:cs="Trebuchet MS"/>
          <w:b/>
          <w:i/>
          <w:color w:val="0000FF"/>
        </w:rPr>
        <w:t>Consolidarea unei abordări incluzive prin sprijinirea elevilor și studenților din mediul rural, a grupurilor dezavantajate și a studenților non-tradiționali</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themeColor="text1"/>
        </w:rPr>
        <w:t xml:space="preserve">În scopul asigurării incluziunii copiilor cu cerințe educaționale speciale (CES) și asigurării conformității </w:t>
      </w:r>
      <w:r w:rsidRPr="00743379">
        <w:rPr>
          <w:rFonts w:ascii="Trebuchet MS" w:eastAsia="Trebuchet MS" w:hAnsi="Trebuchet MS" w:cs="Trebuchet MS"/>
        </w:rPr>
        <w:t xml:space="preserve">sistemului de educație din România cu cerințele cadrului legal internațional privind drepturile persoanelor cu dizabilități, calendarul admiterii în învățământul liceal de stat pentru anul școlar 2021-2022 include o secțiune dedicată admiterii în învățământul liceal de masă a candidaților cu CES. De asemenea,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a aprobat Procedura nr.1526/ DGIP/12.03.2021, cu privire la asigurarea condițiilor de egalizare a șanselor pentru elevii cu deficiențe de vedere, deficiențe de auz și tulburări de </w:t>
      </w:r>
      <w:proofErr w:type="spellStart"/>
      <w:r w:rsidRPr="00743379">
        <w:rPr>
          <w:rFonts w:ascii="Trebuchet MS" w:eastAsia="Trebuchet MS" w:hAnsi="Trebuchet MS" w:cs="Trebuchet MS"/>
        </w:rPr>
        <w:t>neuro</w:t>
      </w:r>
      <w:proofErr w:type="spellEnd"/>
      <w:r w:rsidRPr="00743379">
        <w:rPr>
          <w:rFonts w:ascii="Trebuchet MS" w:eastAsia="Trebuchet MS" w:hAnsi="Trebuchet MS" w:cs="Trebuchet MS"/>
        </w:rPr>
        <w:t>-dezvoltare care susțin examenele naționale (evaluarea națională pentru absolvenții clasei a VIII-a și examenul național de bacalaureat) în anul 2021. De asemenea, este în curs de elaborare și aprobare o procedură privind admiterea candidaților pe locurile distinct alocate în învățământul profesional și dual de stat din unitățile de învățământ de masă, pentru integrarea individuală a elevilor cu CES proveniți din învățământul de masă și din învățământul special.</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Ordinul comun nr. 3235/93/2021 al ministrului educației și ministrului sănătății pentru aprobarea măsurilor de organizare a activității în cadrul unităților/instituțiilor de învățământ în condiții de siguranță epidemiologică pentru prevenirea îmbolnăvirilor cu virusul SARS-CoV-2 prevede adaptarea măsurilor de prevenție în mod adecvat, pentru preșcolarii/elevii cu dizabilități care optează pentru participarea la cursuri, în funcție de specificul afecțiunii.</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De asemenea, prevederile Notei nr. 29.661/18 mai 2020 privind majorarea cu 50% a drepturilor copiilor cu CES înscriși în sistemul de învățământ preuniversitar rămân, în continuare, în vigoare.</w:t>
      </w:r>
    </w:p>
    <w:p w:rsidR="00743379" w:rsidRPr="00743379" w:rsidRDefault="00743379" w:rsidP="00A93AE6">
      <w:pPr>
        <w:widowControl w:val="0"/>
        <w:spacing w:before="120" w:after="120"/>
        <w:jc w:val="both"/>
        <w:rPr>
          <w:rFonts w:ascii="Trebuchet MS" w:eastAsia="Trebuchet MS" w:hAnsi="Trebuchet MS" w:cs="Trebuchet MS"/>
        </w:rPr>
      </w:pP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a elaborat și transmis către MIPE (AM POCU) o propunere de proiect necompetitiv pentru crearea cadrului operațional pentru incluziunea școlară a preșcolarilor și elevilor în risc de abandon școlar prin POCU (Axa 6, OS 6,5, 6.6 si 6.3), în valoare de 5 mil. euro (buget estimat). Proiectul va urmări asigurarea unui cadru optim pentru profesionalizarea resursei umane din echipa multidisciplinară, vizând consilierea și asistența psihopedagogică, terapia logopedică, medierea școlară și asigurarea serviciilor educaționale de sprijin, în vederea creșterii calității intervenției integrate pentru preșcolarii/elevii din învățământul de masă.</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În scopul reducerii și prevenirii abandonului școlar și promovării accesului egal la învățământul preșcolar, primar și secundar de calitate, sunt în curs de implementare proiectele din cadrul a două apeluri de proiecte competitive:</w:t>
      </w:r>
    </w:p>
    <w:p w:rsidR="00743379" w:rsidRPr="00D1184B"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(1)</w:t>
      </w:r>
      <w:r w:rsidRPr="00743379">
        <w:rPr>
          <w:rFonts w:ascii="Trebuchet MS" w:eastAsia="Trebuchet MS" w:hAnsi="Trebuchet MS" w:cs="Trebuchet MS"/>
          <w:i/>
          <w:color w:val="000000"/>
        </w:rPr>
        <w:t xml:space="preserve"> Școală pentru toți</w:t>
      </w:r>
      <w:r w:rsidRPr="00743379">
        <w:rPr>
          <w:rFonts w:ascii="Trebuchet MS" w:eastAsia="Trebuchet MS" w:hAnsi="Trebuchet MS" w:cs="Trebuchet MS"/>
          <w:color w:val="000000"/>
        </w:rPr>
        <w:t xml:space="preserve"> – care promovează măsuri integrate de prevenire și reducere a abandonului școlar pentru școlarii tineri și adulți, de sprijin pentru personalul din învățământ, inclusiv prin </w:t>
      </w:r>
      <w:r w:rsidRPr="00743379">
        <w:rPr>
          <w:rFonts w:ascii="Trebuchet MS" w:eastAsia="Trebuchet MS" w:hAnsi="Trebuchet MS" w:cs="Trebuchet MS"/>
          <w:color w:val="000000"/>
        </w:rPr>
        <w:lastRenderedPageBreak/>
        <w:t xml:space="preserve">programe de tipul </w:t>
      </w:r>
      <w:r w:rsidRPr="00743379">
        <w:rPr>
          <w:rFonts w:ascii="Trebuchet MS" w:eastAsia="Trebuchet MS" w:hAnsi="Trebuchet MS" w:cs="Trebuchet MS"/>
          <w:i/>
          <w:color w:val="000000"/>
        </w:rPr>
        <w:t>A doua Șansă</w:t>
      </w:r>
      <w:r w:rsidRPr="00743379">
        <w:rPr>
          <w:rFonts w:ascii="Trebuchet MS" w:eastAsia="Trebuchet MS" w:hAnsi="Trebuchet MS" w:cs="Trebuchet MS"/>
          <w:color w:val="000000"/>
        </w:rPr>
        <w:t xml:space="preserve"> și </w:t>
      </w:r>
      <w:r w:rsidRPr="00743379">
        <w:rPr>
          <w:rFonts w:ascii="Trebuchet MS" w:eastAsia="Trebuchet MS" w:hAnsi="Trebuchet MS" w:cs="Trebuchet MS"/>
          <w:i/>
          <w:color w:val="000000"/>
        </w:rPr>
        <w:t>Școala după școală</w:t>
      </w:r>
      <w:r w:rsidRPr="00743379">
        <w:rPr>
          <w:rFonts w:ascii="Trebuchet MS" w:eastAsia="Trebuchet MS" w:hAnsi="Trebuchet MS" w:cs="Trebuchet MS"/>
          <w:color w:val="000000"/>
        </w:rPr>
        <w:t>. Până în prezent</w:t>
      </w:r>
      <w:r w:rsidR="00EB29DE">
        <w:rPr>
          <w:rFonts w:ascii="Trebuchet MS" w:eastAsia="Trebuchet MS" w:hAnsi="Trebuchet MS" w:cs="Trebuchet MS"/>
          <w:color w:val="000000"/>
        </w:rPr>
        <w:t>,</w:t>
      </w:r>
      <w:r w:rsidRPr="00743379">
        <w:rPr>
          <w:rFonts w:ascii="Trebuchet MS" w:eastAsia="Trebuchet MS" w:hAnsi="Trebuchet MS" w:cs="Trebuchet MS"/>
          <w:color w:val="000000"/>
        </w:rPr>
        <w:t xml:space="preserve"> au fost contractate 127 de proiecte, dintre care 123 se află în implementare și 4 proiecte au fost finalizate. Până la 31</w:t>
      </w:r>
      <w:r w:rsidR="00EB29DE">
        <w:rPr>
          <w:rFonts w:ascii="Trebuchet MS" w:eastAsia="Trebuchet MS" w:hAnsi="Trebuchet MS" w:cs="Trebuchet MS"/>
          <w:color w:val="000000"/>
        </w:rPr>
        <w:t xml:space="preserve"> decembrie </w:t>
      </w:r>
      <w:r w:rsidRPr="00743379">
        <w:rPr>
          <w:rFonts w:ascii="Trebuchet MS" w:eastAsia="Trebuchet MS" w:hAnsi="Trebuchet MS" w:cs="Trebuchet MS"/>
          <w:color w:val="000000"/>
        </w:rPr>
        <w:t xml:space="preserve">2020, 78.073 de elevi și  5.880 de tineri adulți au beneficiat de sprijin pentru participarea la programe de educație, iar 21.407 de copii au beneficiat de sprijin pentru participarea la servicii de educați și îngrijire a copiilor preșcolari (EICP). De asemenea, 1.409 de copii/ tineri/ adulți au finalizat programe de tip </w:t>
      </w:r>
      <w:r w:rsidRPr="00743379">
        <w:rPr>
          <w:rFonts w:ascii="Trebuchet MS" w:eastAsia="Trebuchet MS" w:hAnsi="Trebuchet MS" w:cs="Trebuchet MS"/>
          <w:i/>
          <w:color w:val="000000"/>
        </w:rPr>
        <w:t>A doua șansă</w:t>
      </w:r>
      <w:r w:rsidRPr="00743379">
        <w:rPr>
          <w:rFonts w:ascii="Trebuchet MS" w:eastAsia="Trebuchet MS" w:hAnsi="Trebuchet MS" w:cs="Trebuchet MS"/>
          <w:color w:val="000000"/>
        </w:rPr>
        <w:t>, ca urmare a sprijinului primit și 160 de copii/ tineri/ adulți au obținut o calificare la finalizarea acestor programe.</w:t>
      </w:r>
    </w:p>
    <w:p w:rsidR="00743379" w:rsidRPr="00743379" w:rsidRDefault="00743379" w:rsidP="00A93AE6">
      <w:pPr>
        <w:widowControl w:val="0"/>
        <w:spacing w:before="120" w:after="120"/>
        <w:jc w:val="both"/>
        <w:rPr>
          <w:rFonts w:ascii="Trebuchet MS" w:eastAsia="Trebuchet MS" w:hAnsi="Trebuchet MS" w:cs="Trebuchet MS"/>
          <w:b/>
          <w:i/>
          <w:color w:val="000000"/>
        </w:rPr>
      </w:pPr>
      <w:r w:rsidRPr="00743379">
        <w:rPr>
          <w:rFonts w:ascii="Trebuchet MS" w:eastAsia="Trebuchet MS" w:hAnsi="Trebuchet MS" w:cs="Trebuchet MS"/>
          <w:color w:val="000000"/>
        </w:rPr>
        <w:t xml:space="preserve">(2) </w:t>
      </w:r>
      <w:r w:rsidRPr="00743379">
        <w:rPr>
          <w:rFonts w:ascii="Trebuchet MS" w:eastAsia="Trebuchet MS" w:hAnsi="Trebuchet MS" w:cs="Trebuchet MS"/>
          <w:i/>
          <w:color w:val="000000"/>
        </w:rPr>
        <w:t>Profesori motivați în școli defavorizate</w:t>
      </w:r>
      <w:r w:rsidRPr="00743379">
        <w:rPr>
          <w:rFonts w:ascii="Trebuchet MS" w:eastAsia="Trebuchet MS" w:hAnsi="Trebuchet MS" w:cs="Trebuchet MS"/>
          <w:color w:val="000000"/>
        </w:rPr>
        <w:t>, apel dedicat școlilor cu cel mai ridicat grad de defavorizare, care au mulți copii aflați în risc de abandon școlar și nu reușesc să atragă sau să mențină în școală profesori calificați. Până în prezent</w:t>
      </w:r>
      <w:r w:rsidR="00EB29DE">
        <w:rPr>
          <w:rFonts w:ascii="Trebuchet MS" w:eastAsia="Trebuchet MS" w:hAnsi="Trebuchet MS" w:cs="Trebuchet MS"/>
          <w:color w:val="000000"/>
        </w:rPr>
        <w:t>,</w:t>
      </w:r>
      <w:r w:rsidRPr="00743379">
        <w:rPr>
          <w:rFonts w:ascii="Trebuchet MS" w:eastAsia="Trebuchet MS" w:hAnsi="Trebuchet MS" w:cs="Trebuchet MS"/>
          <w:b/>
          <w:i/>
          <w:color w:val="000000"/>
        </w:rPr>
        <w:t xml:space="preserve"> </w:t>
      </w:r>
      <w:r w:rsidRPr="00743379">
        <w:rPr>
          <w:rFonts w:ascii="Trebuchet MS" w:eastAsia="Trebuchet MS" w:hAnsi="Trebuchet MS" w:cs="Trebuchet MS"/>
          <w:color w:val="000000"/>
        </w:rPr>
        <w:t>au fost contractate</w:t>
      </w:r>
      <w:r w:rsidRPr="00743379">
        <w:rPr>
          <w:rFonts w:ascii="Trebuchet MS" w:eastAsia="Trebuchet MS" w:hAnsi="Trebuchet MS" w:cs="Trebuchet MS"/>
          <w:b/>
          <w:i/>
          <w:color w:val="000000"/>
        </w:rPr>
        <w:t xml:space="preserve"> </w:t>
      </w:r>
      <w:r w:rsidRPr="00743379">
        <w:rPr>
          <w:rFonts w:ascii="Trebuchet MS" w:eastAsia="Trebuchet MS" w:hAnsi="Trebuchet MS" w:cs="Trebuchet MS"/>
          <w:color w:val="000000"/>
        </w:rPr>
        <w:t>27 de proiecte, dintre care 18 au fost finalizate, iar nouă se află în implementare. Până la 31 decembrie</w:t>
      </w:r>
      <w:r w:rsidR="00EB29DE">
        <w:rPr>
          <w:rFonts w:ascii="Trebuchet MS" w:eastAsia="Trebuchet MS" w:hAnsi="Trebuchet MS" w:cs="Trebuchet MS"/>
          <w:color w:val="000000"/>
        </w:rPr>
        <w:t xml:space="preserve"> </w:t>
      </w:r>
      <w:r w:rsidRPr="00743379">
        <w:rPr>
          <w:rFonts w:ascii="Trebuchet MS" w:eastAsia="Trebuchet MS" w:hAnsi="Trebuchet MS" w:cs="Trebuchet MS"/>
          <w:color w:val="000000"/>
        </w:rPr>
        <w:t xml:space="preserve">2020, 34.065 </w:t>
      </w:r>
      <w:bookmarkStart w:id="35" w:name="_Toc509267419"/>
      <w:bookmarkEnd w:id="35"/>
      <w:r w:rsidRPr="00743379">
        <w:rPr>
          <w:rFonts w:ascii="Trebuchet MS" w:eastAsia="Trebuchet MS" w:hAnsi="Trebuchet MS" w:cs="Trebuchet MS"/>
          <w:color w:val="000000"/>
        </w:rPr>
        <w:t>de cadre didactice și profesori de sprijin</w:t>
      </w:r>
      <w:r w:rsidRPr="00743379">
        <w:rPr>
          <w:rFonts w:ascii="Trebuchet MS" w:eastAsia="Trebuchet MS" w:hAnsi="Trebuchet MS" w:cs="Trebuchet MS"/>
          <w:b/>
          <w:i/>
          <w:color w:val="000000"/>
        </w:rPr>
        <w:t xml:space="preserve"> </w:t>
      </w:r>
      <w:r w:rsidRPr="00743379">
        <w:rPr>
          <w:rFonts w:ascii="Trebuchet MS" w:eastAsia="Trebuchet MS" w:hAnsi="Trebuchet MS" w:cs="Trebuchet MS"/>
          <w:color w:val="000000"/>
        </w:rPr>
        <w:t>au beneficiat de programe de formare/ schimb de bune practici, iar 26.112 dintre aceștia și-au îmbunătățit nivelul de competențe/au fost certificați.</w:t>
      </w:r>
    </w:p>
    <w:p w:rsidR="00743379" w:rsidRPr="00D1184B"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 xml:space="preserve">Cu referire la accesul elevilor romi la liceu, în anul școlar 2020-2021 a fost organizată admiterea candidaților pe locuri speciale pentru romi în învățământul liceal și învățământul profesional/ dual de stat. Numărul total de locuri alocate elevilor de etnie romă a fost de 9.700, din care 7.130 în învățământ liceal și 2.570 în învățământul profesional, inclusiv dual. În anul școlar 2020-2021  au fost ocupate 2.825 de locuri (2.211 elevi  în învățământul liceal și 614 de elevi în învățământul profesional, inclusiv dual). </w:t>
      </w:r>
    </w:p>
    <w:p w:rsidR="00743379" w:rsidRPr="00743379" w:rsidRDefault="00743379" w:rsidP="00A93AE6">
      <w:pPr>
        <w:widowControl w:val="0"/>
        <w:spacing w:before="120" w:after="120"/>
        <w:jc w:val="both"/>
        <w:rPr>
          <w:rFonts w:ascii="Trebuchet MS" w:eastAsia="Trebuchet MS" w:hAnsi="Trebuchet MS" w:cs="Trebuchet MS"/>
          <w:color w:val="000000" w:themeColor="text1"/>
        </w:rPr>
      </w:pPr>
      <w:r w:rsidRPr="00743379">
        <w:rPr>
          <w:rFonts w:ascii="Trebuchet MS" w:eastAsia="Trebuchet MS" w:hAnsi="Trebuchet MS" w:cs="Trebuchet MS"/>
          <w:color w:val="000000" w:themeColor="text1"/>
        </w:rPr>
        <w:t xml:space="preserve">Implementarea </w:t>
      </w:r>
      <w:r w:rsidRPr="00743379">
        <w:rPr>
          <w:rFonts w:ascii="Trebuchet MS" w:eastAsia="Trebuchet MS" w:hAnsi="Trebuchet MS" w:cs="Trebuchet MS"/>
          <w:i/>
          <w:color w:val="000000" w:themeColor="text1"/>
        </w:rPr>
        <w:t xml:space="preserve">Metodologiei de combatere a segregării școlare </w:t>
      </w:r>
      <w:r w:rsidRPr="00743379">
        <w:rPr>
          <w:rFonts w:ascii="Trebuchet MS" w:eastAsia="Trebuchet MS" w:hAnsi="Trebuchet MS" w:cs="Trebuchet MS"/>
          <w:color w:val="000000" w:themeColor="text1"/>
        </w:rPr>
        <w:t>va începe în anul școlar 2021-2022.</w:t>
      </w:r>
    </w:p>
    <w:p w:rsidR="00743379" w:rsidRPr="00D1184B"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rPr>
      </w:pPr>
      <w:r w:rsidRPr="00743379">
        <w:rPr>
          <w:rFonts w:ascii="Trebuchet MS" w:eastAsia="Trebuchet MS" w:hAnsi="Trebuchet MS" w:cs="Trebuchet MS"/>
          <w:color w:val="000000"/>
        </w:rPr>
        <w:t>Pentru continuarea inițiativelor de tipul</w:t>
      </w:r>
      <w:r w:rsidRPr="00743379">
        <w:rPr>
          <w:rFonts w:ascii="Trebuchet MS" w:eastAsia="Trebuchet MS" w:hAnsi="Trebuchet MS" w:cs="Trebuchet MS"/>
          <w:i/>
          <w:color w:val="000000"/>
        </w:rPr>
        <w:t xml:space="preserve"> A doua șansă</w:t>
      </w:r>
      <w:r w:rsidRPr="00743379">
        <w:rPr>
          <w:rFonts w:ascii="Trebuchet MS" w:eastAsia="Trebuchet MS" w:hAnsi="Trebuchet MS" w:cs="Trebuchet MS"/>
          <w:color w:val="000000"/>
        </w:rPr>
        <w:t xml:space="preserve">, sunt în curs de implementare proiectele din cadrul apelului competitiv intitulat </w:t>
      </w:r>
      <w:r w:rsidRPr="00743379">
        <w:rPr>
          <w:rFonts w:ascii="Trebuchet MS" w:eastAsia="Trebuchet MS" w:hAnsi="Trebuchet MS" w:cs="Trebuchet MS"/>
          <w:i/>
          <w:color w:val="000000"/>
        </w:rPr>
        <w:t xml:space="preserve">Măsuri de A doua șansă </w:t>
      </w:r>
      <w:r w:rsidRPr="00743379">
        <w:rPr>
          <w:rFonts w:ascii="Trebuchet MS" w:eastAsia="Trebuchet MS" w:hAnsi="Trebuchet MS" w:cs="Trebuchet MS"/>
          <w:color w:val="000000"/>
        </w:rPr>
        <w:t>(665 și 666), care finanțează acțiuni ce urmăresc asigurarea unei oferte adecvate de pr</w:t>
      </w:r>
      <w:r w:rsidR="006C143C">
        <w:rPr>
          <w:rFonts w:ascii="Trebuchet MS" w:eastAsia="Trebuchet MS" w:hAnsi="Trebuchet MS" w:cs="Trebuchet MS"/>
          <w:color w:val="000000"/>
        </w:rPr>
        <w:t>ograme educaționale de tipul A doua șansă</w:t>
      </w:r>
      <w:r w:rsidRPr="00743379">
        <w:rPr>
          <w:rFonts w:ascii="Trebuchet MS" w:eastAsia="Trebuchet MS" w:hAnsi="Trebuchet MS" w:cs="Trebuchet MS"/>
          <w:color w:val="000000"/>
        </w:rPr>
        <w:t>; în cadrul apelului (cu o alocare totală de 163,45 mil. euro) au fost evaluate și aprobate 32 de proiecte</w:t>
      </w:r>
      <w:r w:rsidRPr="00743379">
        <w:rPr>
          <w:rFonts w:ascii="Trebuchet MS" w:eastAsia="Trebuchet MS" w:hAnsi="Trebuchet MS" w:cs="Trebuchet MS"/>
          <w:color w:val="000000"/>
          <w:vertAlign w:val="superscript"/>
        </w:rPr>
        <w:footnoteReference w:id="205"/>
      </w:r>
      <w:r w:rsidRPr="00743379">
        <w:rPr>
          <w:rFonts w:ascii="Trebuchet MS" w:eastAsia="Trebuchet MS" w:hAnsi="Trebuchet MS" w:cs="Trebuchet MS"/>
          <w:color w:val="000000"/>
        </w:rPr>
        <w:t xml:space="preserve">, din cele 47 de aplicații depuse. Acestea urmează să fie implementate până la finalul </w:t>
      </w:r>
      <w:proofErr w:type="spellStart"/>
      <w:r w:rsidRPr="00743379">
        <w:rPr>
          <w:rFonts w:ascii="Trebuchet MS" w:eastAsia="Trebuchet MS" w:hAnsi="Trebuchet MS" w:cs="Trebuchet MS"/>
          <w:color w:val="000000"/>
        </w:rPr>
        <w:t>trim</w:t>
      </w:r>
      <w:proofErr w:type="spellEnd"/>
      <w:r w:rsidRPr="00743379">
        <w:rPr>
          <w:rFonts w:ascii="Trebuchet MS" w:eastAsia="Trebuchet MS" w:hAnsi="Trebuchet MS" w:cs="Trebuchet MS"/>
          <w:color w:val="000000"/>
        </w:rPr>
        <w:t>. IV/2023.</w:t>
      </w:r>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color w:val="0D0D0D"/>
        </w:rPr>
      </w:pPr>
      <w:r w:rsidRPr="00743379">
        <w:rPr>
          <w:rFonts w:ascii="Trebuchet MS" w:eastAsia="Trebuchet MS" w:hAnsi="Trebuchet MS" w:cs="Trebuchet MS"/>
          <w:color w:val="000000"/>
        </w:rPr>
        <w:t xml:space="preserve">În cazul apelului competitiv </w:t>
      </w:r>
      <w:r w:rsidRPr="00743379">
        <w:rPr>
          <w:rFonts w:ascii="Trebuchet MS" w:eastAsia="Trebuchet MS" w:hAnsi="Trebuchet MS" w:cs="Trebuchet MS"/>
          <w:i/>
          <w:color w:val="000000"/>
        </w:rPr>
        <w:t xml:space="preserve">Măsuri de educație de tip a doua șansă pentru </w:t>
      </w:r>
      <w:proofErr w:type="spellStart"/>
      <w:r w:rsidRPr="00743379">
        <w:rPr>
          <w:rFonts w:ascii="Trebuchet MS" w:eastAsia="Trebuchet MS" w:hAnsi="Trebuchet MS" w:cs="Trebuchet MS"/>
          <w:i/>
          <w:color w:val="000000"/>
        </w:rPr>
        <w:t>NEETs</w:t>
      </w:r>
      <w:proofErr w:type="spellEnd"/>
      <w:r w:rsidRPr="00743379">
        <w:rPr>
          <w:rFonts w:ascii="Trebuchet MS" w:eastAsia="Trebuchet MS" w:hAnsi="Trebuchet MS" w:cs="Trebuchet MS"/>
          <w:i/>
          <w:color w:val="000000"/>
        </w:rPr>
        <w:t>,</w:t>
      </w:r>
      <w:r w:rsidRPr="00743379">
        <w:rPr>
          <w:rFonts w:ascii="Trebuchet MS" w:eastAsia="Trebuchet MS" w:hAnsi="Trebuchet MS" w:cs="Trebuchet MS"/>
          <w:color w:val="000000"/>
        </w:rPr>
        <w:t xml:space="preserve"> sunt finanțate măsuri de susținere a tinerilor </w:t>
      </w:r>
      <w:proofErr w:type="spellStart"/>
      <w:r w:rsidRPr="00743379">
        <w:rPr>
          <w:rFonts w:ascii="Trebuchet MS" w:eastAsia="Trebuchet MS" w:hAnsi="Trebuchet MS" w:cs="Trebuchet MS"/>
          <w:color w:val="000000"/>
        </w:rPr>
        <w:t>NEETs</w:t>
      </w:r>
      <w:proofErr w:type="spellEnd"/>
      <w:r w:rsidRPr="00743379">
        <w:rPr>
          <w:rFonts w:ascii="Trebuchet MS" w:eastAsia="Trebuchet MS" w:hAnsi="Trebuchet MS" w:cs="Trebuchet MS"/>
          <w:color w:val="000000"/>
        </w:rPr>
        <w:t xml:space="preserve"> care nu și-au finalizat educația obligatorie, în vederea reintrării lor în </w:t>
      </w:r>
      <w:r w:rsidRPr="00743379">
        <w:rPr>
          <w:rFonts w:ascii="Trebuchet MS" w:eastAsia="Trebuchet MS" w:hAnsi="Trebuchet MS" w:cs="Trebuchet MS"/>
          <w:color w:val="0D0D0D"/>
        </w:rPr>
        <w:t xml:space="preserve">sistemul de educație și formare. După evaluarea celor 30 de aplicații depuse în 2020, pentru doar patru au fost semnate contractele de finanțare iar implementarea acestora a început în luna ianuarie 2021, urmând a se încheia tot în </w:t>
      </w:r>
      <w:proofErr w:type="spellStart"/>
      <w:r w:rsidRPr="00743379">
        <w:rPr>
          <w:rFonts w:ascii="Trebuchet MS" w:eastAsia="Trebuchet MS" w:hAnsi="Trebuchet MS" w:cs="Trebuchet MS"/>
          <w:color w:val="0D0D0D"/>
        </w:rPr>
        <w:t>trim</w:t>
      </w:r>
      <w:proofErr w:type="spellEnd"/>
      <w:r w:rsidRPr="00743379">
        <w:rPr>
          <w:rFonts w:ascii="Trebuchet MS" w:eastAsia="Trebuchet MS" w:hAnsi="Trebuchet MS" w:cs="Trebuchet MS"/>
          <w:color w:val="0D0D0D"/>
        </w:rPr>
        <w:t>. IV/2023.</w:t>
      </w:r>
    </w:p>
    <w:p w:rsidR="00743379" w:rsidRPr="00D1184B" w:rsidRDefault="00743379" w:rsidP="00A93AE6">
      <w:pPr>
        <w:widowControl w:val="0"/>
        <w:spacing w:before="120" w:after="120"/>
        <w:jc w:val="both"/>
        <w:rPr>
          <w:rFonts w:ascii="Trebuchet MS" w:hAnsi="Trebuchet MS" w:cs="Tahoma"/>
        </w:rPr>
      </w:pPr>
      <w:r w:rsidRPr="00743379">
        <w:rPr>
          <w:rFonts w:ascii="Trebuchet MS" w:hAnsi="Trebuchet MS" w:cs="Tahoma"/>
        </w:rPr>
        <w:t>În cadrul POCU 2014-2020, a fost relansat apelul competitiv</w:t>
      </w:r>
      <w:r w:rsidRPr="00743379">
        <w:rPr>
          <w:rFonts w:ascii="Trebuchet MS" w:hAnsi="Trebuchet MS"/>
          <w:color w:val="000000"/>
        </w:rPr>
        <w:t xml:space="preserve"> </w:t>
      </w:r>
      <w:r w:rsidRPr="00743379">
        <w:rPr>
          <w:rFonts w:ascii="Trebuchet MS" w:hAnsi="Trebuchet MS" w:cs="Tahoma"/>
          <w:i/>
        </w:rPr>
        <w:t xml:space="preserve">Măsuri de educație de tip a doua șansă pentru </w:t>
      </w:r>
      <w:proofErr w:type="spellStart"/>
      <w:r w:rsidRPr="00743379">
        <w:rPr>
          <w:rFonts w:ascii="Trebuchet MS" w:hAnsi="Trebuchet MS" w:cs="Tahoma"/>
          <w:i/>
        </w:rPr>
        <w:t>NEETs</w:t>
      </w:r>
      <w:proofErr w:type="spellEnd"/>
      <w:r w:rsidRPr="00743379">
        <w:rPr>
          <w:rFonts w:ascii="Trebuchet MS" w:hAnsi="Trebuchet MS" w:cs="Tahoma"/>
        </w:rPr>
        <w:t>, cu o valoare de 50 mil. euro, în cadrul căruia au fost depuse, în anul 2020, 38 de proiecte, care sunt în faza de evaluare.</w:t>
      </w:r>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rPr>
      </w:pP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w:t>
      </w:r>
      <w:r w:rsidRPr="00743379">
        <w:rPr>
          <w:rFonts w:ascii="Trebuchet MS" w:eastAsia="Trebuchet MS" w:hAnsi="Trebuchet MS" w:cs="Trebuchet MS"/>
          <w:color w:val="000000"/>
        </w:rPr>
        <w:t xml:space="preserve">în calitate de partener al proiectului POCU </w:t>
      </w:r>
      <w:r w:rsidRPr="00743379">
        <w:rPr>
          <w:rFonts w:ascii="Trebuchet MS" w:eastAsia="Trebuchet MS" w:hAnsi="Trebuchet MS" w:cs="Trebuchet MS"/>
          <w:i/>
          <w:color w:val="000000"/>
        </w:rPr>
        <w:t>IN</w:t>
      </w:r>
      <w:r w:rsidR="002B01C5">
        <w:rPr>
          <w:rFonts w:ascii="Trebuchet MS" w:eastAsia="Trebuchet MS" w:hAnsi="Trebuchet MS" w:cs="Trebuchet MS"/>
          <w:i/>
          <w:color w:val="000000"/>
        </w:rPr>
        <w:t>T</w:t>
      </w:r>
      <w:r w:rsidRPr="00743379">
        <w:rPr>
          <w:rFonts w:ascii="Trebuchet MS" w:eastAsia="Trebuchet MS" w:hAnsi="Trebuchet MS" w:cs="Trebuchet MS"/>
          <w:i/>
          <w:color w:val="000000"/>
        </w:rPr>
        <w:t>ESPO – Înregistrarea Tinerilor în Evidențele Serviciului Public de Ocupare</w:t>
      </w:r>
      <w:r w:rsidRPr="00743379">
        <w:rPr>
          <w:rFonts w:ascii="Trebuchet MS" w:eastAsia="Trebuchet MS" w:hAnsi="Trebuchet MS" w:cs="Trebuchet MS"/>
          <w:color w:val="000000"/>
        </w:rPr>
        <w:t>, a angajat</w:t>
      </w:r>
      <w:r w:rsidR="00C87875">
        <w:rPr>
          <w:rFonts w:ascii="Trebuchet MS" w:eastAsia="Trebuchet MS" w:hAnsi="Trebuchet MS" w:cs="Trebuchet MS"/>
          <w:color w:val="000000"/>
        </w:rPr>
        <w:t>,</w:t>
      </w:r>
      <w:r w:rsidRPr="00743379">
        <w:rPr>
          <w:rFonts w:ascii="Trebuchet MS" w:eastAsia="Trebuchet MS" w:hAnsi="Trebuchet MS" w:cs="Trebuchet MS"/>
          <w:color w:val="000000"/>
        </w:rPr>
        <w:t xml:space="preserve"> în anul 2021</w:t>
      </w:r>
      <w:r w:rsidR="00C87875">
        <w:rPr>
          <w:rFonts w:ascii="Trebuchet MS" w:eastAsia="Trebuchet MS" w:hAnsi="Trebuchet MS" w:cs="Trebuchet MS"/>
          <w:color w:val="000000"/>
        </w:rPr>
        <w:t>,</w:t>
      </w:r>
      <w:r w:rsidRPr="00743379">
        <w:rPr>
          <w:rFonts w:ascii="Trebuchet MS" w:eastAsia="Trebuchet MS" w:hAnsi="Trebuchet MS" w:cs="Trebuchet MS"/>
          <w:color w:val="000000"/>
        </w:rPr>
        <w:t xml:space="preserve"> un număr de 18 consilieri școlari în afara organigramei ministerului. În cazul tinerilor care nu și-au finalizat educația obligatorie au fost identificați 168.</w:t>
      </w:r>
      <w:r w:rsidR="002B01C5">
        <w:rPr>
          <w:rFonts w:ascii="Trebuchet MS" w:eastAsia="Trebuchet MS" w:hAnsi="Trebuchet MS" w:cs="Trebuchet MS"/>
          <w:color w:val="000000"/>
        </w:rPr>
        <w:t>622</w:t>
      </w:r>
      <w:r w:rsidR="002B01C5" w:rsidRPr="00743379">
        <w:rPr>
          <w:rFonts w:ascii="Trebuchet MS" w:eastAsia="Trebuchet MS" w:hAnsi="Trebuchet MS" w:cs="Trebuchet MS"/>
          <w:color w:val="000000"/>
        </w:rPr>
        <w:t xml:space="preserve"> </w:t>
      </w:r>
      <w:r w:rsidRPr="00743379">
        <w:rPr>
          <w:rFonts w:ascii="Trebuchet MS" w:eastAsia="Trebuchet MS" w:hAnsi="Trebuchet MS" w:cs="Trebuchet MS"/>
          <w:color w:val="000000"/>
        </w:rPr>
        <w:t>de tineri</w:t>
      </w:r>
      <w:r w:rsidRPr="00743379">
        <w:t xml:space="preserve"> </w:t>
      </w:r>
      <w:proofErr w:type="spellStart"/>
      <w:r w:rsidRPr="00743379">
        <w:rPr>
          <w:rFonts w:ascii="Trebuchet MS" w:eastAsia="Trebuchet MS" w:hAnsi="Trebuchet MS" w:cs="Trebuchet MS"/>
          <w:color w:val="000000"/>
        </w:rPr>
        <w:t>NEETs</w:t>
      </w:r>
      <w:proofErr w:type="spellEnd"/>
      <w:r w:rsidRPr="00743379">
        <w:rPr>
          <w:rFonts w:ascii="Trebuchet MS" w:eastAsia="Trebuchet MS" w:hAnsi="Trebuchet MS" w:cs="Trebuchet MS"/>
          <w:color w:val="000000"/>
        </w:rPr>
        <w:t>, din care 153.490 au fost înregistrați în registrul SPO.</w:t>
      </w:r>
    </w:p>
    <w:p w:rsidR="00743379" w:rsidRPr="00743379" w:rsidRDefault="00743379" w:rsidP="00A93AE6">
      <w:pPr>
        <w:widowControl w:val="0"/>
        <w:pBdr>
          <w:top w:val="nil"/>
          <w:left w:val="nil"/>
          <w:bottom w:val="nil"/>
          <w:right w:val="nil"/>
          <w:between w:val="nil"/>
        </w:pBdr>
        <w:spacing w:before="120" w:after="120"/>
        <w:jc w:val="both"/>
        <w:rPr>
          <w:rFonts w:ascii="Trebuchet MS" w:eastAsia="Trebuchet MS" w:hAnsi="Trebuchet MS" w:cs="Trebuchet MS"/>
        </w:rPr>
      </w:pPr>
      <w:r w:rsidRPr="00743379">
        <w:rPr>
          <w:rFonts w:ascii="Trebuchet MS" w:eastAsia="Trebuchet MS" w:hAnsi="Trebuchet MS" w:cs="Trebuchet MS"/>
        </w:rPr>
        <w:t xml:space="preserve">În urma campaniei naționale de verificare a stabilirii și a acordării ajutorului social și pentru identificarea măsurilor de creștere a ocupării de către persoanele apte de muncă, derulată de MMPS, a fost identificat un număr de 14.000 persoane fără studii finalizate la nivel primar sau gimnazial - persoane care nu au un loc de muncă și al căror venit este doar cel din ajutorul social. Pentru a crește șansele de angajare pe piața muncii a acestor persoane este nevoie de îmbunătățirea nivelului de educație, pe de o parte, dar și de existența cadrului de formare pentru a obține o calificare profesională. În acest sens, prin programul </w:t>
      </w:r>
      <w:r w:rsidRPr="00743379">
        <w:rPr>
          <w:rFonts w:ascii="Trebuchet MS" w:eastAsia="Trebuchet MS" w:hAnsi="Trebuchet MS" w:cs="Trebuchet MS"/>
          <w:i/>
        </w:rPr>
        <w:t>A doua Șansă</w:t>
      </w:r>
      <w:r w:rsidRPr="00743379">
        <w:rPr>
          <w:rFonts w:ascii="Trebuchet MS" w:eastAsia="Trebuchet MS" w:hAnsi="Trebuchet MS" w:cs="Trebuchet MS"/>
        </w:rPr>
        <w:t xml:space="preserve">,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va asigura locuri pentru persoanele apte de muncă, dar care nu au studiile primare sau gimnaziale finalizate, oriunde există această nevoie. De asemenea, vor fi asigurate locuri și condiții pentru ca aceste persoane să poată obține o calificare profesională care, ulterior, să le permită angajarea pe piața </w:t>
      </w:r>
      <w:r w:rsidRPr="00743379">
        <w:rPr>
          <w:rFonts w:ascii="Trebuchet MS" w:eastAsia="Trebuchet MS" w:hAnsi="Trebuchet MS" w:cs="Trebuchet MS"/>
        </w:rPr>
        <w:lastRenderedPageBreak/>
        <w:t>muncii.</w:t>
      </w:r>
    </w:p>
    <w:p w:rsidR="00743379" w:rsidRPr="00743379" w:rsidRDefault="00743379" w:rsidP="00A93AE6">
      <w:pPr>
        <w:widowControl w:val="0"/>
        <w:tabs>
          <w:tab w:val="left" w:pos="10490"/>
        </w:tabs>
        <w:spacing w:before="120" w:after="120"/>
        <w:ind w:right="34"/>
        <w:jc w:val="both"/>
        <w:rPr>
          <w:rFonts w:ascii="Trebuchet MS" w:hAnsi="Trebuchet MS"/>
        </w:rPr>
      </w:pPr>
      <w:r w:rsidRPr="00743379">
        <w:rPr>
          <w:rFonts w:ascii="Trebuchet MS" w:hAnsi="Trebuchet MS"/>
        </w:rPr>
        <w:t>În cadrul POCU 2014-2020</w:t>
      </w:r>
      <w:r w:rsidR="00C87875">
        <w:rPr>
          <w:rFonts w:ascii="Trebuchet MS" w:hAnsi="Trebuchet MS"/>
        </w:rPr>
        <w:t>,</w:t>
      </w:r>
      <w:r w:rsidRPr="00743379">
        <w:rPr>
          <w:rFonts w:ascii="Trebuchet MS" w:hAnsi="Trebuchet MS"/>
        </w:rPr>
        <w:t xml:space="preserve"> a fost lansat apelul competitiv </w:t>
      </w:r>
      <w:r w:rsidRPr="00743379">
        <w:rPr>
          <w:rFonts w:ascii="Trebuchet MS" w:hAnsi="Trebuchet MS"/>
          <w:i/>
        </w:rPr>
        <w:t>Program pilot de stimulare a participării la educație a copiilor cu părinți plecați la muncă în străinătate</w:t>
      </w:r>
      <w:r w:rsidRPr="00743379">
        <w:rPr>
          <w:rFonts w:ascii="Trebuchet MS" w:hAnsi="Trebuchet MS"/>
        </w:rPr>
        <w:t xml:space="preserve">, în cadrul căruia, până la finalul </w:t>
      </w:r>
      <w:proofErr w:type="spellStart"/>
      <w:r w:rsidRPr="00743379">
        <w:rPr>
          <w:rFonts w:ascii="Trebuchet MS" w:hAnsi="Trebuchet MS"/>
        </w:rPr>
        <w:t>trim</w:t>
      </w:r>
      <w:proofErr w:type="spellEnd"/>
      <w:r w:rsidRPr="00743379">
        <w:rPr>
          <w:rFonts w:ascii="Trebuchet MS" w:hAnsi="Trebuchet MS"/>
        </w:rPr>
        <w:t xml:space="preserve">. I/2021,  au fost semnate pentru finanțare șase proiecte în valoare cumulată de 4,5 mil. euro. În total, în </w:t>
      </w:r>
      <w:proofErr w:type="spellStart"/>
      <w:r w:rsidRPr="00743379">
        <w:rPr>
          <w:rFonts w:ascii="Trebuchet MS" w:hAnsi="Trebuchet MS"/>
        </w:rPr>
        <w:t>trim</w:t>
      </w:r>
      <w:proofErr w:type="spellEnd"/>
      <w:r w:rsidRPr="00743379">
        <w:rPr>
          <w:rFonts w:ascii="Trebuchet MS" w:hAnsi="Trebuchet MS"/>
        </w:rPr>
        <w:t xml:space="preserve">. II/2021, vor fi semnate contracte de finanțare pentru 68 de proiecte în valoare de 61 mil. euro. Proiectele vizează în special furnizarea unui pachet integrat de servicii destinat preșcolarilor și elevilor din ciclul primar (6 – 10 ani), gimnazial (11-14 ani) și secundar superior (14-16 ani) în vederea stimulării participării la educație și prevenire a fenomenului de părăsire timpurie a scolii (incluzând servicii de suport educațional, servicii </w:t>
      </w:r>
      <w:proofErr w:type="spellStart"/>
      <w:r w:rsidRPr="00743379">
        <w:rPr>
          <w:rFonts w:ascii="Trebuchet MS" w:hAnsi="Trebuchet MS"/>
        </w:rPr>
        <w:t>psiho</w:t>
      </w:r>
      <w:proofErr w:type="spellEnd"/>
      <w:r w:rsidRPr="00743379">
        <w:rPr>
          <w:rFonts w:ascii="Trebuchet MS" w:hAnsi="Trebuchet MS"/>
        </w:rPr>
        <w:t>-sociale de sprijin) și servicii de educație parentală și de consiliere socială.</w:t>
      </w:r>
    </w:p>
    <w:p w:rsidR="00743379" w:rsidRPr="00D1184B" w:rsidRDefault="00676EE4" w:rsidP="00A93AE6">
      <w:pPr>
        <w:widowControl w:val="0"/>
        <w:spacing w:before="120" w:after="120"/>
        <w:jc w:val="both"/>
        <w:rPr>
          <w:rFonts w:ascii="Trebuchet MS" w:eastAsia="Trebuchet MS" w:hAnsi="Trebuchet MS" w:cs="Trebuchet MS"/>
        </w:rPr>
      </w:pPr>
      <w:sdt>
        <w:sdtPr>
          <w:rPr>
            <w:rFonts w:ascii="Trebuchet MS" w:hAnsi="Trebuchet MS"/>
          </w:rPr>
          <w:tag w:val="goog_rdk_75"/>
          <w:id w:val="-1644042841"/>
        </w:sdtPr>
        <w:sdtEndPr/>
        <w:sdtContent>
          <w:r w:rsidR="00743379" w:rsidRPr="00743379">
            <w:rPr>
              <w:rFonts w:ascii="Trebuchet MS" w:eastAsia="Arial" w:hAnsi="Trebuchet MS" w:cs="Arial"/>
              <w:color w:val="000000"/>
            </w:rPr>
            <w:t xml:space="preserve">În privința </w:t>
          </w:r>
        </w:sdtContent>
      </w:sdt>
      <w:r w:rsidR="00743379" w:rsidRPr="00743379">
        <w:rPr>
          <w:rFonts w:ascii="Trebuchet MS" w:eastAsia="Trebuchet MS" w:hAnsi="Trebuchet MS" w:cs="Trebuchet MS"/>
          <w:b/>
          <w:i/>
          <w:color w:val="000000"/>
        </w:rPr>
        <w:t>consolidării pachetului social pentru educație,</w:t>
      </w:r>
      <w:r w:rsidR="00743379" w:rsidRPr="00743379">
        <w:rPr>
          <w:rFonts w:ascii="Trebuchet MS" w:eastAsia="Trebuchet MS" w:hAnsi="Trebuchet MS" w:cs="Trebuchet MS"/>
          <w:color w:val="000000"/>
        </w:rPr>
        <w:t xml:space="preserve"> vizând elevii din grupurile cu riscuri particulare, </w:t>
      </w:r>
      <w:proofErr w:type="spellStart"/>
      <w:r w:rsidR="00743379" w:rsidRPr="00743379">
        <w:rPr>
          <w:rFonts w:ascii="Trebuchet MS" w:eastAsia="Trebuchet MS" w:hAnsi="Trebuchet MS" w:cs="Trebuchet MS"/>
          <w:color w:val="000000"/>
        </w:rPr>
        <w:t>MEd</w:t>
      </w:r>
      <w:proofErr w:type="spellEnd"/>
      <w:r w:rsidR="00743379" w:rsidRPr="00743379">
        <w:rPr>
          <w:rFonts w:ascii="Trebuchet MS" w:eastAsia="Trebuchet MS" w:hAnsi="Trebuchet MS" w:cs="Trebuchet MS"/>
          <w:color w:val="000000"/>
        </w:rPr>
        <w:t xml:space="preserve"> continuă să deruleze programe sociale naționale anuale precum </w:t>
      </w:r>
      <w:r w:rsidR="00743379" w:rsidRPr="00743379">
        <w:rPr>
          <w:rFonts w:ascii="Trebuchet MS" w:eastAsia="Trebuchet MS" w:hAnsi="Trebuchet MS" w:cs="Trebuchet MS"/>
          <w:i/>
          <w:color w:val="000000"/>
        </w:rPr>
        <w:t>Bani de liceu</w:t>
      </w:r>
      <w:r w:rsidR="00743379" w:rsidRPr="00743379">
        <w:rPr>
          <w:rFonts w:ascii="Trebuchet MS" w:eastAsia="Trebuchet MS" w:hAnsi="Trebuchet MS" w:cs="Trebuchet MS"/>
          <w:color w:val="000000"/>
          <w:vertAlign w:val="superscript"/>
        </w:rPr>
        <w:footnoteReference w:id="206"/>
      </w:r>
      <w:r w:rsidR="00743379" w:rsidRPr="00743379">
        <w:rPr>
          <w:rFonts w:ascii="Trebuchet MS" w:eastAsia="Trebuchet MS" w:hAnsi="Trebuchet MS" w:cs="Trebuchet MS"/>
          <w:i/>
          <w:strike/>
          <w:color w:val="000000"/>
        </w:rPr>
        <w:t xml:space="preserve">, </w:t>
      </w:r>
      <w:r w:rsidR="00743379" w:rsidRPr="00743379">
        <w:rPr>
          <w:rFonts w:ascii="Trebuchet MS" w:eastAsia="Trebuchet MS" w:hAnsi="Trebuchet MS" w:cs="Trebuchet MS"/>
          <w:color w:val="FF0000"/>
        </w:rPr>
        <w:t xml:space="preserve"> </w:t>
      </w:r>
      <w:r w:rsidR="00743379" w:rsidRPr="00743379">
        <w:rPr>
          <w:rFonts w:ascii="Trebuchet MS" w:eastAsia="Trebuchet MS" w:hAnsi="Trebuchet MS" w:cs="Trebuchet MS"/>
          <w:i/>
          <w:color w:val="000000"/>
        </w:rPr>
        <w:t>Euro 200</w:t>
      </w:r>
      <w:r w:rsidR="00743379" w:rsidRPr="00743379">
        <w:rPr>
          <w:rFonts w:ascii="Trebuchet MS" w:eastAsia="Trebuchet MS" w:hAnsi="Trebuchet MS" w:cs="Trebuchet MS"/>
          <w:color w:val="000000"/>
          <w:vertAlign w:val="superscript"/>
        </w:rPr>
        <w:footnoteReference w:id="207"/>
      </w:r>
      <w:r w:rsidR="00743379" w:rsidRPr="00743379">
        <w:rPr>
          <w:rFonts w:ascii="Trebuchet MS" w:eastAsia="Trebuchet MS" w:hAnsi="Trebuchet MS" w:cs="Trebuchet MS"/>
          <w:color w:val="000000"/>
        </w:rPr>
        <w:t xml:space="preserve"> sau </w:t>
      </w:r>
      <w:r w:rsidR="00743379" w:rsidRPr="00743379">
        <w:rPr>
          <w:rFonts w:ascii="Trebuchet MS" w:eastAsia="Trebuchet MS" w:hAnsi="Trebuchet MS" w:cs="Trebuchet MS"/>
          <w:i/>
          <w:color w:val="000000"/>
        </w:rPr>
        <w:t>Masă caldă pentru elevi</w:t>
      </w:r>
      <w:r w:rsidR="00743379" w:rsidRPr="00743379">
        <w:rPr>
          <w:rFonts w:ascii="Trebuchet MS" w:eastAsia="Trebuchet MS" w:hAnsi="Trebuchet MS" w:cs="Trebuchet MS"/>
          <w:color w:val="000000"/>
          <w:vertAlign w:val="superscript"/>
        </w:rPr>
        <w:footnoteReference w:id="208"/>
      </w:r>
      <w:r w:rsidR="00743379" w:rsidRPr="00743379">
        <w:rPr>
          <w:rFonts w:ascii="Trebuchet MS" w:eastAsia="Trebuchet MS" w:hAnsi="Trebuchet MS" w:cs="Trebuchet MS"/>
          <w:color w:val="000000"/>
        </w:rPr>
        <w:t>.</w:t>
      </w:r>
      <w:r w:rsidR="00743379" w:rsidRPr="00743379">
        <w:rPr>
          <w:rFonts w:ascii="Trebuchet MS" w:eastAsia="Trebuchet MS" w:hAnsi="Trebuchet MS" w:cs="Trebuchet MS"/>
          <w:i/>
          <w:color w:val="000000"/>
        </w:rPr>
        <w:t xml:space="preserve"> </w:t>
      </w:r>
      <w:sdt>
        <w:sdtPr>
          <w:rPr>
            <w:rFonts w:ascii="Trebuchet MS" w:hAnsi="Trebuchet MS"/>
          </w:rPr>
          <w:tag w:val="goog_rdk_76"/>
          <w:id w:val="-1576039116"/>
          <w:showingPlcHdr/>
        </w:sdtPr>
        <w:sdtEndPr/>
        <w:sdtContent>
          <w:r w:rsidR="00185A9F">
            <w:rPr>
              <w:rFonts w:ascii="Trebuchet MS" w:hAnsi="Trebuchet MS"/>
            </w:rPr>
            <w:t xml:space="preserve">     </w:t>
          </w:r>
        </w:sdtContent>
      </w:sdt>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Prin programul național </w:t>
      </w:r>
      <w:r w:rsidRPr="00743379">
        <w:rPr>
          <w:rFonts w:ascii="Trebuchet MS" w:eastAsia="Trebuchet MS" w:hAnsi="Trebuchet MS" w:cs="Trebuchet MS"/>
          <w:i/>
        </w:rPr>
        <w:t>Bani de liceu</w:t>
      </w:r>
      <w:r w:rsidRPr="00743379">
        <w:rPr>
          <w:rFonts w:ascii="Trebuchet MS" w:eastAsia="Trebuchet MS" w:hAnsi="Trebuchet MS" w:cs="Trebuchet MS"/>
        </w:rPr>
        <w:t xml:space="preserve"> - retrospectiv-alternativ, valoarea rambursată, aferentă burselor plătite elevilor în anii școlari 2015-2016, 2016-2017, 2017-2018, pentru un număr de 54.996 elevi din clasele a IX-a și a X-a este de peste 80,72 mil. lei, iar valoarea rambursată, aferentă burselor plătite elevilor prin programul național </w:t>
      </w:r>
      <w:r w:rsidRPr="00743379">
        <w:rPr>
          <w:rFonts w:ascii="Trebuchet MS" w:eastAsia="Trebuchet MS" w:hAnsi="Trebuchet MS" w:cs="Trebuchet MS"/>
          <w:i/>
        </w:rPr>
        <w:t>Bani de liceu</w:t>
      </w:r>
      <w:r w:rsidRPr="00743379">
        <w:rPr>
          <w:rFonts w:ascii="Trebuchet MS" w:eastAsia="Trebuchet MS" w:hAnsi="Trebuchet MS" w:cs="Trebuchet MS"/>
        </w:rPr>
        <w:t xml:space="preserve"> în anul școlar 2018-2019, pentru un număr de 22.130 elevi din clasele a IX-a și a X-a, este de cca 35,35 mil. lei.</w:t>
      </w:r>
    </w:p>
    <w:p w:rsidR="00743379" w:rsidRPr="00743379" w:rsidRDefault="00743379" w:rsidP="00A93AE6">
      <w:pPr>
        <w:widowControl w:val="0"/>
        <w:spacing w:before="120" w:after="120"/>
        <w:jc w:val="both"/>
        <w:rPr>
          <w:rFonts w:ascii="Trebuchet MS" w:eastAsia="Trebuchet MS" w:hAnsi="Trebuchet MS" w:cs="Trebuchet MS"/>
        </w:rPr>
      </w:pPr>
      <w:proofErr w:type="spellStart"/>
      <w:r w:rsidRPr="00743379">
        <w:rPr>
          <w:rFonts w:ascii="Trebuchet MS" w:eastAsia="Trebuchet MS" w:hAnsi="Trebuchet MS" w:cs="Trebuchet MS"/>
          <w:color w:val="000000"/>
        </w:rPr>
        <w:t>MEd</w:t>
      </w:r>
      <w:proofErr w:type="spellEnd"/>
      <w:r w:rsidRPr="00743379">
        <w:rPr>
          <w:rFonts w:ascii="Trebuchet MS" w:eastAsia="Trebuchet MS" w:hAnsi="Trebuchet MS" w:cs="Trebuchet MS"/>
          <w:color w:val="000000"/>
        </w:rPr>
        <w:t xml:space="preserve"> continuă acordarea de </w:t>
      </w:r>
      <w:r w:rsidRPr="00743379">
        <w:rPr>
          <w:rFonts w:ascii="Trebuchet MS" w:eastAsia="Trebuchet MS" w:hAnsi="Trebuchet MS" w:cs="Trebuchet MS"/>
          <w:i/>
          <w:color w:val="000000"/>
        </w:rPr>
        <w:t>burse</w:t>
      </w:r>
      <w:r w:rsidRPr="00743379">
        <w:rPr>
          <w:rFonts w:ascii="Trebuchet MS" w:eastAsia="Trebuchet MS" w:hAnsi="Trebuchet MS" w:cs="Trebuchet MS"/>
          <w:color w:val="000000"/>
        </w:rPr>
        <w:t xml:space="preserve">, inclusiv de </w:t>
      </w:r>
      <w:r w:rsidRPr="00743379">
        <w:rPr>
          <w:rFonts w:ascii="Trebuchet MS" w:eastAsia="Trebuchet MS" w:hAnsi="Trebuchet MS" w:cs="Trebuchet MS"/>
          <w:i/>
          <w:color w:val="000000"/>
        </w:rPr>
        <w:t>burse profesionale</w:t>
      </w:r>
      <w:r w:rsidRPr="00743379">
        <w:rPr>
          <w:rFonts w:ascii="Trebuchet MS" w:eastAsia="Trebuchet MS" w:hAnsi="Trebuchet MS" w:cs="Trebuchet MS"/>
          <w:color w:val="000000"/>
        </w:rPr>
        <w:t xml:space="preserve"> pentru elevii din învățământul dual</w:t>
      </w:r>
      <w:r w:rsidRPr="00743379">
        <w:rPr>
          <w:rFonts w:ascii="Trebuchet MS" w:eastAsia="Trebuchet MS" w:hAnsi="Trebuchet MS" w:cs="Trebuchet MS"/>
          <w:color w:val="000000"/>
          <w:vertAlign w:val="superscript"/>
        </w:rPr>
        <w:footnoteReference w:id="209"/>
      </w:r>
      <w:r w:rsidRPr="00743379">
        <w:rPr>
          <w:rFonts w:ascii="Trebuchet MS" w:eastAsia="Trebuchet MS" w:hAnsi="Trebuchet MS" w:cs="Trebuchet MS"/>
          <w:color w:val="000000"/>
        </w:rPr>
        <w:t xml:space="preserve">, în cadrul programului social național. În anul școlar 2020-2021, un număr de 111.786 elevi beneficiază de </w:t>
      </w:r>
      <w:r w:rsidRPr="00743379">
        <w:rPr>
          <w:rFonts w:ascii="Trebuchet MS" w:eastAsia="Trebuchet MS" w:hAnsi="Trebuchet MS" w:cs="Trebuchet MS"/>
          <w:i/>
          <w:color w:val="000000" w:themeColor="text1"/>
        </w:rPr>
        <w:t>Bursa Profesională</w:t>
      </w:r>
      <w:r w:rsidRPr="00743379">
        <w:rPr>
          <w:rFonts w:ascii="Trebuchet MS" w:eastAsia="Trebuchet MS" w:hAnsi="Trebuchet MS" w:cs="Trebuchet MS"/>
          <w:color w:val="000000" w:themeColor="text1"/>
          <w:vertAlign w:val="superscript"/>
        </w:rPr>
        <w:footnoteReference w:id="210"/>
      </w:r>
      <w:r w:rsidRPr="00743379">
        <w:rPr>
          <w:rFonts w:ascii="Trebuchet MS" w:hAnsi="Trebuchet MS" w:cs="Tahoma"/>
          <w:i/>
          <w:color w:val="000000" w:themeColor="text1"/>
        </w:rPr>
        <w:t xml:space="preserve">, </w:t>
      </w:r>
      <w:r w:rsidRPr="00743379">
        <w:rPr>
          <w:rFonts w:ascii="Trebuchet MS" w:eastAsia="Trebuchet MS" w:hAnsi="Trebuchet MS" w:cs="Trebuchet MS"/>
          <w:color w:val="000000"/>
        </w:rPr>
        <w:t xml:space="preserve">din care 17.749 elevi sunt înscriși în învățământul </w:t>
      </w:r>
      <w:r w:rsidRPr="00743379">
        <w:rPr>
          <w:rFonts w:ascii="Trebuchet MS" w:eastAsia="Trebuchet MS" w:hAnsi="Trebuchet MS" w:cs="Trebuchet MS"/>
        </w:rPr>
        <w:t>profesional, inclusiv în cel dual. Numărul de burse profesionale acordate elevilor din învățământul profesional în anul școlar 2020-2021 a crescut față de anul școlar 2019-2020 când au fost acordate 95.707 burse profesionale, din care 12.908 burse pentru elevii înscriși în învățământul dual.</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Prin HG nr. 1064/2020</w:t>
      </w:r>
      <w:r w:rsidR="00C87875">
        <w:rPr>
          <w:rFonts w:ascii="Trebuchet MS" w:eastAsia="Trebuchet MS" w:hAnsi="Trebuchet MS" w:cs="Trebuchet MS"/>
          <w:color w:val="000000"/>
        </w:rPr>
        <w:t>,</w:t>
      </w:r>
      <w:r w:rsidRPr="00743379">
        <w:rPr>
          <w:rFonts w:ascii="Trebuchet MS" w:eastAsia="Trebuchet MS" w:hAnsi="Trebuchet MS" w:cs="Trebuchet MS"/>
          <w:color w:val="000000"/>
        </w:rPr>
        <w:t xml:space="preserve"> a fost aprobat cuantumul minim al burselor de performanță, de merit, de studiu și de ajutor social pentru elevii din învățământul preuniversitar de stat, cu frecvență, care se acordă în anul școlar 2020-2021, fiind impusă o valoare lunară minimă de 100 lei.</w:t>
      </w:r>
    </w:p>
    <w:p w:rsidR="00743379" w:rsidRPr="00D1184B"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 xml:space="preserve">Pentru asigurarea </w:t>
      </w:r>
      <w:r w:rsidRPr="00743379">
        <w:rPr>
          <w:rFonts w:ascii="Trebuchet MS" w:eastAsia="Trebuchet MS" w:hAnsi="Trebuchet MS" w:cs="Trebuchet MS"/>
          <w:i/>
          <w:color w:val="000000"/>
        </w:rPr>
        <w:t xml:space="preserve">mobilității elevilor și decontării transportului </w:t>
      </w:r>
      <w:r w:rsidRPr="00743379">
        <w:rPr>
          <w:rFonts w:ascii="Trebuchet MS" w:eastAsia="Trebuchet MS" w:hAnsi="Trebuchet MS" w:cs="Trebuchet MS"/>
          <w:color w:val="000000"/>
        </w:rPr>
        <w:t>acestora, în anul 2020, au fost emise o serie de acte normative. Astfel, prin OUG nr. 70/2020</w:t>
      </w:r>
      <w:r w:rsidR="00C87875">
        <w:rPr>
          <w:rFonts w:ascii="Trebuchet MS" w:eastAsia="Trebuchet MS" w:hAnsi="Trebuchet MS" w:cs="Trebuchet MS"/>
          <w:color w:val="000000"/>
        </w:rPr>
        <w:t>,</w:t>
      </w:r>
      <w:r w:rsidRPr="00743379">
        <w:rPr>
          <w:rFonts w:ascii="Trebuchet MS" w:eastAsia="Trebuchet MS" w:hAnsi="Trebuchet MS" w:cs="Trebuchet MS"/>
          <w:color w:val="000000"/>
        </w:rPr>
        <w:t xml:space="preserve"> s-a stabilit o gratuitate de 100% pentru transportul elevilor (până la data de 15 mai 2020, elevii beneficiau de o gratuitate de 50% pentru transport); prin HG nr. 435/2020 a fost stabilită procedura de decontare a cheltuielilor de transport; prin HG nr. 863/2020 sunt oferite facilități privind achiziționarea biletelor de călătorie în perioada stării de urgență/alertă provocată de pandemia de COVID-19; prin Legea nr. 226/2020 pentru modificarea și completarea Legii educației naționale nr. 1/2011 s-au adus clarificări privind modalitatea de decontare a cheltuielilor de transport de către administrația publică locală, beneficiarii fiind toți elevii din învățământul preuniversitar. </w:t>
      </w:r>
      <w:r w:rsidRPr="00743379">
        <w:rPr>
          <w:rFonts w:ascii="Trebuchet MS" w:eastAsia="Trebuchet MS" w:hAnsi="Trebuchet MS" w:cs="Trebuchet MS"/>
        </w:rPr>
        <w:t>Mecanismul de decontare a cheltuielilor de transport pentru elevi nu asigură o aplicare clară și lipsită de echivoc, aspect care face imposibilă asigurarea gratuității transportului elevilor pentru toate formele de transport. În acest sens</w:t>
      </w:r>
      <w:r w:rsidR="00C87875">
        <w:rPr>
          <w:rFonts w:ascii="Trebuchet MS" w:eastAsia="Trebuchet MS" w:hAnsi="Trebuchet MS" w:cs="Trebuchet MS"/>
        </w:rPr>
        <w:t>,</w:t>
      </w:r>
      <w:r w:rsidRPr="00743379">
        <w:rPr>
          <w:rFonts w:ascii="Trebuchet MS" w:eastAsia="Trebuchet MS" w:hAnsi="Trebuchet MS" w:cs="Trebuchet MS"/>
        </w:rPr>
        <w:t xml:space="preserve"> a fost elaborat un proiect de OUG pentru modificarea și completarea Legii educație</w:t>
      </w:r>
      <w:r w:rsidR="00C87875">
        <w:rPr>
          <w:rFonts w:ascii="Trebuchet MS" w:eastAsia="Trebuchet MS" w:hAnsi="Trebuchet MS" w:cs="Trebuchet MS"/>
        </w:rPr>
        <w:t>i</w:t>
      </w:r>
      <w:r w:rsidRPr="00743379">
        <w:rPr>
          <w:rFonts w:ascii="Trebuchet MS" w:eastAsia="Trebuchet MS" w:hAnsi="Trebuchet MS" w:cs="Trebuchet MS"/>
        </w:rPr>
        <w:t xml:space="preserve"> naționale nr. 1/2011, cu modificările și completările ulterioare, prin care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propune </w:t>
      </w:r>
      <w:r w:rsidRPr="00743379">
        <w:rPr>
          <w:rFonts w:ascii="Trebuchet MS" w:eastAsia="Trebuchet MS" w:hAnsi="Trebuchet MS" w:cs="Trebuchet MS"/>
        </w:rPr>
        <w:lastRenderedPageBreak/>
        <w:t>următoarele măsuri cu caracter de noutate: gratuitate pentru elevii din învățământul preuniversitar acreditat/autorizat, cu vârsta de până la 26 de ani, la serviciile publice de transport local rutier, transport naval, transport cu metroul, precum și transport feroviar la toate categoriile de trenuri, clasa a II-a, pe tot parcursul anului calendaristic, decontarea cheltuielilor de transport pentru elevii care fac naveta, respectiv elevii care nu pot fi școlarizați în localitatea de domiciliu, astfel: acordarea sumelor de bani pentru transport în avans/lună, calculate în funcție de distanța de la domiciliu la unitatea de învățământ preuniversitar (și pentr</w:t>
      </w:r>
      <w:r w:rsidR="00A12125">
        <w:rPr>
          <w:rFonts w:ascii="Trebuchet MS" w:eastAsia="Trebuchet MS" w:hAnsi="Trebuchet MS" w:cs="Trebuchet MS"/>
        </w:rPr>
        <w:t>u distanțe mai mari de 50 de km</w:t>
      </w:r>
      <w:r w:rsidRPr="00743379">
        <w:rPr>
          <w:rFonts w:ascii="Trebuchet MS" w:eastAsia="Trebuchet MS" w:hAnsi="Trebuchet MS" w:cs="Trebuchet MS"/>
        </w:rPr>
        <w:t>), cu sume de la 30 de lei pentru 3 km și p</w:t>
      </w:r>
      <w:r w:rsidR="00C87875">
        <w:rPr>
          <w:rFonts w:ascii="Trebuchet MS" w:eastAsia="Trebuchet MS" w:hAnsi="Trebuchet MS" w:cs="Trebuchet MS"/>
        </w:rPr>
        <w:t>â</w:t>
      </w:r>
      <w:r w:rsidRPr="00743379">
        <w:rPr>
          <w:rFonts w:ascii="Trebuchet MS" w:eastAsia="Trebuchet MS" w:hAnsi="Trebuchet MS" w:cs="Trebuchet MS"/>
        </w:rPr>
        <w:t>n</w:t>
      </w:r>
      <w:r w:rsidR="00C87875">
        <w:rPr>
          <w:rFonts w:ascii="Trebuchet MS" w:eastAsia="Trebuchet MS" w:hAnsi="Trebuchet MS" w:cs="Trebuchet MS"/>
        </w:rPr>
        <w:t>ă</w:t>
      </w:r>
      <w:r w:rsidRPr="00743379">
        <w:rPr>
          <w:rFonts w:ascii="Trebuchet MS" w:eastAsia="Trebuchet MS" w:hAnsi="Trebuchet MS" w:cs="Trebuchet MS"/>
        </w:rPr>
        <w:t xml:space="preserve"> la 171 de lei pentru 50 de km și decontarea lor în luna următoare.</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 xml:space="preserve">În anul școlar 2019-2020, numărul de beneficiari ai programului </w:t>
      </w:r>
      <w:sdt>
        <w:sdtPr>
          <w:rPr>
            <w:rFonts w:ascii="Trebuchet MS" w:hAnsi="Trebuchet MS"/>
          </w:rPr>
          <w:tag w:val="goog_rdk_82"/>
          <w:id w:val="1634906477"/>
        </w:sdtPr>
        <w:sdtEndPr/>
        <w:sdtContent>
          <w:r w:rsidRPr="00743379">
            <w:rPr>
              <w:rFonts w:ascii="Trebuchet MS" w:eastAsia="Arial" w:hAnsi="Trebuchet MS" w:cs="Arial"/>
              <w:i/>
              <w:color w:val="000000"/>
            </w:rPr>
            <w:t>Rechizite Școlare</w:t>
          </w:r>
        </w:sdtContent>
      </w:sdt>
      <w:r w:rsidRPr="00743379">
        <w:rPr>
          <w:rFonts w:ascii="Trebuchet MS" w:eastAsia="Trebuchet MS" w:hAnsi="Trebuchet MS" w:cs="Trebuchet MS"/>
          <w:color w:val="000000"/>
        </w:rPr>
        <w:t xml:space="preserve"> a fost de 178.619, iar numărul estimat de beneficiari pentru anul școlar 2020-2021 este de 233.417 elevi. La 31 decembrie 2020 era în curs de elaborare Raportul anual de monitorizare privind implementarea Programului Național ”Rechizite Școlare”. </w:t>
      </w:r>
    </w:p>
    <w:p w:rsidR="00743379" w:rsidRPr="00D1184B" w:rsidRDefault="00743379" w:rsidP="00A93AE6">
      <w:pPr>
        <w:widowControl w:val="0"/>
        <w:autoSpaceDE w:val="0"/>
        <w:autoSpaceDN w:val="0"/>
        <w:spacing w:before="120" w:after="120"/>
        <w:jc w:val="both"/>
        <w:rPr>
          <w:rFonts w:ascii="Trebuchet MS" w:hAnsi="Trebuchet MS" w:cs="Tahoma"/>
        </w:rPr>
      </w:pPr>
      <w:r w:rsidRPr="00743379">
        <w:rPr>
          <w:rFonts w:ascii="Trebuchet MS" w:hAnsi="Trebuchet MS" w:cs="Tahoma"/>
        </w:rPr>
        <w:t xml:space="preserve">În cadrul POAD 2014-2020, a fost lansat apelul </w:t>
      </w:r>
      <w:r w:rsidRPr="00743379">
        <w:rPr>
          <w:rFonts w:ascii="Trebuchet MS" w:hAnsi="Trebuchet MS" w:cs="Tahoma"/>
          <w:i/>
        </w:rPr>
        <w:t>Acordarea de materiale școlare</w:t>
      </w:r>
      <w:r w:rsidRPr="00743379">
        <w:rPr>
          <w:rFonts w:ascii="Trebuchet MS" w:hAnsi="Trebuchet MS" w:cs="Tahoma"/>
        </w:rPr>
        <w:t xml:space="preserve"> (rechizite și vestimentație necesară frecventării școlii), cu o valoare de 27 mil. euro (contribuția UE + contribuția națională). Scopul apelului este acordarea de tichete sociale pe suport electronic pentru sprijin educațional, prin utilizarea cărora părinții/reprezentanții legali sau elevii vor putea achiziționa materiale școlare/ articole de îmbrăcăminte și încălțăminte.</w:t>
      </w:r>
      <w:r w:rsidRPr="00743379">
        <w:rPr>
          <w:rFonts w:ascii="Trebuchet MS" w:hAnsi="Trebuchet MS"/>
        </w:rPr>
        <w:t xml:space="preserve"> </w:t>
      </w:r>
      <w:r w:rsidRPr="00743379">
        <w:rPr>
          <w:rFonts w:ascii="Trebuchet MS" w:hAnsi="Trebuchet MS" w:cs="Tahoma"/>
        </w:rPr>
        <w:t>Decontarea materiale</w:t>
      </w:r>
      <w:r w:rsidR="00E84F66">
        <w:rPr>
          <w:rFonts w:ascii="Trebuchet MS" w:hAnsi="Trebuchet MS" w:cs="Tahoma"/>
        </w:rPr>
        <w:t>lor</w:t>
      </w:r>
      <w:r w:rsidRPr="00743379">
        <w:rPr>
          <w:rFonts w:ascii="Trebuchet MS" w:hAnsi="Trebuchet MS" w:cs="Tahoma"/>
        </w:rPr>
        <w:t xml:space="preserve"> școlare/articolelor de îmbrăcăminte și încălțăminte se va efectua pe baza valorii nominale a unui tichet social pe suport electronic pentru sprijin educațional, în conformitate cu Regulamentul 223/2014 și în acord cu prevederile OUG nr. 133/2020 privind unele măsuri pentru sprijinirea categoriilor de elevi cei mai defavorizați care beneficiază de sprijin educațional pe bază de tichete sociale pe suport electronic pentru sprijin educațional acordate din fonduri externe nerambursabile, precum și unele măsuri de distribuire a acestora</w:t>
      </w:r>
      <w:r w:rsidRPr="00743379">
        <w:rPr>
          <w:rFonts w:ascii="Trebuchet MS" w:hAnsi="Trebuchet MS" w:cs="Tahoma"/>
          <w:vertAlign w:val="superscript"/>
        </w:rPr>
        <w:footnoteReference w:id="211"/>
      </w:r>
      <w:r w:rsidRPr="00743379">
        <w:rPr>
          <w:rFonts w:ascii="Trebuchet MS" w:hAnsi="Trebuchet MS" w:cs="Tahoma"/>
        </w:rPr>
        <w:t>. Termenul estimat de finalizare a procesului de semnare a contractelor de finanțare este 30 iunie 2021.</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Continuă aplicarea </w:t>
      </w:r>
      <w:r w:rsidRPr="00743379">
        <w:rPr>
          <w:rFonts w:ascii="Trebuchet MS" w:eastAsia="Trebuchet MS" w:hAnsi="Trebuchet MS" w:cs="Trebuchet MS"/>
          <w:i/>
        </w:rPr>
        <w:t>Programului pentru școli al României</w:t>
      </w:r>
      <w:r w:rsidRPr="00743379">
        <w:rPr>
          <w:rFonts w:ascii="Trebuchet MS" w:eastAsia="Trebuchet MS" w:hAnsi="Trebuchet MS" w:cs="Trebuchet MS"/>
        </w:rPr>
        <w:t>, care prevede acordarea gratuită de fructe și legume proaspete, lapte, produse lactate și de panificație, pentru toți copii din grădinițe și elevii din învățământul primar și gimnazial de stat și particular. În anul școlar 2020-2021, bugetul alocat programului este de cca. 510 mil. lei.</w:t>
      </w:r>
    </w:p>
    <w:p w:rsidR="00743379" w:rsidRPr="00743379" w:rsidRDefault="00743379" w:rsidP="00A93AE6">
      <w:pPr>
        <w:widowControl w:val="0"/>
        <w:spacing w:before="120" w:after="120"/>
        <w:jc w:val="both"/>
        <w:rPr>
          <w:rFonts w:ascii="Trebuchet MS" w:eastAsia="Trebuchet MS" w:hAnsi="Trebuchet MS" w:cs="Trebuchet MS"/>
          <w:strike/>
        </w:rPr>
      </w:pPr>
      <w:r w:rsidRPr="00743379">
        <w:rPr>
          <w:rFonts w:ascii="Trebuchet MS" w:eastAsia="Trebuchet MS" w:hAnsi="Trebuchet MS" w:cs="Trebuchet MS"/>
        </w:rPr>
        <w:t xml:space="preserve">În </w:t>
      </w:r>
      <w:r w:rsidRPr="00743379">
        <w:rPr>
          <w:rFonts w:ascii="Trebuchet MS" w:eastAsia="Trebuchet MS" w:hAnsi="Trebuchet MS" w:cs="Trebuchet MS"/>
          <w:b/>
          <w:i/>
        </w:rPr>
        <w:t>contextul pandemiei de COVID-19</w:t>
      </w:r>
      <w:r w:rsidRPr="00743379">
        <w:rPr>
          <w:rFonts w:ascii="Trebuchet MS" w:eastAsia="Trebuchet MS" w:hAnsi="Trebuchet MS" w:cs="Trebuchet MS"/>
        </w:rPr>
        <w:t>, prin OUG nr. 144/2020</w:t>
      </w:r>
      <w:r w:rsidR="00C87875">
        <w:rPr>
          <w:rFonts w:ascii="Trebuchet MS" w:eastAsia="Trebuchet MS" w:hAnsi="Trebuchet MS" w:cs="Trebuchet MS"/>
        </w:rPr>
        <w:t>,</w:t>
      </w:r>
      <w:r w:rsidRPr="00743379">
        <w:rPr>
          <w:rFonts w:ascii="Trebuchet MS" w:eastAsia="Trebuchet MS" w:hAnsi="Trebuchet MS" w:cs="Trebuchet MS"/>
        </w:rPr>
        <w:t xml:space="preserve"> a fost creat cadrul legislativ pentru dotarea elevilor cu echipamente mobile, asigurarea de echipamente de protecție medicală și asigurarea condițiilor </w:t>
      </w:r>
      <w:proofErr w:type="spellStart"/>
      <w:r w:rsidRPr="00743379">
        <w:rPr>
          <w:rFonts w:ascii="Trebuchet MS" w:eastAsia="Trebuchet MS" w:hAnsi="Trebuchet MS" w:cs="Trebuchet MS"/>
        </w:rPr>
        <w:t>igienico</w:t>
      </w:r>
      <w:proofErr w:type="spellEnd"/>
      <w:r w:rsidRPr="00743379">
        <w:rPr>
          <w:rFonts w:ascii="Trebuchet MS" w:eastAsia="Trebuchet MS" w:hAnsi="Trebuchet MS" w:cs="Trebuchet MS"/>
        </w:rPr>
        <w:t>-sanitare minime în unitățile de învățământ preuniversitar de stat care nu au asigurată racordarea la rețeaua de apă-canalizare.</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Prin HG nr. 370/2020</w:t>
      </w:r>
      <w:r w:rsidR="00284CF7">
        <w:rPr>
          <w:rFonts w:ascii="Trebuchet MS" w:eastAsia="Trebuchet MS" w:hAnsi="Trebuchet MS" w:cs="Trebuchet MS"/>
        </w:rPr>
        <w:t>,</w:t>
      </w:r>
      <w:r w:rsidRPr="00743379">
        <w:rPr>
          <w:rFonts w:ascii="Trebuchet MS" w:eastAsia="Trebuchet MS" w:hAnsi="Trebuchet MS" w:cs="Trebuchet MS"/>
        </w:rPr>
        <w:t xml:space="preserve"> a fost aprobat Programul Național “Școala de acasă”, în vederea achiziționării de dispozitive electronice cu conexiune la internet, necesare dotării unităților de învățământ preuniversitar de stat pentru facilitarea activităților didactice la distanță pentru elevii din medii defavorizate, înmatriculați în unitățile de învățământ preuniversitar de stat. În acest sens, prin OMEC nr. 4738/2020, a fost aprobat necesarul de dispozitive electronice cu conexiune la internet, precum și criteriile de repartizare a acestor dispozitive achiziționate prin Programul național "Școala de acasă" pentru elevii din învățământul primar, gimnazial și secundar, forma de învățământ de zi și cu frecvență (respectiv clasa pregătitoare, clasele I-XII, școala profesională), înmatriculați la început de an școlar în unități de învățământ preuniversitar de stat. Astfel, în luna decembrie 2020</w:t>
      </w:r>
      <w:r w:rsidR="00284CF7">
        <w:rPr>
          <w:rFonts w:ascii="Trebuchet MS" w:eastAsia="Trebuchet MS" w:hAnsi="Trebuchet MS" w:cs="Trebuchet MS"/>
        </w:rPr>
        <w:t>,</w:t>
      </w:r>
      <w:r w:rsidRPr="00743379">
        <w:rPr>
          <w:rFonts w:ascii="Trebuchet MS" w:eastAsia="Trebuchet MS" w:hAnsi="Trebuchet MS" w:cs="Trebuchet MS"/>
        </w:rPr>
        <w:t xml:space="preserve"> s-a finalizat livrarea a 250.000 de tablete, 10.000 camere web și 22.000 de laptopuri.</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Prin HG nr. 756/2020</w:t>
      </w:r>
      <w:r w:rsidR="00284CF7">
        <w:rPr>
          <w:rFonts w:ascii="Trebuchet MS" w:eastAsia="Trebuchet MS" w:hAnsi="Trebuchet MS" w:cs="Trebuchet MS"/>
        </w:rPr>
        <w:t>,</w:t>
      </w:r>
      <w:r w:rsidRPr="00743379">
        <w:rPr>
          <w:rFonts w:ascii="Trebuchet MS" w:eastAsia="Trebuchet MS" w:hAnsi="Trebuchet MS" w:cs="Trebuchet MS"/>
        </w:rPr>
        <w:t xml:space="preserve"> a fost aprobat Programul național “Educația în siguranță” prin care au fost prevăzute alocări financiare din Fondul de rezervă bugetară aflat la dispoziția </w:t>
      </w:r>
      <w:r w:rsidR="007235CF">
        <w:rPr>
          <w:rFonts w:ascii="Trebuchet MS" w:eastAsia="Trebuchet MS" w:hAnsi="Trebuchet MS" w:cs="Trebuchet MS"/>
        </w:rPr>
        <w:t>g</w:t>
      </w:r>
      <w:r w:rsidRPr="00743379">
        <w:rPr>
          <w:rFonts w:ascii="Trebuchet MS" w:eastAsia="Trebuchet MS" w:hAnsi="Trebuchet MS" w:cs="Trebuchet MS"/>
        </w:rPr>
        <w:t xml:space="preserve">uvernului. Până la 1 aprilie 2021, prin acest program, au fost achiziționate 39.149 tablete, 4.698 camere web, 3.109 calculatoare (desktop, </w:t>
      </w:r>
      <w:proofErr w:type="spellStart"/>
      <w:r w:rsidRPr="00743379">
        <w:rPr>
          <w:rFonts w:ascii="Trebuchet MS" w:eastAsia="Trebuchet MS" w:hAnsi="Trebuchet MS" w:cs="Trebuchet MS"/>
          <w:i/>
        </w:rPr>
        <w:t>all</w:t>
      </w:r>
      <w:proofErr w:type="spellEnd"/>
      <w:r w:rsidRPr="00743379">
        <w:rPr>
          <w:rFonts w:ascii="Trebuchet MS" w:eastAsia="Trebuchet MS" w:hAnsi="Trebuchet MS" w:cs="Trebuchet MS"/>
          <w:i/>
        </w:rPr>
        <w:t>-in-</w:t>
      </w:r>
      <w:proofErr w:type="spellStart"/>
      <w:r w:rsidRPr="00743379">
        <w:rPr>
          <w:rFonts w:ascii="Trebuchet MS" w:eastAsia="Trebuchet MS" w:hAnsi="Trebuchet MS" w:cs="Trebuchet MS"/>
          <w:i/>
        </w:rPr>
        <w:t>one</w:t>
      </w:r>
      <w:proofErr w:type="spellEnd"/>
      <w:r w:rsidRPr="00743379">
        <w:rPr>
          <w:rFonts w:ascii="Trebuchet MS" w:eastAsia="Trebuchet MS" w:hAnsi="Trebuchet MS" w:cs="Trebuchet MS"/>
        </w:rPr>
        <w:t>, laptop).</w:t>
      </w:r>
    </w:p>
    <w:p w:rsidR="00743379" w:rsidRPr="00743379" w:rsidRDefault="00743379" w:rsidP="00A93AE6">
      <w:pPr>
        <w:autoSpaceDE w:val="0"/>
        <w:autoSpaceDN w:val="0"/>
        <w:adjustRightInd w:val="0"/>
        <w:spacing w:before="120" w:after="120"/>
        <w:jc w:val="both"/>
        <w:rPr>
          <w:rFonts w:ascii="Trebuchet MS" w:hAnsi="Trebuchet MS" w:cs="Tahoma"/>
          <w:iCs/>
          <w:color w:val="000000" w:themeColor="text1"/>
        </w:rPr>
      </w:pPr>
      <w:r w:rsidRPr="00743379">
        <w:rPr>
          <w:rFonts w:ascii="Trebuchet MS" w:hAnsi="Trebuchet MS" w:cs="Tahoma"/>
          <w:iCs/>
          <w:color w:val="000000" w:themeColor="text1"/>
        </w:rPr>
        <w:lastRenderedPageBreak/>
        <w:t xml:space="preserve">În baza prevederilor OUG nr. 144/2020 privind unele măsuri pentru alocarea de fonduri externe nerambursabile necesare desfășurării în condițiile de prevenție a activităților didactice aferente anului școlar/universitar 2020/2021 în contextul riscului de infecție cu </w:t>
      </w:r>
      <w:proofErr w:type="spellStart"/>
      <w:r w:rsidRPr="00743379">
        <w:rPr>
          <w:rFonts w:ascii="Trebuchet MS" w:hAnsi="Trebuchet MS" w:cs="Tahoma"/>
          <w:iCs/>
          <w:color w:val="000000" w:themeColor="text1"/>
        </w:rPr>
        <w:t>coronavirus</w:t>
      </w:r>
      <w:proofErr w:type="spellEnd"/>
      <w:r w:rsidRPr="00743379">
        <w:rPr>
          <w:rFonts w:ascii="Trebuchet MS" w:hAnsi="Trebuchet MS" w:cs="Tahoma"/>
          <w:iCs/>
          <w:color w:val="000000" w:themeColor="text1"/>
        </w:rPr>
        <w:t xml:space="preserve"> SARS-CoV-2, cu modificările și completările ulterioare, AM POC a fost autorizată să modifice Ghidul solicitantului aferent apelului POC/369/2/4/Îmbunătățirea conținutului digital și a infrastructurii TIC sistemice în domeniul e-educație, e-incluziune, e-sănătate și e-cultură - secțiunea e-educație, în vederea introducerii ca activitate eligibilă achiziția de echipamente IT mobile de tip tabletă/laptop pentru uz școlar cu acces la internet și resurse educaționale deschise.  Alocarea financiară este de 100 mil. euro pentru unitățile de învățământ preuniversitar de stat și 50 mil. euro pentru instituțiile de învățământ superior de stat, sumele angajate fiind decontate din alocarea POC 2014 – 2020.</w:t>
      </w:r>
      <w:r w:rsidRPr="00743379">
        <w:rPr>
          <w:rFonts w:ascii="Trebuchet MS" w:eastAsia="Calibri" w:hAnsi="Trebuchet MS" w:cs="Tahoma"/>
          <w:iCs/>
          <w:color w:val="000000" w:themeColor="text1"/>
        </w:rPr>
        <w:t xml:space="preserve"> În acest sens, AM POC 2014 – 2020 a lansat în perioada 2 noiembrie</w:t>
      </w:r>
      <w:r w:rsidR="00284CF7">
        <w:rPr>
          <w:rFonts w:ascii="Trebuchet MS" w:eastAsia="Calibri" w:hAnsi="Trebuchet MS" w:cs="Tahoma"/>
          <w:iCs/>
          <w:color w:val="000000" w:themeColor="text1"/>
        </w:rPr>
        <w:t xml:space="preserve"> </w:t>
      </w:r>
      <w:r w:rsidRPr="00743379">
        <w:rPr>
          <w:rFonts w:ascii="Trebuchet MS" w:eastAsia="Calibri" w:hAnsi="Trebuchet MS" w:cs="Tahoma"/>
          <w:iCs/>
          <w:color w:val="000000" w:themeColor="text1"/>
        </w:rPr>
        <w:t>2020 – 1 februarie</w:t>
      </w:r>
      <w:r w:rsidR="00284CF7">
        <w:rPr>
          <w:rFonts w:ascii="Trebuchet MS" w:eastAsia="Calibri" w:hAnsi="Trebuchet MS" w:cs="Tahoma"/>
          <w:iCs/>
          <w:color w:val="000000" w:themeColor="text1"/>
        </w:rPr>
        <w:t xml:space="preserve"> </w:t>
      </w:r>
      <w:r w:rsidRPr="00743379">
        <w:rPr>
          <w:rFonts w:ascii="Trebuchet MS" w:eastAsia="Calibri" w:hAnsi="Trebuchet MS" w:cs="Tahoma"/>
          <w:iCs/>
          <w:color w:val="000000" w:themeColor="text1"/>
        </w:rPr>
        <w:t xml:space="preserve">2021 apelul POC/882/2/4/ Îmbunătățirea conținutului digital și a infrastructurii TIC sistemice în domeniul e-educație, e-incluziune, e-sănătate </w:t>
      </w:r>
      <w:r w:rsidR="00284CF7">
        <w:rPr>
          <w:rFonts w:ascii="Trebuchet MS" w:eastAsia="Calibri" w:hAnsi="Trebuchet MS" w:cs="Tahoma"/>
          <w:iCs/>
          <w:color w:val="000000" w:themeColor="text1"/>
        </w:rPr>
        <w:t>ș</w:t>
      </w:r>
      <w:r w:rsidRPr="00743379">
        <w:rPr>
          <w:rFonts w:ascii="Trebuchet MS" w:eastAsia="Calibri" w:hAnsi="Trebuchet MS" w:cs="Tahoma"/>
          <w:iCs/>
          <w:color w:val="000000" w:themeColor="text1"/>
        </w:rPr>
        <w:t>i e-cultură, secțiunea e-educație, pentru depunerea de proiecte în cadrul Acțiunii 2.3.3 din cadrul AP 2 - Tehnologia Informației și Comunicațiilor (TIC) pentru o economie digitală competitivă. În cadrul acestui apel destinat secțiunii e-educație, au fost depuse 1.921 de proiecte cu o valoare totală în sumă de aprox</w:t>
      </w:r>
      <w:r w:rsidR="00C42D36">
        <w:rPr>
          <w:rFonts w:ascii="Trebuchet MS" w:eastAsia="Calibri" w:hAnsi="Trebuchet MS" w:cs="Tahoma"/>
          <w:iCs/>
          <w:color w:val="000000" w:themeColor="text1"/>
        </w:rPr>
        <w:t>.</w:t>
      </w:r>
      <w:r w:rsidRPr="00743379">
        <w:rPr>
          <w:rFonts w:ascii="Trebuchet MS" w:eastAsia="Calibri" w:hAnsi="Trebuchet MS" w:cs="Tahoma"/>
          <w:iCs/>
          <w:color w:val="000000" w:themeColor="text1"/>
        </w:rPr>
        <w:t xml:space="preserve"> 931 mil. euro. Pentru proiectele depuse în cadrul acestui apel, procesul de evaluare și selecție este în derulare la nivelul OIPSI, finanțarea proiectelor ce întrunesc pragul minim de calitate urmând a se realiza după principiul </w:t>
      </w:r>
      <w:r w:rsidRPr="00743379">
        <w:rPr>
          <w:rFonts w:ascii="Trebuchet MS" w:eastAsia="Calibri" w:hAnsi="Trebuchet MS" w:cs="Tahoma"/>
          <w:i/>
          <w:iCs/>
          <w:color w:val="000000" w:themeColor="text1"/>
        </w:rPr>
        <w:t>primul venit, primul servit.</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Prin </w:t>
      </w:r>
      <w:proofErr w:type="spellStart"/>
      <w:r w:rsidRPr="00743379">
        <w:rPr>
          <w:rFonts w:ascii="Trebuchet MS" w:eastAsia="Trebuchet MS" w:hAnsi="Trebuchet MS" w:cs="Trebuchet MS"/>
        </w:rPr>
        <w:t>OMEd</w:t>
      </w:r>
      <w:proofErr w:type="spellEnd"/>
      <w:r w:rsidRPr="00743379">
        <w:rPr>
          <w:rFonts w:ascii="Trebuchet MS" w:eastAsia="Trebuchet MS" w:hAnsi="Trebuchet MS" w:cs="Trebuchet MS"/>
        </w:rPr>
        <w:t xml:space="preserve"> nr. 3300/2021</w:t>
      </w:r>
      <w:r w:rsidR="00284CF7">
        <w:rPr>
          <w:rFonts w:ascii="Trebuchet MS" w:eastAsia="Trebuchet MS" w:hAnsi="Trebuchet MS" w:cs="Trebuchet MS"/>
        </w:rPr>
        <w:t>,</w:t>
      </w:r>
      <w:r w:rsidRPr="00743379">
        <w:rPr>
          <w:rFonts w:ascii="Trebuchet MS" w:eastAsia="Trebuchet MS" w:hAnsi="Trebuchet MS" w:cs="Trebuchet MS"/>
        </w:rPr>
        <w:t xml:space="preserve"> au fost aprobate normele metodologice de aplicarea a Programului național pilot de tip “Școală după școală” pentru elevii până la clasa a VIII-a, inclusiv. Organizarea activităților de educație </w:t>
      </w:r>
      <w:proofErr w:type="spellStart"/>
      <w:r w:rsidRPr="00743379">
        <w:rPr>
          <w:rFonts w:ascii="Trebuchet MS" w:eastAsia="Trebuchet MS" w:hAnsi="Trebuchet MS" w:cs="Trebuchet MS"/>
        </w:rPr>
        <w:t>remedială</w:t>
      </w:r>
      <w:proofErr w:type="spellEnd"/>
      <w:r w:rsidRPr="00743379">
        <w:rPr>
          <w:rFonts w:ascii="Trebuchet MS" w:eastAsia="Trebuchet MS" w:hAnsi="Trebuchet MS" w:cs="Trebuchet MS"/>
        </w:rPr>
        <w:t xml:space="preserve">, materializate în activități de învățare, vizează îmbunătățirea achizițiilor elevilor care contribuie, cu prioritate, la formarea competențelor de </w:t>
      </w:r>
      <w:proofErr w:type="spellStart"/>
      <w:r w:rsidRPr="00743379">
        <w:rPr>
          <w:rFonts w:ascii="Trebuchet MS" w:eastAsia="Trebuchet MS" w:hAnsi="Trebuchet MS" w:cs="Trebuchet MS"/>
        </w:rPr>
        <w:t>literație</w:t>
      </w:r>
      <w:proofErr w:type="spellEnd"/>
      <w:r w:rsidRPr="00743379">
        <w:rPr>
          <w:rFonts w:ascii="Trebuchet MS" w:eastAsia="Trebuchet MS" w:hAnsi="Trebuchet MS" w:cs="Trebuchet MS"/>
        </w:rPr>
        <w:t xml:space="preserve"> și a competențelor STEM, incluzând și activități pentru formarea comportamentelor specifice competenței „A învăța să înveți". Astfel,  programul național pilot de tip “Școala după școală”, cu o alocare de 30 mil. euro, a fost lansat în data de 25 martie 2021, printr-un apel de proiecte tip non-competitiv finanțate prin POCU 2014-2020. Programul este organizat și se derulează în conformitate cu prevederile OUG 6/2021 și vizează finanțarea de activități </w:t>
      </w:r>
      <w:proofErr w:type="spellStart"/>
      <w:r w:rsidRPr="00743379">
        <w:rPr>
          <w:rFonts w:ascii="Trebuchet MS" w:eastAsia="Trebuchet MS" w:hAnsi="Trebuchet MS" w:cs="Trebuchet MS"/>
        </w:rPr>
        <w:t>remediale</w:t>
      </w:r>
      <w:proofErr w:type="spellEnd"/>
      <w:r w:rsidRPr="00743379">
        <w:rPr>
          <w:rFonts w:ascii="Trebuchet MS" w:eastAsia="Trebuchet MS" w:hAnsi="Trebuchet MS" w:cs="Trebuchet MS"/>
        </w:rPr>
        <w:t xml:space="preserve"> în scopul reducerii riscului de părăsire timpurie a școlii din învățământul preuniversitar, pentru elevii din ciclul primar și gimnazial, în special elevi din grupurile vulnerabile, cu accent pe elevii aparținând minorității roma, elevi din mediul rural, elevi cu dezabilități, elevi din comunitățile dezavantajate </w:t>
      </w:r>
      <w:proofErr w:type="spellStart"/>
      <w:r w:rsidRPr="00743379">
        <w:rPr>
          <w:rFonts w:ascii="Trebuchet MS" w:eastAsia="Trebuchet MS" w:hAnsi="Trebuchet MS" w:cs="Trebuchet MS"/>
        </w:rPr>
        <w:t>socio</w:t>
      </w:r>
      <w:proofErr w:type="spellEnd"/>
      <w:r w:rsidRPr="00743379">
        <w:rPr>
          <w:rFonts w:ascii="Trebuchet MS" w:eastAsia="Trebuchet MS" w:hAnsi="Trebuchet MS" w:cs="Trebuchet MS"/>
        </w:rPr>
        <w:t xml:space="preserve">-economic. Astfel, începând cu semestrul II al anului școlar 2020-2021, se acordă unităților de învățământ un sprijin financiar de 0,4 ISR/lună, exprimat în lei, per copil înscris în programul național pilot, destinat exclusiv acoperirii costurilor organizării și participării copiilor la activități de educație </w:t>
      </w:r>
      <w:proofErr w:type="spellStart"/>
      <w:r w:rsidRPr="00743379">
        <w:rPr>
          <w:rFonts w:ascii="Trebuchet MS" w:eastAsia="Trebuchet MS" w:hAnsi="Trebuchet MS" w:cs="Trebuchet MS"/>
        </w:rPr>
        <w:t>remedială</w:t>
      </w:r>
      <w:proofErr w:type="spellEnd"/>
      <w:r w:rsidRPr="00743379">
        <w:rPr>
          <w:rFonts w:ascii="Trebuchet MS" w:eastAsia="Trebuchet MS" w:hAnsi="Trebuchet MS" w:cs="Trebuchet MS"/>
        </w:rPr>
        <w:t>.</w:t>
      </w:r>
    </w:p>
    <w:p w:rsidR="00743379" w:rsidRPr="00743379" w:rsidRDefault="00743379" w:rsidP="00A93AE6">
      <w:pPr>
        <w:widowControl w:val="0"/>
        <w:spacing w:before="120" w:after="120"/>
        <w:jc w:val="both"/>
        <w:rPr>
          <w:rFonts w:ascii="Trebuchet MS" w:eastAsia="Calibri" w:hAnsi="Trebuchet MS" w:cs="Tahoma"/>
          <w:color w:val="000000" w:themeColor="text1"/>
          <w:highlight w:val="green"/>
        </w:rPr>
      </w:pPr>
      <w:r w:rsidRPr="00743379">
        <w:rPr>
          <w:rFonts w:ascii="Trebuchet MS" w:eastAsia="Trebuchet MS" w:hAnsi="Trebuchet MS" w:cs="Trebuchet MS"/>
          <w:color w:val="000000" w:themeColor="text1"/>
        </w:rPr>
        <w:t xml:space="preserve">În cadrul apelului POIM/881/9/1/Consolidarea capacității de gestionare a crizei sanitare COVID-19, cu valoarea totală a finanțării nerambursabile (contribuție UE și buget de stat) de 85 mil. euro și gestionat de MIPE, au fost depuse 818 cereri de finanțare în valoare de 229,10 mil. euro. Activitățile finanțabile privesc dotarea cu echipamente de protecție/ dispozitive medicale, containere sanitare mobile destinate asigurării condițiilor </w:t>
      </w:r>
      <w:proofErr w:type="spellStart"/>
      <w:r w:rsidRPr="00743379">
        <w:rPr>
          <w:rFonts w:ascii="Trebuchet MS" w:eastAsia="Trebuchet MS" w:hAnsi="Trebuchet MS" w:cs="Trebuchet MS"/>
          <w:color w:val="000000" w:themeColor="text1"/>
        </w:rPr>
        <w:t>igienico</w:t>
      </w:r>
      <w:proofErr w:type="spellEnd"/>
      <w:r w:rsidRPr="00743379">
        <w:rPr>
          <w:rFonts w:ascii="Trebuchet MS" w:eastAsia="Trebuchet MS" w:hAnsi="Trebuchet MS" w:cs="Trebuchet MS"/>
          <w:color w:val="000000" w:themeColor="text1"/>
        </w:rPr>
        <w:t xml:space="preserve">-sanitare minime necesare pentru prevenirea și diminuarea răspândirii potențiale a infecției cu virusul SARS-CoV-2 atât pentru unitățile de învățământ preuniversitar, cât și pentru instituțiile de învățământ superior. Aplicațiile depuse sunt în faza de evaluare, în etapa administrativă și de </w:t>
      </w:r>
      <w:r w:rsidRPr="00743379">
        <w:rPr>
          <w:rFonts w:ascii="Trebuchet MS" w:eastAsia="Calibri" w:hAnsi="Trebuchet MS" w:cs="Tahoma"/>
          <w:color w:val="000000" w:themeColor="text1"/>
        </w:rPr>
        <w:t>eligibilitate.</w:t>
      </w:r>
      <w:r w:rsidRPr="00743379">
        <w:rPr>
          <w:rFonts w:ascii="Trebuchet MS" w:eastAsia="Calibri" w:hAnsi="Trebuchet MS" w:cs="Tahoma"/>
          <w:color w:val="000000" w:themeColor="text1"/>
          <w:vertAlign w:val="superscript"/>
        </w:rPr>
        <w:footnoteReference w:id="212"/>
      </w:r>
      <w:r w:rsidRPr="00743379">
        <w:rPr>
          <w:rFonts w:ascii="Trebuchet MS" w:eastAsia="Calibri" w:hAnsi="Trebuchet MS" w:cs="Tahoma"/>
          <w:color w:val="000000" w:themeColor="text1"/>
        </w:rPr>
        <w:t xml:space="preserve"> </w:t>
      </w:r>
    </w:p>
    <w:p w:rsidR="00743379" w:rsidRPr="00743379" w:rsidRDefault="00504524" w:rsidP="00A93AE6">
      <w:pPr>
        <w:widowControl w:val="0"/>
        <w:spacing w:before="120" w:after="120"/>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Î</w:t>
      </w:r>
      <w:r w:rsidR="00743379" w:rsidRPr="00743379">
        <w:rPr>
          <w:rFonts w:ascii="Trebuchet MS" w:eastAsia="Trebuchet MS" w:hAnsi="Trebuchet MS" w:cs="Trebuchet MS"/>
          <w:color w:val="000000" w:themeColor="text1"/>
        </w:rPr>
        <w:t xml:space="preserve">n cadrul </w:t>
      </w:r>
      <w:r>
        <w:rPr>
          <w:rFonts w:ascii="Trebuchet MS" w:eastAsia="Trebuchet MS" w:hAnsi="Trebuchet MS" w:cs="Trebuchet MS"/>
          <w:color w:val="000000" w:themeColor="text1"/>
        </w:rPr>
        <w:t>altui apel</w:t>
      </w:r>
      <w:r w:rsidR="007D55F7">
        <w:rPr>
          <w:rFonts w:ascii="Trebuchet MS" w:eastAsia="Trebuchet MS" w:hAnsi="Trebuchet MS" w:cs="Trebuchet MS"/>
          <w:color w:val="000000" w:themeColor="text1"/>
        </w:rPr>
        <w:t xml:space="preserve"> </w:t>
      </w:r>
      <w:r w:rsidR="00284CF7">
        <w:rPr>
          <w:rFonts w:ascii="Trebuchet MS" w:eastAsia="Trebuchet MS" w:hAnsi="Trebuchet MS" w:cs="Trebuchet MS"/>
          <w:color w:val="000000" w:themeColor="text1"/>
        </w:rPr>
        <w:t xml:space="preserve">POIM </w:t>
      </w:r>
      <w:r w:rsidR="007D55F7">
        <w:rPr>
          <w:rFonts w:ascii="Trebuchet MS" w:eastAsia="Trebuchet MS" w:hAnsi="Trebuchet MS" w:cs="Trebuchet MS"/>
          <w:color w:val="000000" w:themeColor="text1"/>
        </w:rPr>
        <w:t xml:space="preserve">- </w:t>
      </w:r>
      <w:r>
        <w:rPr>
          <w:rFonts w:ascii="Trebuchet MS" w:eastAsia="Trebuchet MS" w:hAnsi="Trebuchet MS" w:cs="Trebuchet MS"/>
          <w:color w:val="000000" w:themeColor="text1"/>
        </w:rPr>
        <w:t xml:space="preserve">819/9/1/Consolidarea </w:t>
      </w:r>
      <w:r w:rsidRPr="00743379">
        <w:rPr>
          <w:rFonts w:ascii="Trebuchet MS" w:eastAsia="Trebuchet MS" w:hAnsi="Trebuchet MS" w:cs="Trebuchet MS"/>
          <w:color w:val="000000" w:themeColor="text1"/>
        </w:rPr>
        <w:t>capacității de gestionare a crizei sanitare COVID-19</w:t>
      </w:r>
      <w:r w:rsidR="00743379" w:rsidRPr="00743379">
        <w:rPr>
          <w:rFonts w:ascii="Trebuchet MS" w:eastAsia="Trebuchet MS" w:hAnsi="Trebuchet MS" w:cs="Trebuchet MS"/>
          <w:color w:val="000000" w:themeColor="text1"/>
        </w:rPr>
        <w:t xml:space="preserve">, </w:t>
      </w:r>
      <w:proofErr w:type="spellStart"/>
      <w:r w:rsidR="00743379" w:rsidRPr="00743379">
        <w:rPr>
          <w:rFonts w:ascii="Trebuchet MS" w:eastAsia="Trebuchet MS" w:hAnsi="Trebuchet MS" w:cs="Trebuchet MS"/>
          <w:color w:val="000000" w:themeColor="text1"/>
        </w:rPr>
        <w:t>MEd</w:t>
      </w:r>
      <w:proofErr w:type="spellEnd"/>
      <w:r w:rsidR="00743379" w:rsidRPr="00743379">
        <w:rPr>
          <w:rFonts w:ascii="Trebuchet MS" w:eastAsia="Trebuchet MS" w:hAnsi="Trebuchet MS" w:cs="Trebuchet MS"/>
          <w:color w:val="000000" w:themeColor="text1"/>
        </w:rPr>
        <w:t xml:space="preserve"> este beneficiar al proiectului </w:t>
      </w:r>
      <w:r w:rsidR="00743379" w:rsidRPr="00743379">
        <w:rPr>
          <w:rFonts w:ascii="Trebuchet MS" w:eastAsia="Trebuchet MS" w:hAnsi="Trebuchet MS" w:cs="Trebuchet MS"/>
          <w:i/>
          <w:color w:val="000000" w:themeColor="text1"/>
        </w:rPr>
        <w:t>Protejarea sănătății elevilor și a personalului implicat în desfășurarea activităților educaționale în contextul răspândirii virusului SARS.CoV.2</w:t>
      </w:r>
      <w:r w:rsidR="00743379" w:rsidRPr="00743379">
        <w:rPr>
          <w:rFonts w:ascii="Trebuchet MS" w:eastAsia="Trebuchet MS" w:hAnsi="Trebuchet MS" w:cs="Trebuchet MS"/>
          <w:color w:val="000000" w:themeColor="text1"/>
        </w:rPr>
        <w:t xml:space="preserve">, (ID proiect 139418), care are ca obiectiv general protejarea sănătății elevilor și personalului implicat în desfășurarea activității educaționale în contextul răspândirii virusului SARS.CoV.2 prin dotarea elevilor, a cadrelor didactice și a personalului auxiliar din cadrul unităților/ instituțiilor de </w:t>
      </w:r>
      <w:r w:rsidR="00743379" w:rsidRPr="00743379">
        <w:rPr>
          <w:rFonts w:ascii="Trebuchet MS" w:eastAsia="Trebuchet MS" w:hAnsi="Trebuchet MS" w:cs="Trebuchet MS"/>
          <w:color w:val="000000" w:themeColor="text1"/>
        </w:rPr>
        <w:lastRenderedPageBreak/>
        <w:t xml:space="preserve">învățământ de stat cu măști de protecție. În cadrul acestui proiect, </w:t>
      </w:r>
      <w:proofErr w:type="spellStart"/>
      <w:r w:rsidR="00743379" w:rsidRPr="00743379">
        <w:rPr>
          <w:rFonts w:ascii="Trebuchet MS" w:eastAsia="Trebuchet MS" w:hAnsi="Trebuchet MS" w:cs="Trebuchet MS"/>
          <w:color w:val="000000" w:themeColor="text1"/>
        </w:rPr>
        <w:t>MEd</w:t>
      </w:r>
      <w:proofErr w:type="spellEnd"/>
      <w:r w:rsidR="00743379" w:rsidRPr="00743379">
        <w:rPr>
          <w:rFonts w:ascii="Trebuchet MS" w:eastAsia="Trebuchet MS" w:hAnsi="Trebuchet MS" w:cs="Trebuchet MS"/>
          <w:color w:val="000000" w:themeColor="text1"/>
        </w:rPr>
        <w:t xml:space="preserve"> a  asigurat necesarul de 8.621.500 măști faciale de uz medical tip II pentru persoanele implicate în activitatea educațională, în valoare de 16.3 mil. lei. Totodată, în cadrul aceluiași apel, </w:t>
      </w:r>
      <w:proofErr w:type="spellStart"/>
      <w:r w:rsidR="00743379" w:rsidRPr="00743379">
        <w:rPr>
          <w:rFonts w:ascii="Trebuchet MS" w:eastAsia="Trebuchet MS" w:hAnsi="Trebuchet MS" w:cs="Trebuchet MS"/>
          <w:color w:val="000000" w:themeColor="text1"/>
        </w:rPr>
        <w:t>MEd</w:t>
      </w:r>
      <w:proofErr w:type="spellEnd"/>
      <w:r w:rsidR="00743379" w:rsidRPr="00743379">
        <w:rPr>
          <w:rFonts w:ascii="Trebuchet MS" w:eastAsia="Trebuchet MS" w:hAnsi="Trebuchet MS" w:cs="Trebuchet MS"/>
          <w:color w:val="000000" w:themeColor="text1"/>
        </w:rPr>
        <w:t xml:space="preserve"> mai este beneficiar al  proiectului </w:t>
      </w:r>
      <w:r w:rsidR="00743379" w:rsidRPr="00743379">
        <w:rPr>
          <w:rFonts w:ascii="Trebuchet MS" w:eastAsia="Trebuchet MS" w:hAnsi="Trebuchet MS" w:cs="Trebuchet MS"/>
          <w:i/>
          <w:color w:val="000000" w:themeColor="text1"/>
        </w:rPr>
        <w:t>Protejarea sănătății elevilor și a personalului implicat în desfășurarea activităților educaționale în contextul răspândirii virusului SARS-CoV-2, din zona București-Ilfov</w:t>
      </w:r>
      <w:r w:rsidR="00743379" w:rsidRPr="00743379">
        <w:rPr>
          <w:rFonts w:ascii="Trebuchet MS" w:eastAsia="Trebuchet MS" w:hAnsi="Trebuchet MS" w:cs="Trebuchet MS"/>
          <w:color w:val="000000" w:themeColor="text1"/>
        </w:rPr>
        <w:t>, (ID  proiect: 142218), care are ca obiectiv general protejarea sănătății elevilor și personalului implicat în desfășurarea activității educaționale în contextul răspândirii virusului SARS-CoV-2 prin dotarea elevilor, a cadrelor didactice și a personalului auxiliar din cadrul unităților/ instituțiilor de învățământ de stat cu măști de protecție. Prin acest proiect</w:t>
      </w:r>
      <w:r w:rsidR="00284CF7">
        <w:rPr>
          <w:rFonts w:ascii="Trebuchet MS" w:eastAsia="Trebuchet MS" w:hAnsi="Trebuchet MS" w:cs="Trebuchet MS"/>
          <w:color w:val="000000" w:themeColor="text1"/>
        </w:rPr>
        <w:t>,</w:t>
      </w:r>
      <w:r w:rsidR="00743379" w:rsidRPr="00743379">
        <w:rPr>
          <w:rFonts w:ascii="Trebuchet MS" w:eastAsia="Trebuchet MS" w:hAnsi="Trebuchet MS" w:cs="Trebuchet MS"/>
          <w:color w:val="000000" w:themeColor="text1"/>
        </w:rPr>
        <w:t xml:space="preserve"> au fost protejate 77.010 persoane din 320 de unități de învățământ prin asigurarea necesarului de 986.500 măști faciale de uz medical tip II pentru persoanele implicate în activitatea educațională, în valoare de 1,78 mil. lei.</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În scopul </w:t>
      </w:r>
      <w:r w:rsidRPr="00743379">
        <w:rPr>
          <w:rFonts w:ascii="Trebuchet MS" w:eastAsia="Trebuchet MS" w:hAnsi="Trebuchet MS" w:cs="Trebuchet MS"/>
          <w:i/>
        </w:rPr>
        <w:t>stimulării absolvenților de învățământ secundar superior pentru continuarea studiilor în învățământul terțiar</w:t>
      </w:r>
      <w:r w:rsidRPr="00743379">
        <w:rPr>
          <w:rFonts w:ascii="Trebuchet MS" w:eastAsia="Trebuchet MS" w:hAnsi="Trebuchet MS" w:cs="Trebuchet MS"/>
        </w:rPr>
        <w:t xml:space="preserve"> (învățământ superior sau alte forme de învățământ postliceal), se continuă implementarea schemei de granturi pentru licee în cadrul </w:t>
      </w:r>
      <w:r w:rsidRPr="00743379">
        <w:rPr>
          <w:rFonts w:ascii="Trebuchet MS" w:eastAsia="Trebuchet MS" w:hAnsi="Trebuchet MS" w:cs="Trebuchet MS"/>
          <w:i/>
        </w:rPr>
        <w:t>Proiectului privind învățământul secundar</w:t>
      </w:r>
      <w:r w:rsidRPr="00743379">
        <w:rPr>
          <w:rFonts w:ascii="Trebuchet MS" w:eastAsia="Trebuchet MS" w:hAnsi="Trebuchet MS" w:cs="Trebuchet MS"/>
        </w:rPr>
        <w:t xml:space="preserve"> – ROSE. Sunt în curs de implementare 874 de proiecte pentru licee, reprezentând atingând astfel numărul maxim de granturi ce pot fi acordate liceelor. Având în vedere suspendarea repetată a cursurilor față-în-față și încetinirea activităților din granturi, din cauza pandemiei de COVID-19, o parte dintre liceele care au primit granturi în runda I, începută în 2017, au solicitat prelungirea perioadei de implementare. </w:t>
      </w:r>
    </w:p>
    <w:p w:rsidR="00743379" w:rsidRPr="00743379" w:rsidRDefault="00743379" w:rsidP="00A93AE6">
      <w:pPr>
        <w:widowControl w:val="0"/>
        <w:spacing w:before="120" w:after="120"/>
        <w:jc w:val="both"/>
      </w:pPr>
      <w:r w:rsidRPr="00743379">
        <w:rPr>
          <w:rFonts w:ascii="Trebuchet MS" w:eastAsia="Trebuchet MS" w:hAnsi="Trebuchet MS" w:cs="Trebuchet MS"/>
        </w:rPr>
        <w:t>Pentru a sprijini creșterea calității activităților de predare-învățare în liceele beneficiare de granturi ROSE, pentru fiecare dintre acestea a fost alocat un mentor, care să sprijine echipa pedagogică în ameliorarea abordărilor și practicilor didactice, în special în ceea ce privește centrarea pe elev, capacitatea de a adapta curriculumul la nevoile și abilitățile elevilor.</w:t>
      </w:r>
      <w:r w:rsidRPr="00743379">
        <w:t xml:space="preserve"> </w:t>
      </w:r>
    </w:p>
    <w:p w:rsidR="00743379" w:rsidRPr="00743379" w:rsidRDefault="00743379" w:rsidP="00A93AE6">
      <w:pPr>
        <w:widowControl w:val="0"/>
        <w:spacing w:before="120" w:after="120"/>
        <w:jc w:val="both"/>
        <w:rPr>
          <w:rFonts w:ascii="Trebuchet MS" w:eastAsia="Trebuchet MS" w:hAnsi="Trebuchet MS" w:cs="Trebuchet MS"/>
          <w:highlight w:val="yellow"/>
        </w:rPr>
      </w:pPr>
      <w:r w:rsidRPr="00743379">
        <w:rPr>
          <w:rFonts w:ascii="Trebuchet MS" w:eastAsia="Trebuchet MS" w:hAnsi="Trebuchet MS" w:cs="Trebuchet MS"/>
        </w:rPr>
        <w:t xml:space="preserve">De asemenea, au fost elaborate și puse la dispoziția tuturor celor interesați, pe site-ul proiectului ROSE, cinci ghiduri pedagogice pentru licee: ghid pentru educație incluzivă, ghid pentru activități  </w:t>
      </w:r>
      <w:proofErr w:type="spellStart"/>
      <w:r w:rsidRPr="00743379">
        <w:rPr>
          <w:rFonts w:ascii="Trebuchet MS" w:eastAsia="Trebuchet MS" w:hAnsi="Trebuchet MS" w:cs="Trebuchet MS"/>
        </w:rPr>
        <w:t>remediale</w:t>
      </w:r>
      <w:proofErr w:type="spellEnd"/>
      <w:r w:rsidRPr="00743379">
        <w:rPr>
          <w:rFonts w:ascii="Trebuchet MS" w:eastAsia="Trebuchet MS" w:hAnsi="Trebuchet MS" w:cs="Trebuchet MS"/>
        </w:rPr>
        <w:t xml:space="preserve"> și de tutorat, ghid pentru consiliere și orientare profesională, ghid pentru dezvoltarea competențelor </w:t>
      </w:r>
      <w:proofErr w:type="spellStart"/>
      <w:r w:rsidRPr="00743379">
        <w:rPr>
          <w:rFonts w:ascii="Trebuchet MS" w:eastAsia="Trebuchet MS" w:hAnsi="Trebuchet MS" w:cs="Trebuchet MS"/>
        </w:rPr>
        <w:t>socio</w:t>
      </w:r>
      <w:proofErr w:type="spellEnd"/>
      <w:r w:rsidRPr="00743379">
        <w:rPr>
          <w:rFonts w:ascii="Trebuchet MS" w:eastAsia="Trebuchet MS" w:hAnsi="Trebuchet MS" w:cs="Trebuchet MS"/>
        </w:rPr>
        <w:t xml:space="preserve">-emoționale, ghid pentru dezvoltare personală și </w:t>
      </w:r>
      <w:proofErr w:type="spellStart"/>
      <w:r w:rsidRPr="00743379">
        <w:rPr>
          <w:rFonts w:ascii="Trebuchet MS" w:eastAsia="Trebuchet MS" w:hAnsi="Trebuchet MS" w:cs="Trebuchet MS"/>
          <w:i/>
        </w:rPr>
        <w:t>coaching</w:t>
      </w:r>
      <w:proofErr w:type="spellEnd"/>
      <w:r w:rsidRPr="00743379">
        <w:rPr>
          <w:rFonts w:ascii="Trebuchet MS" w:eastAsia="Trebuchet MS" w:hAnsi="Trebuchet MS" w:cs="Trebuchet MS"/>
        </w:rPr>
        <w:t xml:space="preserve"> și două ghiduri pentru universități: ghid pentru dezvoltarea competențelor </w:t>
      </w:r>
      <w:proofErr w:type="spellStart"/>
      <w:r w:rsidRPr="00743379">
        <w:rPr>
          <w:rFonts w:ascii="Trebuchet MS" w:eastAsia="Trebuchet MS" w:hAnsi="Trebuchet MS" w:cs="Trebuchet MS"/>
        </w:rPr>
        <w:t>socio</w:t>
      </w:r>
      <w:proofErr w:type="spellEnd"/>
      <w:r w:rsidRPr="00743379">
        <w:rPr>
          <w:rFonts w:ascii="Trebuchet MS" w:eastAsia="Trebuchet MS" w:hAnsi="Trebuchet MS" w:cs="Trebuchet MS"/>
        </w:rPr>
        <w:t xml:space="preserve">-emoționale, ghid pentru dezvoltare personală și </w:t>
      </w:r>
      <w:proofErr w:type="spellStart"/>
      <w:r w:rsidRPr="00743379">
        <w:rPr>
          <w:rFonts w:ascii="Trebuchet MS" w:eastAsia="Trebuchet MS" w:hAnsi="Trebuchet MS" w:cs="Trebuchet MS"/>
        </w:rPr>
        <w:t>coaching</w:t>
      </w:r>
      <w:proofErr w:type="spellEnd"/>
      <w:r w:rsidRPr="00743379">
        <w:rPr>
          <w:rFonts w:ascii="Trebuchet MS" w:eastAsia="Trebuchet MS" w:hAnsi="Trebuchet MS" w:cs="Trebuchet MS"/>
        </w:rPr>
        <w:t xml:space="preserve">.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În contextul pandemiei de COVID-19, a fost aprobat Amendamentul nr. 2 la Acordul de împrumut, pentru Proiectului privind învățământul secundar-ROSE, semnat la data de 28 iulie 2020 de către MF și BM, care a permis lansarea unor proceduri de achiziție centralizate pentru furnizarea de echipamente electronice (59.072 laptopuri, 4.346 table interactive, 5.746 camere pentru videoconferință), unui număr de 1.093 de licee, care să ajute la combaterea efectelor pandemiei, permițând învățarea prin intermediul tehnologiei și internetului.</w:t>
      </w:r>
      <w:r w:rsidRPr="00743379">
        <w:t xml:space="preserve"> </w:t>
      </w:r>
      <w:r w:rsidRPr="00743379">
        <w:rPr>
          <w:rFonts w:ascii="Trebuchet MS" w:eastAsia="Trebuchet MS" w:hAnsi="Trebuchet MS" w:cs="Trebuchet MS"/>
        </w:rPr>
        <w:t>Prin această activitate</w:t>
      </w:r>
      <w:r w:rsidR="00353295">
        <w:rPr>
          <w:rFonts w:ascii="Trebuchet MS" w:eastAsia="Trebuchet MS" w:hAnsi="Trebuchet MS" w:cs="Trebuchet MS"/>
        </w:rPr>
        <w:t>,</w:t>
      </w:r>
      <w:r w:rsidRPr="00743379">
        <w:rPr>
          <w:rFonts w:ascii="Trebuchet MS" w:eastAsia="Trebuchet MS" w:hAnsi="Trebuchet MS" w:cs="Trebuchet MS"/>
        </w:rPr>
        <w:t xml:space="preserve"> se are în vedere îmbunătățirea condițiilor de predare-învățare și creșterea capacității școlilor de a utiliza conținuturi, aplicații și echipamente digitale, inclusiv de a asigura învățământ la distanță utilizând tehnologia informatică. Laptopurile achiziționate vor fi puse la dispoziția elevilor care nu dispun de echipamente electronice pentru activități online și vor permite liceelor să fie mai bine pregătite în cazul unor situații de suspendare a cursurilor, prin sprijin acordat elevilor celor mai dezavantajați, evitând astfel adâncirea inechităților cauzate de accesul inegal la resurse, precum și posibilul abandon al elevilor proveniți din grupuri dezavantajate. Până în prezent</w:t>
      </w:r>
      <w:r w:rsidR="00353295">
        <w:rPr>
          <w:rFonts w:ascii="Trebuchet MS" w:eastAsia="Trebuchet MS" w:hAnsi="Trebuchet MS" w:cs="Trebuchet MS"/>
        </w:rPr>
        <w:t>,</w:t>
      </w:r>
      <w:r w:rsidRPr="00743379">
        <w:rPr>
          <w:rFonts w:ascii="Trebuchet MS" w:eastAsia="Trebuchet MS" w:hAnsi="Trebuchet MS" w:cs="Trebuchet MS"/>
        </w:rPr>
        <w:t xml:space="preserve"> au fost livrate liceelor 41.966 laptopuri și 651 table interactive. Procedura pentru achiziția restului de table interactive a fost relansată și urmează a fi semnat contractul în perioada imediat următoare. În aprilie 2021, a fost semnat contractul de furnizare pentru camere pentru videoconferință, aceste echipamente urmând a fi livrate în </w:t>
      </w:r>
      <w:proofErr w:type="spellStart"/>
      <w:r w:rsidRPr="00743379">
        <w:rPr>
          <w:rFonts w:ascii="Trebuchet MS" w:eastAsia="Trebuchet MS" w:hAnsi="Trebuchet MS" w:cs="Trebuchet MS"/>
        </w:rPr>
        <w:t>trim</w:t>
      </w:r>
      <w:proofErr w:type="spellEnd"/>
      <w:r w:rsidRPr="00743379">
        <w:rPr>
          <w:rFonts w:ascii="Trebuchet MS" w:eastAsia="Trebuchet MS" w:hAnsi="Trebuchet MS" w:cs="Trebuchet MS"/>
        </w:rPr>
        <w:t>. II/2021.</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color w:val="000000"/>
        </w:rPr>
        <w:t xml:space="preserve">Tot în cadrul proiectului ROSE, au fost implementate 105 granturi în cadrul Schemei de granturi pentru universități </w:t>
      </w:r>
      <w:r w:rsidRPr="00743379">
        <w:rPr>
          <w:rFonts w:ascii="Trebuchet MS" w:eastAsia="Trebuchet MS" w:hAnsi="Trebuchet MS" w:cs="Trebuchet MS"/>
          <w:i/>
          <w:color w:val="000000"/>
        </w:rPr>
        <w:t>Programe de vară</w:t>
      </w:r>
      <w:r w:rsidRPr="00743379">
        <w:rPr>
          <w:rFonts w:ascii="Trebuchet MS" w:eastAsia="Trebuchet MS" w:hAnsi="Trebuchet MS" w:cs="Trebuchet MS"/>
          <w:color w:val="000000"/>
        </w:rPr>
        <w:t>, reprezentând numărul maxim posibil de granturi de acest tip. Pentru continuarea implementării în bune condiții a granturilor semnate (pentru licee și universități) este nevoie de alocarea de credite bugetare pentru anul 2021, în valoare de peste 170 mil. lei.</w:t>
      </w:r>
    </w:p>
    <w:p w:rsidR="00743379" w:rsidRPr="000E612A"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lastRenderedPageBreak/>
        <w:t xml:space="preserve">În vederea </w:t>
      </w:r>
      <w:r w:rsidRPr="00743379">
        <w:rPr>
          <w:rFonts w:ascii="Trebuchet MS" w:eastAsia="Trebuchet MS" w:hAnsi="Trebuchet MS" w:cs="Trebuchet MS"/>
          <w:b/>
          <w:i/>
        </w:rPr>
        <w:t>s</w:t>
      </w:r>
      <w:r w:rsidRPr="00743379">
        <w:rPr>
          <w:rFonts w:ascii="Trebuchet MS" w:eastAsia="Arial" w:hAnsi="Trebuchet MS" w:cs="Arial"/>
          <w:b/>
          <w:i/>
        </w:rPr>
        <w:t>prijinirii studenților din mediul rural, a grupurilor dezavantajate și a studenților</w:t>
      </w:r>
      <w:r w:rsidR="007D55F7">
        <w:rPr>
          <w:rFonts w:ascii="Trebuchet MS" w:eastAsia="Trebuchet MS" w:hAnsi="Trebuchet MS" w:cs="Trebuchet MS"/>
          <w:i/>
        </w:rPr>
        <w:t xml:space="preserve"> </w:t>
      </w:r>
      <w:r w:rsidRPr="00743379">
        <w:rPr>
          <w:rFonts w:ascii="Trebuchet MS" w:eastAsia="Trebuchet MS" w:hAnsi="Trebuchet MS" w:cs="Trebuchet MS"/>
          <w:b/>
          <w:i/>
          <w:color w:val="0D0D0D"/>
        </w:rPr>
        <w:t>non-tradiționali pentru participarea în învățământul terțiar</w:t>
      </w:r>
      <w:r w:rsidRPr="00743379">
        <w:rPr>
          <w:rFonts w:ascii="Trebuchet MS" w:eastAsia="Trebuchet MS" w:hAnsi="Trebuchet MS" w:cs="Trebuchet MS"/>
          <w:color w:val="0D0D0D"/>
        </w:rPr>
        <w:t xml:space="preserve">, </w:t>
      </w:r>
      <w:proofErr w:type="spellStart"/>
      <w:r w:rsidRPr="00743379">
        <w:rPr>
          <w:rFonts w:ascii="Trebuchet MS" w:eastAsia="Trebuchet MS" w:hAnsi="Trebuchet MS" w:cs="Trebuchet MS"/>
          <w:color w:val="0D0D0D"/>
        </w:rPr>
        <w:t>MEd</w:t>
      </w:r>
      <w:proofErr w:type="spellEnd"/>
      <w:r w:rsidRPr="00743379">
        <w:rPr>
          <w:rFonts w:ascii="Trebuchet MS" w:eastAsia="Trebuchet MS" w:hAnsi="Trebuchet MS" w:cs="Trebuchet MS"/>
          <w:color w:val="0D0D0D"/>
        </w:rPr>
        <w:t xml:space="preserve"> continuă implementarea programelor sociale: </w:t>
      </w:r>
      <w:r w:rsidRPr="00743379">
        <w:rPr>
          <w:rFonts w:ascii="Trebuchet MS" w:eastAsia="Trebuchet MS" w:hAnsi="Trebuchet MS" w:cs="Trebuchet MS"/>
        </w:rPr>
        <w:t xml:space="preserve">locuri speciale pentru absolvenții din mediul rural, acordarea de burse, subvenții pentru cazare și masă, decontarea parțială a transportului. Astfel, conform datelor din luna octombrie 2020, </w:t>
      </w:r>
      <w:r w:rsidRPr="00743379">
        <w:rPr>
          <w:rFonts w:ascii="Trebuchet MS" w:eastAsia="Arial" w:hAnsi="Trebuchet MS" w:cs="Arial"/>
        </w:rPr>
        <w:t xml:space="preserve">6.670 studenți </w:t>
      </w:r>
      <w:r w:rsidR="00E84F66">
        <w:rPr>
          <w:rFonts w:ascii="Trebuchet MS" w:eastAsia="Arial" w:hAnsi="Trebuchet MS" w:cs="Arial"/>
        </w:rPr>
        <w:t xml:space="preserve">erau </w:t>
      </w:r>
      <w:r w:rsidRPr="00743379">
        <w:rPr>
          <w:rFonts w:ascii="Trebuchet MS" w:eastAsia="Arial" w:hAnsi="Trebuchet MS" w:cs="Arial"/>
        </w:rPr>
        <w:t>înscriși pe locuri speciale, din care 3.932 studenți care au absolvit licee din mediul rural</w:t>
      </w:r>
      <w:r w:rsidRPr="00743379">
        <w:rPr>
          <w:rFonts w:ascii="Trebuchet MS" w:eastAsia="Trebuchet MS" w:hAnsi="Trebuchet MS" w:cs="Trebuchet MS"/>
          <w:vertAlign w:val="superscript"/>
        </w:rPr>
        <w:footnoteReference w:id="213"/>
      </w:r>
      <w:r w:rsidRPr="00743379">
        <w:rPr>
          <w:rFonts w:ascii="Trebuchet MS" w:eastAsia="Trebuchet MS" w:hAnsi="Trebuchet MS" w:cs="Trebuchet MS"/>
        </w:rPr>
        <w:t xml:space="preserve"> și 917 studenți de etnie romă</w:t>
      </w:r>
      <w:r w:rsidRPr="00743379">
        <w:rPr>
          <w:rFonts w:ascii="Trebuchet MS" w:eastAsia="Trebuchet MS" w:hAnsi="Trebuchet MS" w:cs="Trebuchet MS"/>
          <w:vertAlign w:val="superscript"/>
        </w:rPr>
        <w:footnoteReference w:id="214"/>
      </w:r>
      <w:r w:rsidRPr="00743379">
        <w:rPr>
          <w:rFonts w:ascii="Trebuchet MS" w:eastAsia="Trebuchet MS" w:hAnsi="Trebuchet MS" w:cs="Trebuchet MS"/>
        </w:rPr>
        <w:t xml:space="preserve">. Din cele 386 de locuri special alocate pentru studenții romi au fost ocupate 371 de </w:t>
      </w:r>
      <w:r w:rsidRPr="000E612A">
        <w:rPr>
          <w:rFonts w:ascii="Trebuchet MS" w:eastAsia="Trebuchet MS" w:hAnsi="Trebuchet MS" w:cs="Trebuchet MS"/>
        </w:rPr>
        <w:t>locuri.</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În vederea îmbunătățirii acestor politici, UEFISCDI a publicat în anul 2020 o analiză de impact privind politica de alocare a locurilor speciale pentru absolvenți ai liceelor din mediul rural</w:t>
      </w:r>
      <w:r w:rsidRPr="00743379">
        <w:rPr>
          <w:rFonts w:ascii="Trebuchet MS" w:eastAsia="Trebuchet MS" w:hAnsi="Trebuchet MS" w:cs="Trebuchet MS"/>
          <w:vertAlign w:val="superscript"/>
        </w:rPr>
        <w:footnoteReference w:id="215"/>
      </w:r>
      <w:r w:rsidRPr="00743379">
        <w:rPr>
          <w:rFonts w:ascii="Trebuchet MS" w:eastAsia="Trebuchet MS" w:hAnsi="Trebuchet MS" w:cs="Trebuchet MS"/>
        </w:rPr>
        <w:t>, precum și o analiză a impactului burselor sociale</w:t>
      </w:r>
      <w:r w:rsidRPr="00743379">
        <w:rPr>
          <w:rFonts w:ascii="Trebuchet MS" w:eastAsia="Trebuchet MS" w:hAnsi="Trebuchet MS" w:cs="Trebuchet MS"/>
          <w:vertAlign w:val="superscript"/>
        </w:rPr>
        <w:footnoteReference w:id="216"/>
      </w:r>
      <w:r w:rsidRPr="00743379">
        <w:rPr>
          <w:rFonts w:ascii="Trebuchet MS" w:eastAsia="Trebuchet MS" w:hAnsi="Trebuchet MS" w:cs="Trebuchet MS"/>
        </w:rPr>
        <w:t>. Acestea demonstrează corelații privind implementarea cu succes a politicilor și îmbunătățirea accesului și a progresului academic ai beneficiarilor direcți. Totodată, au fost elaborate o serie de rapoarte (</w:t>
      </w:r>
      <w:proofErr w:type="spellStart"/>
      <w:r w:rsidRPr="00743379">
        <w:rPr>
          <w:rFonts w:ascii="Trebuchet MS" w:eastAsia="Trebuchet MS" w:hAnsi="Trebuchet MS" w:cs="Trebuchet MS"/>
          <w:i/>
        </w:rPr>
        <w:t>policy</w:t>
      </w:r>
      <w:proofErr w:type="spellEnd"/>
      <w:r w:rsidRPr="00743379">
        <w:rPr>
          <w:rFonts w:ascii="Trebuchet MS" w:eastAsia="Trebuchet MS" w:hAnsi="Trebuchet MS" w:cs="Trebuchet MS"/>
          <w:i/>
        </w:rPr>
        <w:t xml:space="preserve"> </w:t>
      </w:r>
      <w:proofErr w:type="spellStart"/>
      <w:r w:rsidRPr="00743379">
        <w:rPr>
          <w:rFonts w:ascii="Trebuchet MS" w:eastAsia="Trebuchet MS" w:hAnsi="Trebuchet MS" w:cs="Trebuchet MS"/>
          <w:i/>
        </w:rPr>
        <w:t>brief</w:t>
      </w:r>
      <w:proofErr w:type="spellEnd"/>
      <w:r w:rsidRPr="00743379">
        <w:rPr>
          <w:rFonts w:ascii="Trebuchet MS" w:eastAsia="Trebuchet MS" w:hAnsi="Trebuchet MS" w:cs="Trebuchet MS"/>
        </w:rPr>
        <w:t>-uri) pe subiecte legate de accesul la învățământul superior sau distribuirea burselor sociale. Acestea arată, printre altele, că numărul de burse sociale acordate a înregistrat o creștere de 30% în ultimii ani</w:t>
      </w:r>
      <w:r w:rsidR="004A0B92">
        <w:rPr>
          <w:rFonts w:ascii="Trebuchet MS" w:eastAsia="Trebuchet MS" w:hAnsi="Trebuchet MS" w:cs="Trebuchet MS"/>
        </w:rPr>
        <w:t>,</w:t>
      </w:r>
      <w:r w:rsidRPr="00743379">
        <w:rPr>
          <w:rFonts w:ascii="Trebuchet MS" w:eastAsia="Trebuchet MS" w:hAnsi="Trebuchet MS" w:cs="Trebuchet MS"/>
        </w:rPr>
        <w:t xml:space="preserve"> iar valoarea medi</w:t>
      </w:r>
      <w:r w:rsidR="004A0B92">
        <w:rPr>
          <w:rFonts w:ascii="Trebuchet MS" w:eastAsia="Trebuchet MS" w:hAnsi="Trebuchet MS" w:cs="Trebuchet MS"/>
        </w:rPr>
        <w:t>e</w:t>
      </w:r>
      <w:r w:rsidRPr="00743379">
        <w:rPr>
          <w:rFonts w:ascii="Trebuchet MS" w:eastAsia="Trebuchet MS" w:hAnsi="Trebuchet MS" w:cs="Trebuchet MS"/>
        </w:rPr>
        <w:t xml:space="preserve"> a acestora a crescut cu aprox. 150%, în timp ce ponderea fondurilor pentru burse sociale din total fonduri alocate de universități pentru burse variază între 5% și 42%.</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color w:val="000000"/>
        </w:rPr>
        <w:t>Pentru anul universitar 2020-2021, au fost alocate cifre de școlarizare distincte dedicate pentru absolvenții liceelor situate în mediul rural (2.000 locuri), pentru domeniile prioritare de dezvoltare a României (5.000 locuri - licență, 4.500 - master, 300 - doctorat), precum și pentru 400 de locuri pentru formarea inițială a viitoarelor cadre didactice (master didactic). În proiectul de HG privind aprobarea cifrelor de școlarizare pentru învățământul preuniversitar de stat și pentru învățământul superior de stat în anul școlar/universitar 2021-2022, aflat în consultare publică în luna martie 2021, se propun spre aprobare aceleași cifre de școlarizare distincte și pentru anul universitar 2021-2022.</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Prin </w:t>
      </w:r>
      <w:r w:rsidRPr="00743379">
        <w:rPr>
          <w:rFonts w:ascii="Trebuchet MS" w:eastAsia="Trebuchet MS" w:hAnsi="Trebuchet MS" w:cs="Trebuchet MS"/>
          <w:i/>
        </w:rPr>
        <w:t>Fondul de Dezvoltare Instituțională</w:t>
      </w:r>
      <w:r w:rsidRPr="00743379">
        <w:rPr>
          <w:rFonts w:ascii="Trebuchet MS" w:eastAsia="Trebuchet MS" w:hAnsi="Trebuchet MS" w:cs="Trebuchet MS"/>
        </w:rPr>
        <w:t xml:space="preserve"> (FDI) 2020 au fost finanțate, în urma unei competiții, 41 de proiecte instituționale depuse de universitățile de stat în cadrul Domeniului 2, care vizează echitatea și accesul social. Pentru anul 2021, repartizarea FDI pe domenii de finanțare și universități, pe bază de competiție de proiecte organizată de Consiliul Național pentru Finanțarea Învățământului Superior (CNFIS), este în curs de desfășurare, rezultatele finale ale competiției urmând să fie aprobate de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la începutul lunii mai 2021. De asemenea, și pentru anul 2021 sunt susținute direcțiile de finanțare în vederea stimulării universităților pentru a lua măsuri pentru creșterea accesului la învățământul superior a</w:t>
      </w:r>
      <w:r w:rsidR="00C26490">
        <w:rPr>
          <w:rFonts w:ascii="Trebuchet MS" w:eastAsia="Trebuchet MS" w:hAnsi="Trebuchet MS" w:cs="Trebuchet MS"/>
        </w:rPr>
        <w:t>l</w:t>
      </w:r>
      <w:r w:rsidRPr="00743379">
        <w:rPr>
          <w:rFonts w:ascii="Trebuchet MS" w:eastAsia="Trebuchet MS" w:hAnsi="Trebuchet MS" w:cs="Trebuchet MS"/>
        </w:rPr>
        <w:t xml:space="preserve"> persoanelor provenite din medii dezavantajate </w:t>
      </w:r>
      <w:proofErr w:type="spellStart"/>
      <w:r w:rsidRPr="00743379">
        <w:rPr>
          <w:rFonts w:ascii="Trebuchet MS" w:eastAsia="Trebuchet MS" w:hAnsi="Trebuchet MS" w:cs="Trebuchet MS"/>
        </w:rPr>
        <w:t>socio</w:t>
      </w:r>
      <w:proofErr w:type="spellEnd"/>
      <w:r w:rsidRPr="00743379">
        <w:rPr>
          <w:rFonts w:ascii="Trebuchet MS" w:eastAsia="Trebuchet MS" w:hAnsi="Trebuchet MS" w:cs="Trebuchet MS"/>
        </w:rPr>
        <w:t xml:space="preserve">-economic, prin finanțare suplimentară (ca urmare a aplicării indicatorului de calitate IC4.1 - Capacitatea de a integra persoanele provenite din medii dezavantajate </w:t>
      </w:r>
      <w:proofErr w:type="spellStart"/>
      <w:r w:rsidRPr="00743379">
        <w:rPr>
          <w:rFonts w:ascii="Trebuchet MS" w:eastAsia="Trebuchet MS" w:hAnsi="Trebuchet MS" w:cs="Trebuchet MS"/>
        </w:rPr>
        <w:t>socio</w:t>
      </w:r>
      <w:proofErr w:type="spellEnd"/>
      <w:r w:rsidRPr="00743379">
        <w:rPr>
          <w:rFonts w:ascii="Trebuchet MS" w:eastAsia="Trebuchet MS" w:hAnsi="Trebuchet MS" w:cs="Trebuchet MS"/>
        </w:rPr>
        <w:t xml:space="preserve">-economic în programe educaționale). Astfel, din suma totală destinată Finanțării Suplimentare pentru repartizarea preliminară în anul 2021, 5% (58,4 mil. lei) a fost alocată și în funcție de rezultatele indicatorului de calitate 4.1 care vizează integrarea persoanelor provenite din medii dezavantajate </w:t>
      </w:r>
      <w:proofErr w:type="spellStart"/>
      <w:r w:rsidRPr="00743379">
        <w:rPr>
          <w:rFonts w:ascii="Trebuchet MS" w:eastAsia="Trebuchet MS" w:hAnsi="Trebuchet MS" w:cs="Trebuchet MS"/>
        </w:rPr>
        <w:t>socio</w:t>
      </w:r>
      <w:proofErr w:type="spellEnd"/>
      <w:r w:rsidRPr="00743379">
        <w:rPr>
          <w:rFonts w:ascii="Trebuchet MS" w:eastAsia="Trebuchet MS" w:hAnsi="Trebuchet MS" w:cs="Trebuchet MS"/>
        </w:rPr>
        <w:t xml:space="preserve">-economic. </w:t>
      </w:r>
    </w:p>
    <w:p w:rsidR="00743379" w:rsidRPr="00743379" w:rsidRDefault="00743379" w:rsidP="00A93AE6">
      <w:pPr>
        <w:widowControl w:val="0"/>
        <w:spacing w:before="120" w:after="120"/>
        <w:jc w:val="both"/>
        <w:rPr>
          <w:rFonts w:ascii="Trebuchet MS" w:eastAsia="Trebuchet MS" w:hAnsi="Trebuchet MS" w:cs="Trebuchet MS"/>
          <w:color w:val="000000"/>
          <w:highlight w:val="white"/>
        </w:rPr>
      </w:pPr>
      <w:r w:rsidRPr="00743379">
        <w:rPr>
          <w:rFonts w:ascii="Trebuchet MS" w:eastAsia="Trebuchet MS" w:hAnsi="Trebuchet MS" w:cs="Trebuchet MS"/>
          <w:color w:val="000000"/>
        </w:rPr>
        <w:t xml:space="preserve">În 2020, inițiativele instituționale privind internaționalizarea învățământului superior prin susținerea promovării ofertei educaționale a universităților din Romania au constat în actualizarea și îmbunătățire a platformei </w:t>
      </w:r>
      <w:proofErr w:type="spellStart"/>
      <w:r w:rsidRPr="00743379">
        <w:rPr>
          <w:rFonts w:ascii="Trebuchet MS" w:eastAsia="Trebuchet MS" w:hAnsi="Trebuchet MS" w:cs="Trebuchet MS"/>
          <w:i/>
          <w:color w:val="000000"/>
        </w:rPr>
        <w:t>Study</w:t>
      </w:r>
      <w:proofErr w:type="spellEnd"/>
      <w:r w:rsidRPr="00743379">
        <w:rPr>
          <w:rFonts w:ascii="Trebuchet MS" w:eastAsia="Trebuchet MS" w:hAnsi="Trebuchet MS" w:cs="Trebuchet MS"/>
          <w:i/>
          <w:color w:val="000000"/>
        </w:rPr>
        <w:t xml:space="preserve"> in Romania</w:t>
      </w:r>
      <w:r w:rsidRPr="00743379">
        <w:rPr>
          <w:rFonts w:ascii="Trebuchet MS" w:eastAsia="Trebuchet MS" w:hAnsi="Trebuchet MS" w:cs="Trebuchet MS"/>
          <w:color w:val="000000"/>
        </w:rPr>
        <w:t xml:space="preserve"> – </w:t>
      </w:r>
      <w:proofErr w:type="spellStart"/>
      <w:r w:rsidRPr="00743379">
        <w:rPr>
          <w:rFonts w:ascii="Trebuchet MS" w:eastAsia="Trebuchet MS" w:hAnsi="Trebuchet MS" w:cs="Trebuchet MS"/>
          <w:color w:val="000000"/>
        </w:rPr>
        <w:t>SiR</w:t>
      </w:r>
      <w:proofErr w:type="spellEnd"/>
      <w:r w:rsidRPr="00743379">
        <w:rPr>
          <w:rFonts w:ascii="Trebuchet MS" w:eastAsia="Trebuchet MS" w:hAnsi="Trebuchet MS" w:cs="Trebuchet MS"/>
          <w:color w:val="000000"/>
        </w:rPr>
        <w:t>, elaborarea de materiale-suport pentru o mai bună înțelegere a internaționalizării învățământului superior, în prezent fiind elabora</w:t>
      </w:r>
      <w:r w:rsidRPr="00743379">
        <w:rPr>
          <w:rFonts w:ascii="Trebuchet MS" w:eastAsia="Trebuchet MS" w:hAnsi="Trebuchet MS" w:cs="Trebuchet MS"/>
        </w:rPr>
        <w:t>t</w:t>
      </w:r>
      <w:r w:rsidRPr="00743379">
        <w:rPr>
          <w:rFonts w:ascii="Trebuchet MS" w:eastAsia="Trebuchet MS" w:hAnsi="Trebuchet MS" w:cs="Trebuchet MS"/>
          <w:color w:val="000000"/>
        </w:rPr>
        <w:t xml:space="preserve">e documente de tip </w:t>
      </w:r>
      <w:proofErr w:type="spellStart"/>
      <w:r w:rsidRPr="00743379">
        <w:rPr>
          <w:rFonts w:ascii="Trebuchet MS" w:eastAsia="Trebuchet MS" w:hAnsi="Trebuchet MS" w:cs="Trebuchet MS"/>
          <w:i/>
          <w:color w:val="000000"/>
        </w:rPr>
        <w:t>policy</w:t>
      </w:r>
      <w:proofErr w:type="spellEnd"/>
      <w:r w:rsidRPr="00743379">
        <w:rPr>
          <w:rFonts w:ascii="Trebuchet MS" w:eastAsia="Trebuchet MS" w:hAnsi="Trebuchet MS" w:cs="Trebuchet MS"/>
          <w:i/>
          <w:color w:val="000000"/>
        </w:rPr>
        <w:t xml:space="preserve"> </w:t>
      </w:r>
      <w:proofErr w:type="spellStart"/>
      <w:r w:rsidRPr="00743379">
        <w:rPr>
          <w:rFonts w:ascii="Trebuchet MS" w:eastAsia="Trebuchet MS" w:hAnsi="Trebuchet MS" w:cs="Trebuchet MS"/>
          <w:i/>
          <w:color w:val="000000"/>
        </w:rPr>
        <w:t>briefs</w:t>
      </w:r>
      <w:proofErr w:type="spellEnd"/>
      <w:r w:rsidRPr="00743379">
        <w:rPr>
          <w:rFonts w:ascii="Trebuchet MS" w:eastAsia="Trebuchet MS" w:hAnsi="Trebuchet MS" w:cs="Trebuchet MS"/>
          <w:color w:val="000000"/>
        </w:rPr>
        <w:t xml:space="preserve">. Totodată, a fost realizat un clip audio-video de promovare a învățământului superior românesc </w:t>
      </w:r>
      <w:r w:rsidRPr="00743379">
        <w:rPr>
          <w:rFonts w:ascii="Trebuchet MS" w:eastAsia="Trebuchet MS" w:hAnsi="Trebuchet MS" w:cs="Trebuchet MS"/>
          <w:color w:val="000000"/>
          <w:highlight w:val="white"/>
        </w:rPr>
        <w:t xml:space="preserve">și atragere de studenți internaționali pentru un ciclu întreg de studiu în România. În decursul anului 2021, urmează să fie dezvoltate alte două clipuri audio-video de promovare a învățământului superior românesc, unul dedicat atragerii studenților din </w:t>
      </w:r>
      <w:r w:rsidRPr="00743379">
        <w:rPr>
          <w:rFonts w:ascii="Trebuchet MS" w:eastAsia="Trebuchet MS" w:hAnsi="Trebuchet MS" w:cs="Trebuchet MS"/>
          <w:color w:val="000000"/>
          <w:highlight w:val="white"/>
        </w:rPr>
        <w:lastRenderedPageBreak/>
        <w:t xml:space="preserve">grupuri/ medii dezavantajate, iar altul pentru atragerea de studenți internaționali vorbitori de limbă franceză. Totodată, în 2021, va fi propus decidenților și actorilor interesați un studiu de marketing privind potențialul de promovare a universităților românești, care să poată fi folosit ca punct de plecare pentru o viitoare strategie consolidată de promovare/marketing. A fost, de asemenea, realizat primul raport anual privind monitorizarea gradului de internaționalizare a învățământului superior românesc, dezvoltat pe baza unei metodologii și a seriilor de date din platforma națională ANS. </w:t>
      </w:r>
    </w:p>
    <w:p w:rsidR="00743379" w:rsidRPr="00743379" w:rsidRDefault="00743379" w:rsidP="00A93AE6">
      <w:pPr>
        <w:widowControl w:val="0"/>
        <w:spacing w:before="120" w:after="120"/>
        <w:jc w:val="both"/>
        <w:rPr>
          <w:rFonts w:ascii="Trebuchet MS" w:eastAsia="Trebuchet MS" w:hAnsi="Trebuchet MS" w:cs="Trebuchet MS"/>
          <w:color w:val="000000"/>
        </w:rPr>
      </w:pPr>
      <w:r w:rsidRPr="00743379">
        <w:rPr>
          <w:rFonts w:ascii="Trebuchet MS" w:eastAsia="Trebuchet MS" w:hAnsi="Trebuchet MS" w:cs="Trebuchet MS"/>
          <w:highlight w:val="white"/>
        </w:rPr>
        <w:t xml:space="preserve">De asemenea, și pentru anul 2021, sunt susținute direcțiile de finanțare în vederea stimulării universităților pentru a implementa măsuri pentru creșterea gradului de internaționalizare a învățământului superior. Acest lucru se realizează atât prin finanțarea proiectelor instituționale de dezvoltare a capacității universităților pe componenta de internaționalizare (prin competiția FDI 2021, pe domeniul de finanțare D2. Internaționalizare – în curs de desfășurare, rezultatele finale urmând să fie aprobate în prima jumătate a lunii mai 2021), cât și prin finanțare suplimentară (ca urmare a aplicării indicatorului de calitate care vizează orientarea internațională (IC 3.1 </w:t>
      </w:r>
      <w:r w:rsidR="00C26490">
        <w:rPr>
          <w:rFonts w:ascii="Trebuchet MS" w:eastAsia="Trebuchet MS" w:hAnsi="Trebuchet MS" w:cs="Trebuchet MS"/>
          <w:highlight w:val="white"/>
        </w:rPr>
        <w:t xml:space="preserve">și </w:t>
      </w:r>
      <w:r w:rsidRPr="00743379">
        <w:rPr>
          <w:rFonts w:ascii="Trebuchet MS" w:eastAsia="Trebuchet MS" w:hAnsi="Trebuchet MS" w:cs="Trebuchet MS"/>
          <w:highlight w:val="white"/>
        </w:rPr>
        <w:t>IC 3.2)</w:t>
      </w:r>
      <w:r w:rsidR="00C26490">
        <w:rPr>
          <w:rFonts w:ascii="Trebuchet MS" w:eastAsia="Trebuchet MS" w:hAnsi="Trebuchet MS" w:cs="Trebuchet MS"/>
          <w:highlight w:val="white"/>
        </w:rPr>
        <w:t>.</w:t>
      </w:r>
      <w:r w:rsidRPr="00743379">
        <w:rPr>
          <w:rFonts w:ascii="Trebuchet MS" w:eastAsia="Trebuchet MS" w:hAnsi="Trebuchet MS" w:cs="Trebuchet MS"/>
          <w:highlight w:val="white"/>
        </w:rPr>
        <w:t xml:space="preserve"> </w:t>
      </w:r>
      <w:r w:rsidR="00C26490">
        <w:rPr>
          <w:rFonts w:ascii="Trebuchet MS" w:eastAsia="Trebuchet MS" w:hAnsi="Trebuchet MS" w:cs="Trebuchet MS"/>
          <w:highlight w:val="white"/>
        </w:rPr>
        <w:t>D</w:t>
      </w:r>
      <w:r w:rsidRPr="00743379">
        <w:rPr>
          <w:rFonts w:ascii="Trebuchet MS" w:eastAsia="Trebuchet MS" w:hAnsi="Trebuchet MS" w:cs="Trebuchet MS"/>
          <w:highlight w:val="white"/>
        </w:rPr>
        <w:t>in suma totală destinată Finanțării Suplimentare pentru repartizarea preliminară în anul 2021, 10% (116,9 mil. lei) a fost alocată și în funcție de rezultatele indicatorilor de calitate care vizează orientarea.</w:t>
      </w:r>
    </w:p>
    <w:p w:rsidR="00743379" w:rsidRPr="000F1A4B" w:rsidRDefault="00743379" w:rsidP="00A93AE6">
      <w:pPr>
        <w:widowControl w:val="0"/>
        <w:spacing w:before="120" w:after="120"/>
        <w:jc w:val="both"/>
        <w:rPr>
          <w:rFonts w:ascii="Trebuchet MS" w:eastAsia="Trebuchet MS" w:hAnsi="Trebuchet MS" w:cs="Trebuchet MS"/>
          <w:b/>
          <w:sz w:val="12"/>
          <w:szCs w:val="12"/>
        </w:rPr>
      </w:pPr>
    </w:p>
    <w:p w:rsidR="00743379" w:rsidRPr="00743379" w:rsidRDefault="00743379" w:rsidP="00A93AE6">
      <w:pPr>
        <w:widowControl w:val="0"/>
        <w:tabs>
          <w:tab w:val="left" w:pos="10490"/>
        </w:tabs>
        <w:spacing w:before="120" w:after="120"/>
        <w:ind w:right="34"/>
        <w:jc w:val="both"/>
        <w:rPr>
          <w:rFonts w:ascii="Trebuchet MS" w:eastAsia="Trebuchet MS" w:hAnsi="Trebuchet MS" w:cs="Trebuchet MS"/>
          <w:b/>
          <w:i/>
          <w:color w:val="003399"/>
        </w:rPr>
      </w:pPr>
      <w:r w:rsidRPr="00743379">
        <w:rPr>
          <w:rFonts w:ascii="Trebuchet MS" w:eastAsia="Trebuchet MS" w:hAnsi="Trebuchet MS" w:cs="Trebuchet MS"/>
          <w:b/>
          <w:i/>
          <w:color w:val="0000FF"/>
        </w:rPr>
        <w:t>Crearea și dezvoltarea unui cadru de învățare pe tot parcursul vieții deschis și accesibil</w:t>
      </w:r>
    </w:p>
    <w:p w:rsidR="00743379" w:rsidRPr="000F1A4B"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 xml:space="preserve">În scopul </w:t>
      </w:r>
      <w:r w:rsidRPr="00743379">
        <w:rPr>
          <w:rFonts w:ascii="Trebuchet MS" w:eastAsia="Trebuchet MS" w:hAnsi="Trebuchet MS" w:cs="Trebuchet MS"/>
          <w:b/>
        </w:rPr>
        <w:t>creării și dezvoltării unui cadru de învățare pe tot parcursul vieții deschis și accesibil</w:t>
      </w:r>
      <w:r w:rsidR="00353295">
        <w:rPr>
          <w:rFonts w:ascii="Trebuchet MS" w:eastAsia="Trebuchet MS" w:hAnsi="Trebuchet MS" w:cs="Trebuchet MS"/>
          <w:b/>
        </w:rPr>
        <w:t>,</w:t>
      </w:r>
      <w:r w:rsidRPr="00743379">
        <w:rPr>
          <w:rFonts w:ascii="Trebuchet MS" w:eastAsia="Trebuchet MS" w:hAnsi="Trebuchet MS" w:cs="Trebuchet MS"/>
          <w:b/>
          <w:i/>
        </w:rPr>
        <w:t xml:space="preserve"> </w:t>
      </w:r>
      <w:r w:rsidRPr="00743379">
        <w:rPr>
          <w:rFonts w:ascii="Trebuchet MS" w:eastAsia="Trebuchet MS" w:hAnsi="Trebuchet MS" w:cs="Trebuchet MS"/>
        </w:rPr>
        <w:t xml:space="preserve">a fost implementată </w:t>
      </w:r>
      <w:r w:rsidRPr="00743379">
        <w:rPr>
          <w:rFonts w:ascii="Trebuchet MS" w:eastAsia="Trebuchet MS" w:hAnsi="Trebuchet MS" w:cs="Trebuchet MS"/>
          <w:i/>
        </w:rPr>
        <w:t>Strategia de învățare pe tot parcursul vieții</w:t>
      </w:r>
      <w:r w:rsidRPr="00743379">
        <w:rPr>
          <w:rFonts w:ascii="Trebuchet MS" w:eastAsia="Trebuchet MS" w:hAnsi="Trebuchet MS" w:cs="Trebuchet MS"/>
          <w:vertAlign w:val="superscript"/>
        </w:rPr>
        <w:footnoteReference w:id="217"/>
      </w:r>
      <w:r w:rsidRPr="00743379">
        <w:rPr>
          <w:rFonts w:ascii="Trebuchet MS" w:eastAsia="Trebuchet MS" w:hAnsi="Trebuchet MS" w:cs="Trebuchet MS"/>
          <w:i/>
        </w:rPr>
        <w:t xml:space="preserve">. </w:t>
      </w:r>
      <w:r w:rsidRPr="00743379">
        <w:rPr>
          <w:rFonts w:ascii="Trebuchet MS" w:eastAsia="Arial" w:hAnsi="Trebuchet MS" w:cs="Arial"/>
        </w:rPr>
        <w:t>În acest sens, Planul anual de acțiuni 2020 pentru implementarea strategiei a fost elaborat și implementat. Pentru elaborarea Ra</w:t>
      </w:r>
      <w:r w:rsidRPr="00743379">
        <w:rPr>
          <w:rFonts w:ascii="Trebuchet MS" w:eastAsia="Trebuchet MS" w:hAnsi="Trebuchet MS" w:cs="Trebuchet MS"/>
          <w:color w:val="000000"/>
        </w:rPr>
        <w:t xml:space="preserve">portului de progres al strategiei, </w:t>
      </w:r>
      <w:proofErr w:type="spellStart"/>
      <w:r w:rsidRPr="00743379">
        <w:rPr>
          <w:rFonts w:ascii="Trebuchet MS" w:eastAsia="Trebuchet MS" w:hAnsi="Trebuchet MS" w:cs="Trebuchet MS"/>
          <w:color w:val="000000"/>
        </w:rPr>
        <w:t>MEd</w:t>
      </w:r>
      <w:proofErr w:type="spellEnd"/>
      <w:r w:rsidRPr="00743379">
        <w:rPr>
          <w:rFonts w:ascii="Trebuchet MS" w:eastAsia="Trebuchet MS" w:hAnsi="Trebuchet MS" w:cs="Trebuchet MS"/>
          <w:color w:val="000000"/>
        </w:rPr>
        <w:t xml:space="preserve"> colaborează cu MMPS, în ceea ce privește furnizarea de date din domeniul comun de competență al furnizorilor de formare profesională, documentul</w:t>
      </w:r>
      <w:r w:rsidR="000F1A4B">
        <w:rPr>
          <w:rFonts w:ascii="Trebuchet MS" w:eastAsia="Trebuchet MS" w:hAnsi="Trebuchet MS" w:cs="Trebuchet MS"/>
          <w:color w:val="000000"/>
        </w:rPr>
        <w:t xml:space="preserve"> fiind în curs de </w:t>
      </w:r>
      <w:r w:rsidR="000F1A4B" w:rsidRPr="000F1A4B">
        <w:rPr>
          <w:rFonts w:ascii="Trebuchet MS" w:eastAsia="Trebuchet MS" w:hAnsi="Trebuchet MS" w:cs="Trebuchet MS"/>
        </w:rPr>
        <w:t>definitivare.</w:t>
      </w:r>
    </w:p>
    <w:p w:rsidR="00743379" w:rsidRPr="00743379" w:rsidRDefault="00743379" w:rsidP="00A93AE6">
      <w:pPr>
        <w:widowControl w:val="0"/>
        <w:spacing w:before="120" w:after="120"/>
        <w:jc w:val="both"/>
        <w:rPr>
          <w:rFonts w:ascii="Trebuchet MS" w:eastAsia="Trebuchet MS" w:hAnsi="Trebuchet MS" w:cs="Trebuchet MS"/>
        </w:rPr>
      </w:pPr>
      <w:r w:rsidRPr="000F1A4B">
        <w:rPr>
          <w:rFonts w:ascii="Trebuchet MS" w:eastAsia="Arial" w:hAnsi="Trebuchet MS" w:cs="Arial"/>
        </w:rPr>
        <w:t xml:space="preserve">A fost semnat contractul de finanțare pentru proiectul </w:t>
      </w:r>
      <w:proofErr w:type="spellStart"/>
      <w:r w:rsidRPr="000F1A4B">
        <w:rPr>
          <w:rFonts w:ascii="Trebuchet MS" w:eastAsia="Arial" w:hAnsi="Trebuchet MS" w:cs="Arial"/>
        </w:rPr>
        <w:t>Edu</w:t>
      </w:r>
      <w:proofErr w:type="spellEnd"/>
      <w:r w:rsidRPr="000F1A4B">
        <w:rPr>
          <w:rFonts w:ascii="Trebuchet MS" w:eastAsia="Arial" w:hAnsi="Trebuchet MS" w:cs="Arial"/>
        </w:rPr>
        <w:t>-C-Ad:</w:t>
      </w:r>
      <w:r w:rsidRPr="000F1A4B">
        <w:rPr>
          <w:rFonts w:ascii="Trebuchet MS" w:eastAsia="Trebuchet MS" w:hAnsi="Trebuchet MS" w:cs="Trebuchet MS"/>
          <w:i/>
        </w:rPr>
        <w:t xml:space="preserve"> Noi instrumente pentru strategia națională privind educația continuă a adulților </w:t>
      </w:r>
      <w:r w:rsidRPr="00743379">
        <w:rPr>
          <w:rFonts w:ascii="Trebuchet MS" w:eastAsia="Trebuchet MS" w:hAnsi="Trebuchet MS" w:cs="Trebuchet MS"/>
          <w:i/>
          <w:color w:val="000000"/>
        </w:rPr>
        <w:t>din România,</w:t>
      </w:r>
      <w:r w:rsidRPr="00743379">
        <w:rPr>
          <w:rFonts w:ascii="Trebuchet MS" w:eastAsia="Trebuchet MS" w:hAnsi="Trebuchet MS" w:cs="Trebuchet MS"/>
          <w:color w:val="000000"/>
        </w:rPr>
        <w:t xml:space="preserve"> un proiect al </w:t>
      </w:r>
      <w:proofErr w:type="spellStart"/>
      <w:r w:rsidRPr="00743379">
        <w:rPr>
          <w:rFonts w:ascii="Trebuchet MS" w:eastAsia="Trebuchet MS" w:hAnsi="Trebuchet MS" w:cs="Trebuchet MS"/>
          <w:color w:val="000000"/>
        </w:rPr>
        <w:t>MEd</w:t>
      </w:r>
      <w:proofErr w:type="spellEnd"/>
      <w:r w:rsidRPr="00743379">
        <w:rPr>
          <w:rFonts w:ascii="Trebuchet MS" w:eastAsia="Trebuchet MS" w:hAnsi="Trebuchet MS" w:cs="Trebuchet MS"/>
          <w:color w:val="000000"/>
        </w:rPr>
        <w:t xml:space="preserve"> în parteneriat cu Școala Națională de Studii Politice și Administrative, finanțat prin POCA. Astfel, prin acest proiect, România va participa pentru prima dată la </w:t>
      </w:r>
      <w:r w:rsidR="004A0B92">
        <w:rPr>
          <w:rFonts w:ascii="Trebuchet MS" w:eastAsia="Trebuchet MS" w:hAnsi="Trebuchet MS" w:cs="Trebuchet MS"/>
          <w:color w:val="000000"/>
        </w:rPr>
        <w:t xml:space="preserve">un </w:t>
      </w:r>
      <w:r w:rsidR="004A0B92" w:rsidRPr="004A0B92">
        <w:rPr>
          <w:rFonts w:ascii="Trebuchet MS" w:eastAsia="Trebuchet MS" w:hAnsi="Trebuchet MS" w:cs="Trebuchet MS"/>
          <w:color w:val="000000"/>
        </w:rPr>
        <w:t>p</w:t>
      </w:r>
      <w:r w:rsidRPr="000E612A">
        <w:rPr>
          <w:rFonts w:ascii="Trebuchet MS" w:eastAsia="Trebuchet MS" w:hAnsi="Trebuchet MS" w:cs="Trebuchet MS"/>
          <w:color w:val="000000"/>
        </w:rPr>
        <w:t>rogram pentru evaluarea internațională a competențelor adulților</w:t>
      </w:r>
      <w:r w:rsidRPr="00743379">
        <w:rPr>
          <w:rFonts w:ascii="Trebuchet MS" w:eastAsia="Trebuchet MS" w:hAnsi="Trebuchet MS" w:cs="Trebuchet MS"/>
          <w:color w:val="000000"/>
        </w:rPr>
        <w:t xml:space="preserve">. </w:t>
      </w:r>
      <w:r w:rsidRPr="00743379">
        <w:rPr>
          <w:rFonts w:ascii="Trebuchet MS" w:eastAsia="Trebuchet MS" w:hAnsi="Trebuchet MS" w:cs="Trebuchet MS"/>
        </w:rPr>
        <w:t>Proiectul se desfășoară pe o perioadă de 3 ani, începând cu decembrie 2020. Pentru anul 2021</w:t>
      </w:r>
      <w:r w:rsidR="00353295">
        <w:rPr>
          <w:rFonts w:ascii="Trebuchet MS" w:eastAsia="Trebuchet MS" w:hAnsi="Trebuchet MS" w:cs="Trebuchet MS"/>
        </w:rPr>
        <w:t>,</w:t>
      </w:r>
      <w:r w:rsidRPr="00743379">
        <w:rPr>
          <w:rFonts w:ascii="Trebuchet MS" w:eastAsia="Trebuchet MS" w:hAnsi="Trebuchet MS" w:cs="Trebuchet MS"/>
        </w:rPr>
        <w:t xml:space="preserve"> sunt prevăzute analiza și evaluarea sistemică a cadrului de reglementare a educației continue a adulților și realizarea unui studiu pilot pe 2.000 de persoane pentru calibrarea instrumentului de cercetare și a cadrului de eșantionare în acord cu standardele internaționale. Studiul va utiliza teste de </w:t>
      </w:r>
      <w:proofErr w:type="spellStart"/>
      <w:r w:rsidRPr="00743379">
        <w:rPr>
          <w:rFonts w:ascii="Trebuchet MS" w:eastAsia="Trebuchet MS" w:hAnsi="Trebuchet MS" w:cs="Trebuchet MS"/>
          <w:i/>
        </w:rPr>
        <w:t>literacy</w:t>
      </w:r>
      <w:proofErr w:type="spellEnd"/>
      <w:r w:rsidRPr="00743379">
        <w:rPr>
          <w:rFonts w:ascii="Trebuchet MS" w:eastAsia="Trebuchet MS" w:hAnsi="Trebuchet MS" w:cs="Trebuchet MS"/>
        </w:rPr>
        <w:t xml:space="preserve">, </w:t>
      </w:r>
      <w:proofErr w:type="spellStart"/>
      <w:r w:rsidRPr="00743379">
        <w:rPr>
          <w:rFonts w:ascii="Trebuchet MS" w:eastAsia="Trebuchet MS" w:hAnsi="Trebuchet MS" w:cs="Trebuchet MS"/>
          <w:i/>
        </w:rPr>
        <w:t>numeracy</w:t>
      </w:r>
      <w:proofErr w:type="spellEnd"/>
      <w:r w:rsidRPr="00743379">
        <w:rPr>
          <w:rFonts w:ascii="Trebuchet MS" w:eastAsia="Trebuchet MS" w:hAnsi="Trebuchet MS" w:cs="Trebuchet MS"/>
        </w:rPr>
        <w:t xml:space="preserve">, </w:t>
      </w:r>
      <w:r w:rsidRPr="00743379">
        <w:rPr>
          <w:rFonts w:ascii="Trebuchet MS" w:eastAsia="Trebuchet MS" w:hAnsi="Trebuchet MS" w:cs="Trebuchet MS"/>
          <w:i/>
        </w:rPr>
        <w:t xml:space="preserve">problem </w:t>
      </w:r>
      <w:proofErr w:type="spellStart"/>
      <w:r w:rsidRPr="00743379">
        <w:rPr>
          <w:rFonts w:ascii="Trebuchet MS" w:eastAsia="Trebuchet MS" w:hAnsi="Trebuchet MS" w:cs="Trebuchet MS"/>
          <w:i/>
        </w:rPr>
        <w:t>solving</w:t>
      </w:r>
      <w:proofErr w:type="spellEnd"/>
      <w:r w:rsidRPr="00743379">
        <w:rPr>
          <w:rFonts w:ascii="Trebuchet MS" w:eastAsia="Trebuchet MS" w:hAnsi="Trebuchet MS" w:cs="Trebuchet MS"/>
        </w:rPr>
        <w:t xml:space="preserve"> și </w:t>
      </w:r>
      <w:r w:rsidRPr="00743379">
        <w:rPr>
          <w:rFonts w:ascii="Trebuchet MS" w:eastAsia="Trebuchet MS" w:hAnsi="Trebuchet MS" w:cs="Trebuchet MS"/>
          <w:i/>
        </w:rPr>
        <w:t xml:space="preserve">digital </w:t>
      </w:r>
      <w:proofErr w:type="spellStart"/>
      <w:r w:rsidRPr="00743379">
        <w:rPr>
          <w:rFonts w:ascii="Trebuchet MS" w:eastAsia="Trebuchet MS" w:hAnsi="Trebuchet MS" w:cs="Trebuchet MS"/>
          <w:i/>
        </w:rPr>
        <w:t>literacy</w:t>
      </w:r>
      <w:proofErr w:type="spellEnd"/>
      <w:r w:rsidRPr="00743379">
        <w:rPr>
          <w:rFonts w:ascii="Trebuchet MS" w:eastAsia="Trebuchet MS" w:hAnsi="Trebuchet MS" w:cs="Trebuchet MS"/>
        </w:rPr>
        <w:t xml:space="preserve"> selectate, traduse și adaptate respectând indicatorii ș</w:t>
      </w:r>
      <w:r w:rsidR="000E612A">
        <w:rPr>
          <w:rFonts w:ascii="Trebuchet MS" w:eastAsia="Trebuchet MS" w:hAnsi="Trebuchet MS" w:cs="Trebuchet MS"/>
        </w:rPr>
        <w:t>i standardele internaționale.</w:t>
      </w:r>
    </w:p>
    <w:p w:rsidR="00743379" w:rsidRPr="000F1A4B" w:rsidRDefault="00743379" w:rsidP="00A93AE6">
      <w:pPr>
        <w:widowControl w:val="0"/>
        <w:spacing w:before="120" w:after="120"/>
        <w:jc w:val="both"/>
        <w:rPr>
          <w:rFonts w:ascii="Trebuchet MS" w:eastAsia="Trebuchet MS" w:hAnsi="Trebuchet MS" w:cs="Trebuchet MS"/>
        </w:rPr>
      </w:pPr>
      <w:r w:rsidRPr="00743379">
        <w:rPr>
          <w:rFonts w:ascii="Trebuchet MS" w:eastAsia="Arial" w:hAnsi="Trebuchet MS" w:cs="Arial"/>
          <w:color w:val="000000"/>
        </w:rPr>
        <w:t>În</w:t>
      </w:r>
      <w:r w:rsidRPr="00743379">
        <w:rPr>
          <w:rFonts w:ascii="Trebuchet MS" w:eastAsia="Trebuchet MS" w:hAnsi="Trebuchet MS" w:cs="Trebuchet MS"/>
        </w:rPr>
        <w:t xml:space="preserve"> privința procesului de înființare a unor Centre comunitare de învățare permanentă (CCIP), în vederea centralizării informațiilor referitoare la CCIP existente în județe, în luna decembrie 2020, </w:t>
      </w:r>
      <w:proofErr w:type="spellStart"/>
      <w:r w:rsidRPr="00743379">
        <w:rPr>
          <w:rFonts w:ascii="Trebuchet MS" w:eastAsia="Trebuchet MS" w:hAnsi="Trebuchet MS" w:cs="Trebuchet MS"/>
        </w:rPr>
        <w:t>MEd</w:t>
      </w:r>
      <w:proofErr w:type="spellEnd"/>
      <w:r w:rsidRPr="00743379">
        <w:rPr>
          <w:rFonts w:ascii="Trebuchet MS" w:eastAsia="Trebuchet MS" w:hAnsi="Trebuchet MS" w:cs="Trebuchet MS"/>
        </w:rPr>
        <w:t xml:space="preserve"> a solicitat ISJ</w:t>
      </w:r>
      <w:r w:rsidRPr="00743379">
        <w:rPr>
          <w:rFonts w:ascii="Trebuchet MS" w:eastAsia="Trebuchet MS" w:hAnsi="Trebuchet MS" w:cs="Trebuchet MS"/>
          <w:vertAlign w:val="superscript"/>
        </w:rPr>
        <w:footnoteReference w:id="218"/>
      </w:r>
      <w:r w:rsidRPr="00743379">
        <w:rPr>
          <w:rFonts w:ascii="Trebuchet MS" w:eastAsia="Trebuchet MS" w:hAnsi="Trebuchet MS" w:cs="Trebuchet MS"/>
        </w:rPr>
        <w:t xml:space="preserve"> raportarea, la sfârșitul anului 2020, a aspectelor referitoare la organizarea, înființarea și funcționarea CCIP la nivelul UAT din fiecare județ.</w:t>
      </w:r>
      <w:r w:rsidRPr="00743379">
        <w:rPr>
          <w:rFonts w:ascii="Trebuchet MS" w:eastAsia="Trebuchet MS" w:hAnsi="Trebuchet MS" w:cs="Trebuchet MS"/>
          <w:color w:val="000000"/>
          <w:vertAlign w:val="superscript"/>
        </w:rPr>
        <w:footnoteReference w:id="219"/>
      </w:r>
      <w:r w:rsidRPr="00743379">
        <w:rPr>
          <w:rFonts w:ascii="Trebuchet MS" w:eastAsia="Trebuchet MS" w:hAnsi="Trebuchet MS" w:cs="Trebuchet MS"/>
          <w:color w:val="000000"/>
        </w:rPr>
        <w:t xml:space="preserve"> </w:t>
      </w:r>
      <w:r w:rsidRPr="00743379">
        <w:rPr>
          <w:rFonts w:ascii="Trebuchet MS" w:eastAsia="Trebuchet MS" w:hAnsi="Trebuchet MS" w:cs="Trebuchet MS"/>
        </w:rPr>
        <w:t>Atribuțiile CCIP vor</w:t>
      </w:r>
      <w:r w:rsidR="000270EE">
        <w:rPr>
          <w:rFonts w:ascii="Trebuchet MS" w:eastAsia="Trebuchet MS" w:hAnsi="Trebuchet MS" w:cs="Trebuchet MS"/>
        </w:rPr>
        <w:t xml:space="preserve"> fi modificate, printr-un O</w:t>
      </w:r>
      <w:r w:rsidRPr="00743379">
        <w:rPr>
          <w:rFonts w:ascii="Trebuchet MS" w:eastAsia="Trebuchet MS" w:hAnsi="Trebuchet MS" w:cs="Trebuchet MS"/>
        </w:rPr>
        <w:t xml:space="preserve">rdin comun </w:t>
      </w:r>
      <w:proofErr w:type="spellStart"/>
      <w:r w:rsidR="00EE75B6">
        <w:rPr>
          <w:rFonts w:ascii="Trebuchet MS" w:eastAsia="Trebuchet MS" w:hAnsi="Trebuchet MS" w:cs="Trebuchet MS"/>
        </w:rPr>
        <w:t>MEd</w:t>
      </w:r>
      <w:proofErr w:type="spellEnd"/>
      <w:r w:rsidR="00EE75B6">
        <w:rPr>
          <w:rFonts w:ascii="Trebuchet MS" w:eastAsia="Trebuchet MS" w:hAnsi="Trebuchet MS" w:cs="Trebuchet MS"/>
        </w:rPr>
        <w:t>-</w:t>
      </w:r>
      <w:r w:rsidRPr="00743379">
        <w:rPr>
          <w:rFonts w:ascii="Trebuchet MS" w:eastAsia="Trebuchet MS" w:hAnsi="Trebuchet MS" w:cs="Trebuchet MS"/>
        </w:rPr>
        <w:t>MM</w:t>
      </w:r>
      <w:r w:rsidR="00EE75B6">
        <w:rPr>
          <w:rFonts w:ascii="Trebuchet MS" w:eastAsia="Trebuchet MS" w:hAnsi="Trebuchet MS" w:cs="Trebuchet MS"/>
        </w:rPr>
        <w:t>P</w:t>
      </w:r>
      <w:r w:rsidR="000270EE">
        <w:rPr>
          <w:rFonts w:ascii="Trebuchet MS" w:eastAsia="Trebuchet MS" w:hAnsi="Trebuchet MS" w:cs="Trebuchet MS"/>
        </w:rPr>
        <w:t>S, care să modifice O</w:t>
      </w:r>
      <w:r w:rsidRPr="00743379">
        <w:rPr>
          <w:rFonts w:ascii="Trebuchet MS" w:eastAsia="Trebuchet MS" w:hAnsi="Trebuchet MS" w:cs="Trebuchet MS"/>
        </w:rPr>
        <w:t>rdinul comun MEN și MMJS nr. 3894/2019 privind aprobarea instrucțiunilor specifice de acreditare și evaluare periodică a centrelor comunitare de învățare permanentă pentru o mai mare flexibilitate în ceea ce privește dezvoltarea unui portofoliu mai extins de servicii de formare, în vederea sprijinirii cetățenilor, inclusiv a celor din zonele defavorizate, de a obține competențe de bază și avansate</w:t>
      </w:r>
      <w:r w:rsidR="008B51B5">
        <w:rPr>
          <w:rFonts w:ascii="Trebuchet MS" w:eastAsia="Trebuchet MS" w:hAnsi="Trebuchet MS" w:cs="Trebuchet MS"/>
        </w:rPr>
        <w:t>.</w:t>
      </w:r>
      <w:r w:rsidRPr="00743379">
        <w:rPr>
          <w:rFonts w:ascii="Trebuchet MS" w:eastAsia="Trebuchet MS" w:hAnsi="Trebuchet MS" w:cs="Trebuchet MS"/>
        </w:rPr>
        <w:t xml:space="preserve"> </w:t>
      </w:r>
      <w:r w:rsidR="008B51B5">
        <w:rPr>
          <w:rFonts w:ascii="Trebuchet MS" w:eastAsia="Trebuchet MS" w:hAnsi="Trebuchet MS" w:cs="Trebuchet MS"/>
        </w:rPr>
        <w:t xml:space="preserve">Se au în vedere </w:t>
      </w:r>
      <w:r w:rsidRPr="00743379">
        <w:rPr>
          <w:rFonts w:ascii="Trebuchet MS" w:eastAsia="Trebuchet MS" w:hAnsi="Trebuchet MS" w:cs="Trebuchet MS"/>
        </w:rPr>
        <w:t xml:space="preserve">și alte inițiative de promovare a educației pe întreg parcursul vieții din comunitate, </w:t>
      </w:r>
      <w:r w:rsidRPr="000F1A4B">
        <w:rPr>
          <w:rFonts w:ascii="Trebuchet MS" w:eastAsia="Trebuchet MS" w:hAnsi="Trebuchet MS" w:cs="Trebuchet MS"/>
        </w:rPr>
        <w:t xml:space="preserve">acestea </w:t>
      </w:r>
      <w:r w:rsidR="008B51B5">
        <w:rPr>
          <w:rFonts w:ascii="Trebuchet MS" w:eastAsia="Trebuchet MS" w:hAnsi="Trebuchet MS" w:cs="Trebuchet MS"/>
        </w:rPr>
        <w:t>promovând</w:t>
      </w:r>
      <w:r w:rsidR="008B51B5" w:rsidRPr="000F1A4B">
        <w:rPr>
          <w:rFonts w:ascii="Trebuchet MS" w:eastAsia="Trebuchet MS" w:hAnsi="Trebuchet MS" w:cs="Trebuchet MS"/>
        </w:rPr>
        <w:t xml:space="preserve"> </w:t>
      </w:r>
      <w:r w:rsidRPr="000F1A4B">
        <w:rPr>
          <w:rFonts w:ascii="Trebuchet MS" w:eastAsia="Trebuchet MS" w:hAnsi="Trebuchet MS" w:cs="Trebuchet MS"/>
        </w:rPr>
        <w:t>hub-uri educaționale organizate la nivel local, care să includă școala, biblioteca publică, centrul cultural etc.</w:t>
      </w:r>
      <w:r w:rsidR="008B51B5">
        <w:rPr>
          <w:rFonts w:ascii="Trebuchet MS" w:eastAsia="Trebuchet MS" w:hAnsi="Trebuchet MS" w:cs="Trebuchet MS"/>
        </w:rPr>
        <w:t>,</w:t>
      </w:r>
      <w:r w:rsidRPr="000F1A4B">
        <w:rPr>
          <w:rFonts w:ascii="Trebuchet MS" w:eastAsia="Trebuchet MS" w:hAnsi="Trebuchet MS" w:cs="Trebuchet MS"/>
        </w:rPr>
        <w:t xml:space="preserve"> în parteneriat cu autoritățile locale, societat</w:t>
      </w:r>
      <w:r w:rsidR="006C108C">
        <w:rPr>
          <w:rFonts w:ascii="Trebuchet MS" w:eastAsia="Trebuchet MS" w:hAnsi="Trebuchet MS" w:cs="Trebuchet MS"/>
        </w:rPr>
        <w:t xml:space="preserve">ea civilă și </w:t>
      </w:r>
      <w:r w:rsidR="006C108C">
        <w:rPr>
          <w:rFonts w:ascii="Trebuchet MS" w:eastAsia="Trebuchet MS" w:hAnsi="Trebuchet MS" w:cs="Trebuchet MS"/>
        </w:rPr>
        <w:lastRenderedPageBreak/>
        <w:t>mediul de afaceri.</w:t>
      </w:r>
    </w:p>
    <w:p w:rsidR="00743379" w:rsidRPr="000F1A4B" w:rsidRDefault="00743379" w:rsidP="00A93AE6">
      <w:pPr>
        <w:widowControl w:val="0"/>
        <w:spacing w:before="120" w:after="120"/>
        <w:jc w:val="both"/>
        <w:rPr>
          <w:rFonts w:ascii="Trebuchet MS" w:eastAsia="Trebuchet MS" w:hAnsi="Trebuchet MS" w:cs="Trebuchet MS"/>
        </w:rPr>
      </w:pPr>
      <w:r w:rsidRPr="000F1A4B">
        <w:rPr>
          <w:rFonts w:ascii="Trebuchet MS" w:eastAsia="Trebuchet MS" w:hAnsi="Trebuchet MS" w:cs="Trebuchet MS"/>
        </w:rPr>
        <w:t xml:space="preserve">În domeniul </w:t>
      </w:r>
      <w:r w:rsidRPr="000F1A4B">
        <w:rPr>
          <w:rFonts w:ascii="Trebuchet MS" w:eastAsia="Trebuchet MS" w:hAnsi="Trebuchet MS" w:cs="Trebuchet MS"/>
          <w:b/>
        </w:rPr>
        <w:t>calificărilor profesionale</w:t>
      </w:r>
      <w:r w:rsidRPr="000F1A4B">
        <w:rPr>
          <w:rFonts w:ascii="Trebuchet MS" w:eastAsia="Trebuchet MS" w:hAnsi="Trebuchet MS" w:cs="Trebuchet MS"/>
        </w:rPr>
        <w:t>, proiectul de lege privind aprobarea OUG nr. 96/2016 pentru modificarea și completarea unor acte normative în domeniile educației, cercetării, formării profesionale și sănătății nu a fost încă adoptat de Parlamentul României. Prin această OUG, MMPS a preluat responsabilitățile privind autorizarea furnizorilor de formare profesională. Standardele de calificare</w:t>
      </w:r>
      <w:r w:rsidRPr="000F1A4B">
        <w:rPr>
          <w:rFonts w:ascii="Trebuchet MS" w:eastAsia="Trebuchet MS" w:hAnsi="Trebuchet MS" w:cs="Trebuchet MS"/>
          <w:vertAlign w:val="superscript"/>
        </w:rPr>
        <w:footnoteReference w:id="220"/>
      </w:r>
      <w:r w:rsidRPr="000F1A4B">
        <w:rPr>
          <w:rFonts w:ascii="Trebuchet MS" w:eastAsia="Trebuchet MS" w:hAnsi="Trebuchet MS" w:cs="Trebuchet MS"/>
        </w:rPr>
        <w:t xml:space="preserve"> prevăzute de actul normativ menționat anterior vor completa standardele ocupaționale și standardele de pregătire profesională, urmând ca toate cursurile de formare profesională să se desfășoare în concordanță cu acestea. </w:t>
      </w:r>
    </w:p>
    <w:p w:rsidR="00743379" w:rsidRPr="00743379" w:rsidRDefault="00743379" w:rsidP="00A93AE6">
      <w:pPr>
        <w:widowControl w:val="0"/>
        <w:spacing w:before="120" w:after="120"/>
        <w:jc w:val="both"/>
        <w:rPr>
          <w:rFonts w:ascii="Trebuchet MS" w:eastAsia="Trebuchet MS" w:hAnsi="Trebuchet MS" w:cs="Trebuchet MS"/>
        </w:rPr>
      </w:pPr>
      <w:r w:rsidRPr="00743379">
        <w:rPr>
          <w:rFonts w:ascii="Trebuchet MS" w:eastAsia="Trebuchet MS" w:hAnsi="Trebuchet MS" w:cs="Trebuchet MS"/>
        </w:rPr>
        <w:t>Cu referire la domeniul calificărilor profesionale, ANC continuă demersurile de aliniere la practicile europene, fiind în curs de implementare și/sau în fază de elaborare următoarele acțiuni, preconizate pentru anul 2021:</w:t>
      </w:r>
    </w:p>
    <w:p w:rsidR="00743379" w:rsidRPr="00743379" w:rsidRDefault="00743379" w:rsidP="00A93AE6">
      <w:pPr>
        <w:widowControl w:val="0"/>
        <w:numPr>
          <w:ilvl w:val="0"/>
          <w:numId w:val="35"/>
        </w:numPr>
        <w:spacing w:before="120" w:after="120"/>
        <w:jc w:val="both"/>
        <w:rPr>
          <w:rFonts w:ascii="Trebuchet MS" w:eastAsia="Trebuchet MS" w:hAnsi="Trebuchet MS" w:cs="Trebuchet MS"/>
          <w:i/>
        </w:rPr>
      </w:pPr>
      <w:r w:rsidRPr="00743379">
        <w:rPr>
          <w:rFonts w:ascii="Trebuchet MS" w:eastAsia="Trebuchet MS" w:hAnsi="Trebuchet MS" w:cs="Trebuchet MS"/>
        </w:rPr>
        <w:t xml:space="preserve">elaborarea </w:t>
      </w:r>
      <w:r w:rsidRPr="00743379">
        <w:rPr>
          <w:rFonts w:ascii="Trebuchet MS" w:eastAsia="Trebuchet MS" w:hAnsi="Trebuchet MS" w:cs="Trebuchet MS"/>
          <w:i/>
        </w:rPr>
        <w:t>Ghidului metodologic pentru scriere programelor de studii, aferente învățământului superior</w:t>
      </w:r>
      <w:r w:rsidRPr="00743379">
        <w:rPr>
          <w:rFonts w:ascii="Trebuchet MS" w:eastAsia="Trebuchet MS" w:hAnsi="Trebuchet MS" w:cs="Trebuchet MS"/>
        </w:rPr>
        <w:t xml:space="preserve">, pe bază de rezultate ale învățării – pentru aplicarea și operaționalizarea </w:t>
      </w:r>
      <w:r w:rsidRPr="00743379">
        <w:rPr>
          <w:rFonts w:ascii="Trebuchet MS" w:eastAsia="Trebuchet MS" w:hAnsi="Trebuchet MS" w:cs="Trebuchet MS"/>
          <w:i/>
        </w:rPr>
        <w:t>Convenției globale pentru recunoașterea calificărilor din învățământul superior</w:t>
      </w:r>
      <w:r w:rsidRPr="00743379">
        <w:rPr>
          <w:rFonts w:ascii="Trebuchet MS" w:eastAsia="Trebuchet MS" w:hAnsi="Trebuchet MS" w:cs="Trebuchet MS"/>
        </w:rPr>
        <w:t xml:space="preserve"> adoptată la Paris la 25 noiembrie 2019</w:t>
      </w:r>
      <w:r w:rsidRPr="00743379">
        <w:rPr>
          <w:rFonts w:ascii="Trebuchet MS" w:eastAsia="Trebuchet MS" w:hAnsi="Trebuchet MS" w:cs="Trebuchet MS"/>
          <w:i/>
        </w:rPr>
        <w:t xml:space="preserve"> (Decretul Președintelui României nr. 175/2021 privind supunerea spre adoptare Parlamentului a acceptării Convenției globale pentru recunoașterea calificărilor din învățământul superior, adoptată la Paris la 25 noiembrie 2019 – MO nr.250 din 12 martie 2021);</w:t>
      </w:r>
    </w:p>
    <w:p w:rsidR="00743379" w:rsidRPr="00743379" w:rsidRDefault="00743379" w:rsidP="00A93AE6">
      <w:pPr>
        <w:widowControl w:val="0"/>
        <w:numPr>
          <w:ilvl w:val="0"/>
          <w:numId w:val="35"/>
        </w:numPr>
        <w:spacing w:before="120" w:after="120"/>
        <w:jc w:val="both"/>
        <w:rPr>
          <w:rFonts w:ascii="Trebuchet MS" w:eastAsia="Trebuchet MS" w:hAnsi="Trebuchet MS" w:cs="Trebuchet MS"/>
        </w:rPr>
      </w:pPr>
      <w:r w:rsidRPr="00743379">
        <w:rPr>
          <w:rFonts w:ascii="Trebuchet MS" w:eastAsia="Trebuchet MS" w:hAnsi="Trebuchet MS" w:cs="Trebuchet MS"/>
        </w:rPr>
        <w:t xml:space="preserve">operaționalizarea </w:t>
      </w:r>
      <w:r w:rsidRPr="00743379">
        <w:rPr>
          <w:rFonts w:ascii="Trebuchet MS" w:eastAsia="Trebuchet MS" w:hAnsi="Trebuchet MS" w:cs="Trebuchet MS"/>
          <w:i/>
        </w:rPr>
        <w:t>Ghidului metodologic pentru elaborarea instrumentelor de evaluare a competențelor profesionale pe bază de rezultate ale învățării</w:t>
      </w:r>
      <w:r w:rsidRPr="00743379">
        <w:rPr>
          <w:rFonts w:ascii="Trebuchet MS" w:eastAsia="Trebuchet MS" w:hAnsi="Trebuchet MS" w:cs="Trebuchet MS"/>
        </w:rPr>
        <w:t xml:space="preserve"> (specific domeniului </w:t>
      </w:r>
      <w:r w:rsidRPr="00743379">
        <w:rPr>
          <w:rFonts w:ascii="Trebuchet MS" w:eastAsia="Trebuchet MS" w:hAnsi="Trebuchet MS" w:cs="Trebuchet MS"/>
          <w:i/>
        </w:rPr>
        <w:t xml:space="preserve">evaluare de competențe profesionale obținute pe cale </w:t>
      </w:r>
      <w:proofErr w:type="spellStart"/>
      <w:r w:rsidRPr="00743379">
        <w:rPr>
          <w:rFonts w:ascii="Trebuchet MS" w:eastAsia="Trebuchet MS" w:hAnsi="Trebuchet MS" w:cs="Trebuchet MS"/>
          <w:i/>
        </w:rPr>
        <w:t>nonformală</w:t>
      </w:r>
      <w:proofErr w:type="spellEnd"/>
      <w:r w:rsidRPr="00743379">
        <w:rPr>
          <w:rFonts w:ascii="Trebuchet MS" w:eastAsia="Trebuchet MS" w:hAnsi="Trebuchet MS" w:cs="Trebuchet MS"/>
          <w:i/>
        </w:rPr>
        <w:t>/informală</w:t>
      </w:r>
      <w:r w:rsidRPr="00743379">
        <w:rPr>
          <w:rFonts w:ascii="Trebuchet MS" w:eastAsia="Trebuchet MS" w:hAnsi="Trebuchet MS" w:cs="Trebuchet MS"/>
        </w:rPr>
        <w:t>) – ghid finalizat la în ianuarie 2021 și aflat în curs de implementare (testare-pilot) pentru un număr de 30 ocupații unice;</w:t>
      </w:r>
    </w:p>
    <w:p w:rsidR="00743379" w:rsidRPr="00743379" w:rsidRDefault="00743379" w:rsidP="00A93AE6">
      <w:pPr>
        <w:widowControl w:val="0"/>
        <w:numPr>
          <w:ilvl w:val="0"/>
          <w:numId w:val="35"/>
        </w:numPr>
        <w:spacing w:before="120" w:after="120"/>
        <w:jc w:val="both"/>
        <w:rPr>
          <w:rFonts w:ascii="Trebuchet MS" w:eastAsia="Trebuchet MS" w:hAnsi="Trebuchet MS" w:cs="Trebuchet MS"/>
        </w:rPr>
      </w:pPr>
      <w:r w:rsidRPr="00743379">
        <w:rPr>
          <w:rFonts w:ascii="Trebuchet MS" w:eastAsia="Trebuchet MS" w:hAnsi="Trebuchet MS" w:cs="Trebuchet MS"/>
        </w:rPr>
        <w:t>crearea cadrului legal pentru recunoașterea calificărilor profesionale obținute în contextul formării continue (formale, non-formale, informale) ca parte a învățării pe tot parcursul vieții - calificări profesionale obținute pe teritoriul altor SM UE;</w:t>
      </w:r>
    </w:p>
    <w:p w:rsidR="00743379" w:rsidRPr="00743379" w:rsidRDefault="00743379" w:rsidP="00A93AE6">
      <w:pPr>
        <w:widowControl w:val="0"/>
        <w:numPr>
          <w:ilvl w:val="0"/>
          <w:numId w:val="35"/>
        </w:numPr>
        <w:spacing w:before="120" w:after="120"/>
        <w:ind w:left="357" w:hanging="357"/>
        <w:jc w:val="both"/>
        <w:rPr>
          <w:rFonts w:ascii="Trebuchet MS" w:eastAsia="Trebuchet MS" w:hAnsi="Trebuchet MS" w:cs="Trebuchet MS"/>
        </w:rPr>
      </w:pPr>
      <w:r w:rsidRPr="00743379">
        <w:rPr>
          <w:rFonts w:ascii="Trebuchet MS" w:eastAsia="Trebuchet MS" w:hAnsi="Trebuchet MS" w:cs="Trebuchet MS"/>
        </w:rPr>
        <w:t>elaborarea și/sau actualizarea de standarde ocupaționale pentru un număr de 250 de ocupații unice, asigurând coerența binomului “educație și formare profesională – piața muncii”.</w:t>
      </w:r>
    </w:p>
    <w:p w:rsidR="00743379" w:rsidRPr="00743379" w:rsidRDefault="00743379" w:rsidP="00743379">
      <w:pPr>
        <w:widowControl w:val="0"/>
        <w:spacing w:before="120" w:after="120"/>
        <w:jc w:val="both"/>
        <w:rPr>
          <w:rFonts w:ascii="Trebuchet MS" w:eastAsia="Trebuchet MS" w:hAnsi="Trebuchet MS" w:cs="Trebuchet MS"/>
          <w:b/>
          <w:color w:val="000000"/>
        </w:rPr>
      </w:pPr>
      <w:r w:rsidRPr="00743379">
        <w:rPr>
          <w:rFonts w:ascii="Trebuchet MS" w:eastAsia="Trebuchet MS" w:hAnsi="Trebuchet MS" w:cs="Trebuchet MS"/>
          <w:b/>
          <w:color w:val="000000"/>
        </w:rPr>
        <w:t>Măsurile prezentate în acest capitol pot contribui la îndeplinirea ODD 4 și ODD 8</w:t>
      </w:r>
      <w:r w:rsidR="000270EE">
        <w:rPr>
          <w:rFonts w:ascii="Trebuchet MS" w:eastAsia="Trebuchet MS" w:hAnsi="Trebuchet MS" w:cs="Trebuchet MS"/>
          <w:b/>
          <w:color w:val="000000"/>
        </w:rPr>
        <w:t>.</w:t>
      </w:r>
      <w:r w:rsidRPr="00743379">
        <w:rPr>
          <w:rFonts w:ascii="Trebuchet MS" w:eastAsia="Trebuchet MS" w:hAnsi="Trebuchet MS" w:cs="Trebuchet MS"/>
          <w:b/>
          <w:color w:val="000000"/>
        </w:rPr>
        <w:t xml:space="preserve"> </w:t>
      </w:r>
    </w:p>
    <w:p w:rsidR="00D91800" w:rsidRPr="00EA65FB" w:rsidRDefault="00D91800" w:rsidP="0080488E">
      <w:pPr>
        <w:pStyle w:val="Heading1"/>
        <w:keepNext w:val="0"/>
        <w:widowControl w:val="0"/>
        <w:spacing w:before="120" w:after="120"/>
        <w:jc w:val="both"/>
        <w:rPr>
          <w:rFonts w:ascii="Trebuchet MS" w:hAnsi="Trebuchet MS"/>
          <w:bCs w:val="0"/>
        </w:rPr>
      </w:pPr>
    </w:p>
    <w:sectPr w:rsidR="00D91800" w:rsidRPr="00EA65FB" w:rsidSect="00FC12FE">
      <w:headerReference w:type="even" r:id="rId22"/>
      <w:headerReference w:type="default" r:id="rId23"/>
      <w:footerReference w:type="even" r:id="rId24"/>
      <w:footerReference w:type="default" r:id="rId25"/>
      <w:headerReference w:type="first" r:id="rId26"/>
      <w:footerReference w:type="first" r:id="rId27"/>
      <w:pgSz w:w="11907" w:h="16840" w:code="9"/>
      <w:pgMar w:top="720" w:right="720" w:bottom="720" w:left="720" w:header="113"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E4" w:rsidRDefault="00676EE4">
      <w:r>
        <w:separator/>
      </w:r>
    </w:p>
  </w:endnote>
  <w:endnote w:type="continuationSeparator" w:id="0">
    <w:p w:rsidR="00676EE4" w:rsidRDefault="0067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w:altName w:val="Palatino"/>
    <w:charset w:val="EE"/>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0D" w:rsidRDefault="0012730D" w:rsidP="00C5062D">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12730D" w:rsidRDefault="0012730D" w:rsidP="00C50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14119701"/>
      <w:docPartObj>
        <w:docPartGallery w:val="Page Numbers (Bottom of Page)"/>
        <w:docPartUnique/>
      </w:docPartObj>
    </w:sdtPr>
    <w:sdtEndPr>
      <w:rPr>
        <w:b/>
        <w:noProof/>
        <w:sz w:val="20"/>
        <w:szCs w:val="20"/>
      </w:rPr>
    </w:sdtEndPr>
    <w:sdtContent>
      <w:p w:rsidR="0012730D" w:rsidRPr="00C45DE4" w:rsidRDefault="0012730D">
        <w:pPr>
          <w:pStyle w:val="Footer"/>
          <w:jc w:val="right"/>
          <w:rPr>
            <w:rFonts w:ascii="Trebuchet MS" w:hAnsi="Trebuchet MS"/>
            <w:b/>
            <w:sz w:val="20"/>
            <w:szCs w:val="20"/>
          </w:rPr>
        </w:pPr>
        <w:r w:rsidRPr="00C45DE4">
          <w:rPr>
            <w:rFonts w:ascii="Trebuchet MS" w:hAnsi="Trebuchet MS"/>
            <w:b/>
            <w:sz w:val="20"/>
            <w:szCs w:val="20"/>
          </w:rPr>
          <w:fldChar w:fldCharType="begin"/>
        </w:r>
        <w:r w:rsidRPr="00C45DE4">
          <w:rPr>
            <w:rFonts w:ascii="Trebuchet MS" w:hAnsi="Trebuchet MS"/>
            <w:b/>
            <w:sz w:val="20"/>
            <w:szCs w:val="20"/>
          </w:rPr>
          <w:instrText xml:space="preserve"> PAGE   \* MERGEFORMAT </w:instrText>
        </w:r>
        <w:r w:rsidRPr="00C45DE4">
          <w:rPr>
            <w:rFonts w:ascii="Trebuchet MS" w:hAnsi="Trebuchet MS"/>
            <w:b/>
            <w:sz w:val="20"/>
            <w:szCs w:val="20"/>
          </w:rPr>
          <w:fldChar w:fldCharType="separate"/>
        </w:r>
        <w:r w:rsidR="00C028E6">
          <w:rPr>
            <w:rFonts w:ascii="Trebuchet MS" w:hAnsi="Trebuchet MS"/>
            <w:b/>
            <w:noProof/>
            <w:sz w:val="20"/>
            <w:szCs w:val="20"/>
          </w:rPr>
          <w:t>2</w:t>
        </w:r>
        <w:r w:rsidRPr="00C45DE4">
          <w:rPr>
            <w:rFonts w:ascii="Trebuchet MS" w:hAnsi="Trebuchet MS"/>
            <w:b/>
            <w:noProof/>
            <w:sz w:val="20"/>
            <w:szCs w:val="20"/>
          </w:rPr>
          <w:fldChar w:fldCharType="end"/>
        </w:r>
      </w:p>
    </w:sdtContent>
  </w:sdt>
  <w:p w:rsidR="0012730D" w:rsidRPr="00C45DE4" w:rsidRDefault="0012730D" w:rsidP="00A72A3D">
    <w:pPr>
      <w:pStyle w:val="Footer"/>
      <w:ind w:right="360"/>
      <w:rPr>
        <w:rFonts w:ascii="Trebuchet MS" w:hAnsi="Trebuchet MS"/>
        <w:b/>
        <w:color w:val="003399"/>
        <w:sz w:val="20"/>
        <w:szCs w:val="20"/>
      </w:rPr>
    </w:pPr>
    <w:r w:rsidRPr="00C45DE4">
      <w:rPr>
        <w:rFonts w:ascii="Trebuchet MS" w:hAnsi="Trebuchet MS"/>
        <w:b/>
        <w:color w:val="003399"/>
        <w:sz w:val="20"/>
        <w:szCs w:val="20"/>
      </w:rPr>
      <w:t>ROMÂNIA - PNR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0D" w:rsidRDefault="0012730D">
    <w:pPr>
      <w:pStyle w:val="Footer"/>
      <w:jc w:val="right"/>
    </w:pPr>
  </w:p>
  <w:p w:rsidR="0012730D" w:rsidRDefault="00127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E4" w:rsidRDefault="00676EE4">
      <w:r>
        <w:separator/>
      </w:r>
    </w:p>
  </w:footnote>
  <w:footnote w:type="continuationSeparator" w:id="0">
    <w:p w:rsidR="00676EE4" w:rsidRDefault="00676EE4">
      <w:r>
        <w:continuationSeparator/>
      </w:r>
    </w:p>
  </w:footnote>
  <w:footnote w:id="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color w:val="000000"/>
        </w:rPr>
        <w:t xml:space="preserve"> În condițiile depășirii, în 2019, a pragului de 3% al deficitului bugetar ESA.</w:t>
      </w:r>
    </w:p>
  </w:footnote>
  <w:footnote w:id="2">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color w:val="000000"/>
        </w:rPr>
        <w:t xml:space="preserve">În contextul unei crizei sanitare și economice prelungite, instituțiile europene au decis aplicarea </w:t>
      </w:r>
      <w:r w:rsidRPr="001A3266">
        <w:rPr>
          <w:rFonts w:ascii="Trebuchet MS" w:hAnsi="Trebuchet MS"/>
          <w:i/>
          <w:color w:val="000000"/>
        </w:rPr>
        <w:t>clauzei generale derogatorii</w:t>
      </w:r>
      <w:r w:rsidRPr="001A3266">
        <w:rPr>
          <w:rFonts w:ascii="Trebuchet MS" w:hAnsi="Trebuchet MS"/>
          <w:b/>
          <w:i/>
          <w:color w:val="000000"/>
        </w:rPr>
        <w:t xml:space="preserve"> </w:t>
      </w:r>
      <w:r w:rsidRPr="001A3266">
        <w:rPr>
          <w:rFonts w:ascii="Trebuchet MS" w:hAnsi="Trebuchet MS"/>
          <w:color w:val="000000"/>
        </w:rPr>
        <w:t>de la prevederile Pactului de Stabilitate și Creștere atât în 2020, cât și pe întreg parcursul anului 2021. Clauza permite un tratament fiscal diferit pentru cheltuielile generate de pandemie, evaluarea României privind atingerea țintei EDP urmând să fie făcută cu excluderea costurilor generate de COVID-19.</w:t>
      </w:r>
    </w:p>
  </w:footnote>
  <w:footnote w:id="3">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Pr>
          <w:rFonts w:ascii="Trebuchet MS" w:hAnsi="Trebuchet MS"/>
          <w:color w:val="000000"/>
        </w:rPr>
        <w:t>C</w:t>
      </w:r>
      <w:r w:rsidRPr="001A3266">
        <w:rPr>
          <w:rFonts w:ascii="Trebuchet MS" w:hAnsi="Trebuchet MS"/>
          <w:color w:val="000000"/>
        </w:rPr>
        <w:t xml:space="preserve">onform </w:t>
      </w:r>
      <w:r w:rsidRPr="003437D4">
        <w:rPr>
          <w:rFonts w:ascii="Trebuchet MS" w:hAnsi="Trebuchet MS"/>
          <w:i/>
          <w:color w:val="000000"/>
        </w:rPr>
        <w:t>Raportului privind situația macroeconomică pe anul 2021 și proiecția acesteia pe anii 2022-2024</w:t>
      </w:r>
    </w:p>
  </w:footnote>
  <w:footnote w:id="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Compartimentul de Analiză și Eficientizare a cheltuielilor publice</w:t>
      </w:r>
    </w:p>
  </w:footnote>
  <w:footnote w:id="5">
    <w:p w:rsidR="0012730D" w:rsidRPr="00532980" w:rsidRDefault="0012730D" w:rsidP="00532980">
      <w:pPr>
        <w:pStyle w:val="ListParagraph"/>
        <w:tabs>
          <w:tab w:val="left" w:pos="284"/>
        </w:tabs>
        <w:suppressAutoHyphens/>
        <w:ind w:left="0" w:right="-23"/>
        <w:contextualSpacing w:val="0"/>
        <w:jc w:val="both"/>
        <w:rPr>
          <w:rFonts w:ascii="Trebuchet MS" w:hAnsi="Trebuchet MS"/>
          <w:sz w:val="20"/>
          <w:szCs w:val="20"/>
          <w:shd w:val="clear" w:color="auto" w:fill="FFFFFF"/>
        </w:rPr>
      </w:pPr>
      <w:r w:rsidRPr="001A3266">
        <w:rPr>
          <w:rStyle w:val="FootnoteReference"/>
          <w:rFonts w:ascii="Trebuchet MS" w:hAnsi="Trebuchet MS"/>
          <w:sz w:val="20"/>
          <w:szCs w:val="20"/>
        </w:rPr>
        <w:footnoteRef/>
      </w:r>
      <w:r w:rsidRPr="001A3266">
        <w:rPr>
          <w:rFonts w:ascii="Trebuchet MS" w:hAnsi="Trebuchet MS"/>
          <w:sz w:val="20"/>
          <w:szCs w:val="20"/>
        </w:rPr>
        <w:t xml:space="preserve"> </w:t>
      </w:r>
      <w:r w:rsidRPr="001A3266">
        <w:rPr>
          <w:rFonts w:ascii="Trebuchet MS" w:hAnsi="Trebuchet MS"/>
          <w:sz w:val="20"/>
          <w:szCs w:val="20"/>
          <w:shd w:val="clear" w:color="auto" w:fill="FFFFFF"/>
        </w:rPr>
        <w:t xml:space="preserve">Capitolul I </w:t>
      </w:r>
      <w:r w:rsidRPr="001A3266">
        <w:rPr>
          <w:rFonts w:ascii="Trebuchet MS" w:hAnsi="Trebuchet MS"/>
          <w:i/>
          <w:sz w:val="20"/>
          <w:szCs w:val="20"/>
          <w:shd w:val="clear" w:color="auto" w:fill="FFFFFF"/>
        </w:rPr>
        <w:t>Măsuri de salvgardare a veniturilor</w:t>
      </w:r>
      <w:r w:rsidRPr="001A3266">
        <w:rPr>
          <w:rFonts w:ascii="Trebuchet MS" w:hAnsi="Trebuchet MS"/>
          <w:sz w:val="20"/>
          <w:szCs w:val="20"/>
          <w:shd w:val="clear" w:color="auto" w:fill="FFFFFF"/>
        </w:rPr>
        <w:t xml:space="preserve"> - cuprinde măsuri în domenii prioritare pentru ANAF precum managementul riscurilor, sprijinirea activității de conformare voluntară, activitatea de colectare și activitatea de control fiscal; Capitolul II </w:t>
      </w:r>
      <w:r w:rsidRPr="001A3266">
        <w:rPr>
          <w:rFonts w:ascii="Trebuchet MS" w:hAnsi="Trebuchet MS"/>
          <w:i/>
          <w:sz w:val="20"/>
          <w:szCs w:val="20"/>
          <w:shd w:val="clear" w:color="auto" w:fill="FFFFFF"/>
        </w:rPr>
        <w:t>Asigurarea disponibilității serviciilor pentru contribuabili</w:t>
      </w:r>
      <w:r w:rsidRPr="001A3266">
        <w:rPr>
          <w:rFonts w:ascii="Trebuchet MS" w:hAnsi="Trebuchet MS"/>
          <w:sz w:val="20"/>
          <w:szCs w:val="20"/>
          <w:shd w:val="clear" w:color="auto" w:fill="FFFFFF"/>
        </w:rPr>
        <w:t xml:space="preserve"> – conține măsuri care vizează îmbunătățirea comunicării cu contribuabilii și facilitarea migrării contribuabililor către mediul electronic; Capitolul III </w:t>
      </w:r>
      <w:r w:rsidRPr="001A3266">
        <w:rPr>
          <w:rFonts w:ascii="Trebuchet MS" w:hAnsi="Trebuchet MS"/>
          <w:i/>
          <w:sz w:val="20"/>
          <w:szCs w:val="20"/>
          <w:shd w:val="clear" w:color="auto" w:fill="FFFFFF"/>
        </w:rPr>
        <w:t>Măsuri pentru susținerea proceselor de business</w:t>
      </w:r>
      <w:r w:rsidRPr="001A3266">
        <w:rPr>
          <w:rFonts w:ascii="Trebuchet MS" w:hAnsi="Trebuchet MS"/>
          <w:sz w:val="20"/>
          <w:szCs w:val="20"/>
          <w:shd w:val="clear" w:color="auto" w:fill="FFFFFF"/>
        </w:rPr>
        <w:t xml:space="preserve"> – vizează continuitatea derulării activităților și securitatea și sănătatea personalului și a contribuabililor” prezintă măsuri pentru definirea activităților de comunicare internă și externă în noul context precum și de continuitate a activității personalului ANAF</w:t>
      </w:r>
    </w:p>
  </w:footnote>
  <w:footnote w:id="6">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eastAsia="Calibri" w:hAnsi="Trebuchet MS"/>
        </w:rPr>
        <w:t xml:space="preserve">Standard Audit File for </w:t>
      </w:r>
      <w:proofErr w:type="spellStart"/>
      <w:r w:rsidRPr="001A3266">
        <w:rPr>
          <w:rFonts w:ascii="Trebuchet MS" w:eastAsia="Calibri" w:hAnsi="Trebuchet MS"/>
        </w:rPr>
        <w:t>Taxation</w:t>
      </w:r>
      <w:proofErr w:type="spellEnd"/>
      <w:r w:rsidRPr="001A3266">
        <w:rPr>
          <w:rFonts w:ascii="Trebuchet MS" w:eastAsia="Calibri" w:hAnsi="Trebuchet MS"/>
        </w:rPr>
        <w:t xml:space="preserve"> - transferul electronic de date contabile și financiare de la companii către administrația fiscală</w:t>
      </w:r>
      <w:r>
        <w:rPr>
          <w:rFonts w:ascii="Trebuchet MS" w:eastAsia="Calibri" w:hAnsi="Trebuchet MS"/>
        </w:rPr>
        <w:t>.</w:t>
      </w:r>
    </w:p>
  </w:footnote>
  <w:footnote w:id="7">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Nivelul Operativ al Executării Silite</w:t>
      </w:r>
    </w:p>
  </w:footnote>
  <w:footnote w:id="8">
    <w:p w:rsidR="0012730D" w:rsidRPr="00532980" w:rsidRDefault="0012730D" w:rsidP="001A3266">
      <w:pPr>
        <w:pStyle w:val="FootnoteText"/>
        <w:jc w:val="both"/>
        <w:rPr>
          <w:rFonts w:ascii="Trebuchet MS" w:hAnsi="Trebuchet MS"/>
        </w:rPr>
      </w:pPr>
      <w:r w:rsidRPr="001A3266">
        <w:rPr>
          <w:rStyle w:val="FootnoteReference"/>
          <w:rFonts w:ascii="Trebuchet MS" w:hAnsi="Trebuchet MS"/>
          <w:color w:val="000000" w:themeColor="text1"/>
        </w:rPr>
        <w:footnoteRef/>
      </w:r>
      <w:r w:rsidRPr="001A3266">
        <w:rPr>
          <w:rFonts w:ascii="Trebuchet MS" w:hAnsi="Trebuchet MS"/>
          <w:color w:val="000000" w:themeColor="text1"/>
        </w:rPr>
        <w:t xml:space="preserve"> </w:t>
      </w:r>
      <w:r>
        <w:rPr>
          <w:rFonts w:ascii="Trebuchet MS" w:hAnsi="Trebuchet MS"/>
          <w:color w:val="000000" w:themeColor="text1"/>
        </w:rPr>
        <w:t>R</w:t>
      </w:r>
      <w:r w:rsidRPr="001A3266">
        <w:rPr>
          <w:rFonts w:ascii="Trebuchet MS" w:hAnsi="Trebuchet MS"/>
          <w:color w:val="000000" w:themeColor="text1"/>
        </w:rPr>
        <w:t>ambursarea TVA-ului cu control ulterior a fost prevăzută inițial de OUG nr. 48/2020 pentru perioada stării de urgență, apoi a fost prelungită prin OUG nr. 99/2020, până la 25 octombrie 2020</w:t>
      </w:r>
      <w:r>
        <w:rPr>
          <w:rFonts w:ascii="Trebuchet MS" w:hAnsi="Trebuchet MS"/>
          <w:color w:val="000000" w:themeColor="text1"/>
        </w:rPr>
        <w:t>.</w:t>
      </w:r>
    </w:p>
  </w:footnote>
  <w:footnote w:id="9">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Pr>
          <w:rFonts w:ascii="Trebuchet MS" w:eastAsia="Calibri" w:hAnsi="Trebuchet MS"/>
        </w:rPr>
        <w:t>R</w:t>
      </w:r>
      <w:r w:rsidRPr="001A3266">
        <w:rPr>
          <w:rFonts w:ascii="Trebuchet MS" w:eastAsia="Calibri" w:hAnsi="Trebuchet MS"/>
        </w:rPr>
        <w:t>ealizarea schimbului de informații privind livrările intracomunitare</w:t>
      </w:r>
      <w:r>
        <w:rPr>
          <w:rFonts w:ascii="Trebuchet MS" w:eastAsia="Calibri" w:hAnsi="Trebuchet MS"/>
        </w:rPr>
        <w:t>.</w:t>
      </w:r>
    </w:p>
  </w:footnote>
  <w:footnote w:id="10">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Pr>
          <w:rFonts w:ascii="Trebuchet MS" w:eastAsia="Calibri" w:hAnsi="Trebuchet MS"/>
        </w:rPr>
        <w:t xml:space="preserve"> V</w:t>
      </w:r>
      <w:r w:rsidRPr="001A3266">
        <w:rPr>
          <w:rFonts w:ascii="Trebuchet MS" w:eastAsia="Calibri" w:hAnsi="Trebuchet MS"/>
        </w:rPr>
        <w:t>izează actualizarea sistemelor informatice de administrare fiscală a contribuabililor și asigurarea interoperabilității acestora cu sistemele informatice ale altor instituții ale statului care dețin și pot furniza informații utile în activitatea de colectare a impozitelor și taxelor</w:t>
      </w:r>
      <w:r>
        <w:rPr>
          <w:rFonts w:ascii="Trebuchet MS" w:eastAsia="Calibri" w:hAnsi="Trebuchet MS"/>
        </w:rPr>
        <w:t>.</w:t>
      </w:r>
    </w:p>
  </w:footnote>
  <w:footnote w:id="1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eastAsia="Calibri" w:hAnsi="Trebuchet MS"/>
        </w:rPr>
        <w:t xml:space="preserve">Administrație Performantă prin Informație Consolidată – proiectul presupune implementarea unei platforme de tip </w:t>
      </w:r>
      <w:r w:rsidRPr="001A3266">
        <w:rPr>
          <w:rFonts w:ascii="Trebuchet MS" w:eastAsia="Calibri" w:hAnsi="Trebuchet MS"/>
          <w:i/>
        </w:rPr>
        <w:t>Big Data</w:t>
      </w:r>
      <w:r w:rsidRPr="001A3266">
        <w:rPr>
          <w:rFonts w:ascii="Trebuchet MS" w:eastAsia="Calibri" w:hAnsi="Trebuchet MS"/>
        </w:rPr>
        <w:t>, platformă ce va permite gestionarea unui volum masiv de date, analiza acestora, modelarea predictivă și implementarea unui instrument informatic integrat care să asigure realizarea în mod automat a analizei de risc a contribuabililor</w:t>
      </w:r>
      <w:r>
        <w:rPr>
          <w:rFonts w:ascii="Trebuchet MS" w:eastAsia="Calibri" w:hAnsi="Trebuchet MS"/>
        </w:rPr>
        <w:t>.</w:t>
      </w:r>
    </w:p>
  </w:footnote>
  <w:footnote w:id="12">
    <w:p w:rsidR="0012730D" w:rsidRPr="001A3266" w:rsidRDefault="0012730D" w:rsidP="001A3266">
      <w:pPr>
        <w:pStyle w:val="FootnoteText"/>
        <w:ind w:right="-23"/>
        <w:jc w:val="both"/>
        <w:rPr>
          <w:rFonts w:ascii="Trebuchet MS" w:hAnsi="Trebuchet MS"/>
        </w:rPr>
      </w:pPr>
      <w:r w:rsidRPr="001A3266">
        <w:rPr>
          <w:rStyle w:val="FootnoteCharacters"/>
          <w:rFonts w:ascii="Trebuchet MS" w:hAnsi="Trebuchet MS"/>
        </w:rPr>
        <w:footnoteRef/>
      </w:r>
      <w:r w:rsidRPr="001A3266">
        <w:rPr>
          <w:rFonts w:ascii="Trebuchet MS" w:hAnsi="Trebuchet MS"/>
        </w:rPr>
        <w:t xml:space="preserve"> proiectul prevede construcția/modernizarea infrastructurii de acces în punctul de trecere a frontierei, inclusiv în vamă; crearea, extinderea și modernizarea infrastructurii de control vamal și rutiere în biroul vamal, inclusiv a clădirilor aferente; achiziția de echipamente specifice activității de control vamal nedistructiv, inclusiv achiziționarea de echipamente de scanare; achiziția de instrumente și echipamente aferente activității de monitorizare dinamică a perimetrului și dirijare a traficului.</w:t>
      </w:r>
    </w:p>
  </w:footnote>
  <w:footnote w:id="13">
    <w:p w:rsidR="0012730D" w:rsidRPr="001A3266" w:rsidRDefault="0012730D" w:rsidP="001A3266">
      <w:pPr>
        <w:pStyle w:val="FootnoteText"/>
        <w:ind w:right="-23"/>
        <w:jc w:val="both"/>
        <w:rPr>
          <w:rFonts w:ascii="Trebuchet MS" w:hAnsi="Trebuchet MS"/>
        </w:rPr>
      </w:pPr>
      <w:r w:rsidRPr="001A3266">
        <w:rPr>
          <w:rStyle w:val="FootnoteCharacters"/>
          <w:rFonts w:ascii="Trebuchet MS" w:hAnsi="Trebuchet MS"/>
        </w:rPr>
        <w:footnoteRef/>
      </w:r>
      <w:r w:rsidRPr="001A3266">
        <w:rPr>
          <w:rFonts w:ascii="Trebuchet MS" w:hAnsi="Trebuchet MS"/>
        </w:rPr>
        <w:t xml:space="preserve"> proiectul presupune modernizarea birourilor vamale de pe teritoriul României și îmbunătățirea condițiilor de efectuare a controlului vamal conform cerințelor internaționale; reabilitarea clădirilor punctelor de trecere a frontierei și dotarea cu facilitățile necesare; modernizarea și extinderea rețelei de infrastructură rutieră și de control a punctelor de trecere a frontierei pentru îmbunătățirea capacității de trecere a frontierei; organizarea de instruiri privind utilizarea noilor echipamente.</w:t>
      </w:r>
    </w:p>
  </w:footnote>
  <w:footnote w:id="1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rPr>
        <w:t>EMCS (</w:t>
      </w:r>
      <w:proofErr w:type="spellStart"/>
      <w:r w:rsidRPr="001A3266">
        <w:rPr>
          <w:rFonts w:ascii="Trebuchet MS" w:hAnsi="Trebuchet MS"/>
          <w:bCs/>
        </w:rPr>
        <w:t>Excise</w:t>
      </w:r>
      <w:proofErr w:type="spellEnd"/>
      <w:r w:rsidRPr="001A3266">
        <w:rPr>
          <w:rFonts w:ascii="Trebuchet MS" w:hAnsi="Trebuchet MS"/>
          <w:bCs/>
        </w:rPr>
        <w:t xml:space="preserve"> </w:t>
      </w:r>
      <w:proofErr w:type="spellStart"/>
      <w:r w:rsidRPr="001A3266">
        <w:rPr>
          <w:rFonts w:ascii="Trebuchet MS" w:hAnsi="Trebuchet MS"/>
          <w:bCs/>
        </w:rPr>
        <w:t>Movement</w:t>
      </w:r>
      <w:proofErr w:type="spellEnd"/>
      <w:r w:rsidRPr="001A3266">
        <w:rPr>
          <w:rFonts w:ascii="Trebuchet MS" w:hAnsi="Trebuchet MS"/>
          <w:bCs/>
        </w:rPr>
        <w:t xml:space="preserve"> </w:t>
      </w:r>
      <w:proofErr w:type="spellStart"/>
      <w:r w:rsidRPr="001A3266">
        <w:rPr>
          <w:rFonts w:ascii="Trebuchet MS" w:hAnsi="Trebuchet MS"/>
          <w:bCs/>
        </w:rPr>
        <w:t>and</w:t>
      </w:r>
      <w:proofErr w:type="spellEnd"/>
      <w:r w:rsidRPr="001A3266">
        <w:rPr>
          <w:rFonts w:ascii="Trebuchet MS" w:hAnsi="Trebuchet MS"/>
          <w:bCs/>
        </w:rPr>
        <w:t xml:space="preserve"> Control </w:t>
      </w:r>
      <w:proofErr w:type="spellStart"/>
      <w:r w:rsidRPr="001A3266">
        <w:rPr>
          <w:rFonts w:ascii="Trebuchet MS" w:hAnsi="Trebuchet MS"/>
          <w:bCs/>
        </w:rPr>
        <w:t>System</w:t>
      </w:r>
      <w:proofErr w:type="spellEnd"/>
      <w:r w:rsidRPr="001A3266">
        <w:rPr>
          <w:rFonts w:ascii="Trebuchet MS" w:hAnsi="Trebuchet MS"/>
          <w:bCs/>
        </w:rPr>
        <w:t>)</w:t>
      </w:r>
      <w:r w:rsidRPr="001A3266">
        <w:rPr>
          <w:rFonts w:ascii="Trebuchet MS" w:hAnsi="Trebuchet MS"/>
        </w:rPr>
        <w:t xml:space="preserve"> - sistem computerizat, utilizat de toate SM UE, de monitorizare a mișcărilor intracomunitare cu produse accizabile în regim suspensiv de la plata accizelor, care contribuie la simplificarea procedurilor și eliminarea birocrației.</w:t>
      </w:r>
    </w:p>
  </w:footnote>
  <w:footnote w:id="15">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Înființat în baza Legii nr. 12/2017 și format din reprezentanți ai BNR, ASF și ai Guvernului.</w:t>
      </w:r>
    </w:p>
  </w:footnote>
  <w:footnote w:id="16">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Autoritatea Europeană privind Asigurările și Pensiile Ocupaționale</w:t>
      </w:r>
    </w:p>
  </w:footnote>
  <w:footnote w:id="17">
    <w:p w:rsidR="0012730D" w:rsidRPr="001A3266" w:rsidRDefault="0012730D" w:rsidP="001A3266">
      <w:pPr>
        <w:keepNext/>
        <w:kinsoku w:val="0"/>
        <w:overflowPunct w:val="0"/>
        <w:jc w:val="both"/>
        <w:rPr>
          <w:rFonts w:ascii="Trebuchet MS" w:hAnsi="Trebuchet MS"/>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Proiectul a fost aprobat prin HG nr. 667/2016, Contract de finanțare POIM nr. 223/2018,</w:t>
      </w:r>
      <w:r w:rsidRPr="001A3266">
        <w:rPr>
          <w:rFonts w:ascii="Trebuchet MS" w:eastAsia="Calibri" w:hAnsi="Trebuchet MS"/>
          <w:sz w:val="20"/>
          <w:szCs w:val="20"/>
        </w:rPr>
        <w:t xml:space="preserve"> </w:t>
      </w:r>
      <w:r w:rsidRPr="001A3266">
        <w:rPr>
          <w:rFonts w:ascii="Trebuchet MS" w:hAnsi="Trebuchet MS"/>
          <w:sz w:val="20"/>
          <w:szCs w:val="20"/>
        </w:rPr>
        <w:t>având ca beneficiar ANAR.</w:t>
      </w:r>
    </w:p>
  </w:footnote>
  <w:footnote w:id="18">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Toate datele cu privire la Proiectul </w:t>
      </w:r>
      <w:proofErr w:type="spellStart"/>
      <w:r w:rsidRPr="001A3266">
        <w:rPr>
          <w:rFonts w:ascii="Trebuchet MS" w:hAnsi="Trebuchet MS"/>
        </w:rPr>
        <w:t>GoDanuBio</w:t>
      </w:r>
      <w:proofErr w:type="spellEnd"/>
      <w:r w:rsidRPr="001A3266">
        <w:rPr>
          <w:rFonts w:ascii="Trebuchet MS" w:hAnsi="Trebuchet MS"/>
        </w:rPr>
        <w:t xml:space="preserve"> - ”Ecosisteme participative pentru stimularea revitalizării cooperării rural-urban prin guvernarea bioeconomiei circulare in regiunea Dunării” se regăsesc aici: http://www.interreg-danube.eu/approved-projects/godanubio</w:t>
      </w:r>
    </w:p>
  </w:footnote>
  <w:footnote w:id="19">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Cele 11 rapoarte regionale se găsesc pe pagina de internet proiectului: http://www.interreg-danube.eu/approved-projects/godanubio/outputs</w:t>
      </w:r>
    </w:p>
  </w:footnote>
  <w:footnote w:id="20">
    <w:p w:rsidR="0012730D" w:rsidRPr="001A3266" w:rsidRDefault="0012730D" w:rsidP="002806A8">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În cadrul priorității 5 </w:t>
      </w:r>
      <w:r>
        <w:rPr>
          <w:rFonts w:ascii="Trebuchet MS" w:hAnsi="Trebuchet MS"/>
        </w:rPr>
        <w:t xml:space="preserve">- </w:t>
      </w:r>
      <w:r w:rsidRPr="001A3266">
        <w:rPr>
          <w:rFonts w:ascii="Trebuchet MS" w:hAnsi="Trebuchet MS"/>
        </w:rPr>
        <w:t>“</w:t>
      </w:r>
      <w:r w:rsidRPr="001A3266">
        <w:rPr>
          <w:rFonts w:ascii="Trebuchet MS" w:hAnsi="Trebuchet MS"/>
          <w:i/>
          <w:iCs/>
        </w:rPr>
        <w:t>Promovarea utilizării eficiente a resurselor și sprijinirea tranziției către o economie cu emisii reduse de carbon și rezistentă la schimbările climatice în sectoarele agricol, alimentar și silvic</w:t>
      </w:r>
      <w:r w:rsidRPr="001A3266">
        <w:rPr>
          <w:rFonts w:ascii="Trebuchet MS" w:hAnsi="Trebuchet MS"/>
        </w:rPr>
        <w:t>”, domeniul de intervenție (DI) 5D ”</w:t>
      </w:r>
      <w:r w:rsidRPr="001A3266">
        <w:rPr>
          <w:rFonts w:ascii="Trebuchet MS" w:hAnsi="Trebuchet MS"/>
          <w:i/>
          <w:iCs/>
        </w:rPr>
        <w:t>Reducerea emisiilor de gaze cu efect de seră și de amoniac din agricultură”</w:t>
      </w:r>
      <w:r w:rsidRPr="001A3266">
        <w:rPr>
          <w:rFonts w:ascii="Trebuchet MS" w:hAnsi="Trebuchet MS"/>
        </w:rPr>
        <w:t>. Submăsura 4.1 „</w:t>
      </w:r>
      <w:r w:rsidRPr="001A3266">
        <w:rPr>
          <w:rFonts w:ascii="Trebuchet MS" w:hAnsi="Trebuchet MS"/>
          <w:i/>
          <w:iCs/>
        </w:rPr>
        <w:t>Investiții în exploatații agricole</w:t>
      </w:r>
      <w:r w:rsidRPr="001A3266">
        <w:rPr>
          <w:rFonts w:ascii="Trebuchet MS" w:hAnsi="Trebuchet MS"/>
        </w:rPr>
        <w:t>” se încadrează în măsura 4 „</w:t>
      </w:r>
      <w:r w:rsidRPr="001A3266">
        <w:rPr>
          <w:rFonts w:ascii="Trebuchet MS" w:hAnsi="Trebuchet MS"/>
          <w:i/>
          <w:iCs/>
        </w:rPr>
        <w:t>Investiții în active fizice</w:t>
      </w:r>
      <w:r w:rsidRPr="001A3266">
        <w:rPr>
          <w:rFonts w:ascii="Trebuchet MS" w:hAnsi="Trebuchet MS"/>
        </w:rPr>
        <w:t>” și contribuie la domeniile de intervenție DI 2A „</w:t>
      </w:r>
      <w:r w:rsidRPr="001A3266">
        <w:rPr>
          <w:rFonts w:ascii="Trebuchet MS" w:hAnsi="Trebuchet MS"/>
          <w:i/>
          <w:iCs/>
        </w:rPr>
        <w:t>Îmbunătățirea performanței economice a tuturor fermelor și facilitarea restructurării și modernizării fermelor, în special în vederea creșterii participării și orientării către piață, cât și a diversificării agricole</w:t>
      </w:r>
      <w:r w:rsidRPr="001A3266">
        <w:rPr>
          <w:rFonts w:ascii="Trebuchet MS" w:hAnsi="Trebuchet MS"/>
        </w:rPr>
        <w:t>” și DI 5D „</w:t>
      </w:r>
      <w:r w:rsidRPr="001A3266">
        <w:rPr>
          <w:rFonts w:ascii="Trebuchet MS" w:hAnsi="Trebuchet MS"/>
          <w:i/>
          <w:iCs/>
        </w:rPr>
        <w:t>Reducerea emisiilor de gaze cu efect de seră și de amoniac din agricultură</w:t>
      </w:r>
      <w:r w:rsidRPr="001A3266">
        <w:rPr>
          <w:rFonts w:ascii="Trebuchet MS" w:hAnsi="Trebuchet MS"/>
        </w:rPr>
        <w:t>”.</w:t>
      </w:r>
    </w:p>
  </w:footnote>
  <w:footnote w:id="21">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hyperlink r:id="rId1" w:history="1">
        <w:r w:rsidRPr="001A3266">
          <w:rPr>
            <w:rStyle w:val="Hyperlink"/>
            <w:rFonts w:ascii="Trebuchet MS" w:hAnsi="Trebuchet MS"/>
          </w:rPr>
          <w:t>http://www.mmediu.ro/app/webroot/uploads/files/Strategia%20Energetica%20a%20Romaniei_aug%202020.pdf</w:t>
        </w:r>
      </w:hyperlink>
      <w:r w:rsidRPr="001A3266">
        <w:rPr>
          <w:rFonts w:ascii="Trebuchet MS" w:hAnsi="Trebuchet MS"/>
        </w:rPr>
        <w:t xml:space="preserve"> </w:t>
      </w:r>
    </w:p>
  </w:footnote>
  <w:footnote w:id="22">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hyperlink r:id="rId2" w:history="1">
        <w:r w:rsidRPr="001A3266">
          <w:rPr>
            <w:rStyle w:val="Hyperlink"/>
            <w:rFonts w:ascii="Trebuchet MS" w:hAnsi="Trebuchet MS"/>
          </w:rPr>
          <w:t>https://www.anre.ro/ro/energie-electrica/legislatie/surse-regenerabile/rapoarte-garantii-certif-verzi</w:t>
        </w:r>
      </w:hyperlink>
      <w:r w:rsidRPr="001A3266">
        <w:rPr>
          <w:rFonts w:ascii="Trebuchet MS" w:hAnsi="Trebuchet MS"/>
        </w:rPr>
        <w:t xml:space="preserve"> </w:t>
      </w:r>
    </w:p>
  </w:footnote>
  <w:footnote w:id="23">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hyperlink r:id="rId3" w:history="1">
        <w:r w:rsidRPr="001A3266">
          <w:rPr>
            <w:rStyle w:val="Hyperlink"/>
            <w:rFonts w:ascii="Trebuchet MS" w:hAnsi="Trebuchet MS"/>
          </w:rPr>
          <w:t>https://www.anre.ro/ro/energie-electrica/informatii-de-interes-public/info-sisteme-de-masurare-inteligenta</w:t>
        </w:r>
      </w:hyperlink>
    </w:p>
  </w:footnote>
  <w:footnote w:id="2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creată prin HG nr. 89/2020</w:t>
      </w:r>
    </w:p>
  </w:footnote>
  <w:footnote w:id="25">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privind utilizarea înscrisurilor în formă electronică la nivelul </w:t>
      </w:r>
      <w:proofErr w:type="spellStart"/>
      <w:r w:rsidRPr="001A3266">
        <w:rPr>
          <w:rFonts w:ascii="Trebuchet MS" w:hAnsi="Trebuchet MS"/>
        </w:rPr>
        <w:t>autorităţilor</w:t>
      </w:r>
      <w:proofErr w:type="spellEnd"/>
      <w:r w:rsidRPr="001A3266">
        <w:rPr>
          <w:rFonts w:ascii="Trebuchet MS" w:hAnsi="Trebuchet MS"/>
        </w:rPr>
        <w:t xml:space="preserve"> </w:t>
      </w:r>
      <w:proofErr w:type="spellStart"/>
      <w:r w:rsidRPr="001A3266">
        <w:rPr>
          <w:rFonts w:ascii="Trebuchet MS" w:hAnsi="Trebuchet MS"/>
        </w:rPr>
        <w:t>şi</w:t>
      </w:r>
      <w:proofErr w:type="spellEnd"/>
      <w:r w:rsidRPr="001A3266">
        <w:rPr>
          <w:rFonts w:ascii="Trebuchet MS" w:hAnsi="Trebuchet MS"/>
        </w:rPr>
        <w:t xml:space="preserve"> </w:t>
      </w:r>
      <w:proofErr w:type="spellStart"/>
      <w:r w:rsidRPr="001A3266">
        <w:rPr>
          <w:rFonts w:ascii="Trebuchet MS" w:hAnsi="Trebuchet MS"/>
        </w:rPr>
        <w:t>instituţiilor</w:t>
      </w:r>
      <w:proofErr w:type="spellEnd"/>
      <w:r w:rsidRPr="001A3266">
        <w:rPr>
          <w:rFonts w:ascii="Trebuchet MS" w:hAnsi="Trebuchet MS"/>
        </w:rPr>
        <w:t xml:space="preserve"> publice.</w:t>
      </w:r>
    </w:p>
  </w:footnote>
  <w:footnote w:id="26">
    <w:p w:rsidR="0012730D" w:rsidRPr="001A3266" w:rsidRDefault="0012730D" w:rsidP="001A3266">
      <w:pPr>
        <w:autoSpaceDE w:val="0"/>
        <w:autoSpaceDN w:val="0"/>
        <w:adjustRightInd w:val="0"/>
        <w:jc w:val="both"/>
        <w:rPr>
          <w:rFonts w:ascii="Trebuchet MS" w:hAnsi="Trebuchet MS"/>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Prin Decizia nr. 161/2020 a directorului general al ONRC, s-a stabilit că s</w:t>
      </w:r>
      <w:r w:rsidRPr="001A3266">
        <w:rPr>
          <w:rFonts w:ascii="Trebuchet MS" w:hAnsi="Trebuchet MS" w:cs="Arial"/>
          <w:sz w:val="20"/>
          <w:szCs w:val="20"/>
        </w:rPr>
        <w:t xml:space="preserve">erviciile prestate de această instituție și de cele în subordine, prin mijloace electronice, prin intermediul </w:t>
      </w:r>
      <w:r w:rsidRPr="001A3266">
        <w:rPr>
          <w:rFonts w:ascii="Trebuchet MS" w:hAnsi="Trebuchet MS" w:cs="Arial"/>
          <w:i/>
          <w:sz w:val="20"/>
          <w:szCs w:val="20"/>
        </w:rPr>
        <w:t xml:space="preserve">Portalului de servicii online al ONRC </w:t>
      </w:r>
      <w:proofErr w:type="spellStart"/>
      <w:r w:rsidRPr="001A3266">
        <w:rPr>
          <w:rFonts w:ascii="Trebuchet MS" w:hAnsi="Trebuchet MS" w:cs="Arial"/>
          <w:i/>
          <w:sz w:val="20"/>
          <w:szCs w:val="20"/>
        </w:rPr>
        <w:t>şi</w:t>
      </w:r>
      <w:proofErr w:type="spellEnd"/>
      <w:r w:rsidRPr="001A3266">
        <w:rPr>
          <w:rFonts w:ascii="Trebuchet MS" w:hAnsi="Trebuchet MS" w:cs="Arial"/>
          <w:i/>
          <w:sz w:val="20"/>
          <w:szCs w:val="20"/>
        </w:rPr>
        <w:t xml:space="preserve"> prin e-mail</w:t>
      </w:r>
      <w:r w:rsidRPr="001A3266">
        <w:rPr>
          <w:rFonts w:ascii="Trebuchet MS" w:hAnsi="Trebuchet MS" w:cs="Arial"/>
          <w:sz w:val="20"/>
          <w:szCs w:val="20"/>
        </w:rPr>
        <w:t xml:space="preserve">, vor putea fi accesate de persoanele interesate (persoane fizice </w:t>
      </w:r>
      <w:proofErr w:type="spellStart"/>
      <w:r w:rsidRPr="001A3266">
        <w:rPr>
          <w:rFonts w:ascii="Trebuchet MS" w:hAnsi="Trebuchet MS" w:cs="Arial"/>
          <w:sz w:val="20"/>
          <w:szCs w:val="20"/>
        </w:rPr>
        <w:t>şi</w:t>
      </w:r>
      <w:proofErr w:type="spellEnd"/>
      <w:r w:rsidRPr="001A3266">
        <w:rPr>
          <w:rFonts w:ascii="Trebuchet MS" w:hAnsi="Trebuchet MS" w:cs="Arial"/>
          <w:sz w:val="20"/>
          <w:szCs w:val="20"/>
        </w:rPr>
        <w:t xml:space="preserve"> persoane juridice) cu semnătură electronică calificată.</w:t>
      </w:r>
    </w:p>
  </w:footnote>
  <w:footnote w:id="27">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de modificare a Directivei (UE) 2017/1132 în ceea ce privește utilizarea instrumentelor și a proceselor digitale în contextul dreptului societăților comerciale.</w:t>
      </w:r>
    </w:p>
  </w:footnote>
  <w:footnote w:id="28">
    <w:p w:rsidR="0012730D" w:rsidRPr="006B52C8" w:rsidRDefault="0012730D" w:rsidP="00AC0611">
      <w:pPr>
        <w:pStyle w:val="FootnoteText"/>
        <w:jc w:val="both"/>
        <w:rPr>
          <w:rFonts w:ascii="Trebuchet MS" w:hAnsi="Trebuchet MS"/>
        </w:rPr>
      </w:pPr>
      <w:r w:rsidRPr="00755EDF">
        <w:rPr>
          <w:rStyle w:val="FootnoteReference"/>
          <w:rFonts w:ascii="Trebuchet MS" w:hAnsi="Trebuchet MS"/>
        </w:rPr>
        <w:footnoteRef/>
      </w:r>
      <w:r w:rsidRPr="00755EDF">
        <w:rPr>
          <w:rFonts w:ascii="Trebuchet MS" w:hAnsi="Trebuchet MS"/>
        </w:rPr>
        <w:t xml:space="preserve"> Constituit prin </w:t>
      </w:r>
      <w:r w:rsidRPr="00755EDF">
        <w:rPr>
          <w:rFonts w:ascii="Trebuchet MS" w:hAnsi="Trebuchet MS"/>
          <w:i/>
        </w:rPr>
        <w:t xml:space="preserve">Decizia Prim-ministrului nr. 169/2018 </w:t>
      </w:r>
    </w:p>
  </w:footnote>
  <w:footnote w:id="29">
    <w:p w:rsidR="0012730D" w:rsidRPr="00F512A9" w:rsidRDefault="0012730D" w:rsidP="00AC0611">
      <w:pPr>
        <w:shd w:val="clear" w:color="auto" w:fill="FFFFFF"/>
        <w:jc w:val="both"/>
        <w:rPr>
          <w:rFonts w:ascii="Trebuchet MS" w:hAnsi="Trebuchet MS"/>
          <w:sz w:val="20"/>
          <w:szCs w:val="20"/>
        </w:rPr>
      </w:pPr>
      <w:r w:rsidRPr="00755EDF">
        <w:rPr>
          <w:rStyle w:val="FootnoteReference"/>
          <w:rFonts w:ascii="Trebuchet MS" w:hAnsi="Trebuchet MS"/>
          <w:sz w:val="20"/>
          <w:szCs w:val="20"/>
        </w:rPr>
        <w:footnoteRef/>
      </w:r>
      <w:r w:rsidRPr="00755EDF">
        <w:rPr>
          <w:rFonts w:ascii="Trebuchet MS" w:hAnsi="Trebuchet MS"/>
          <w:sz w:val="20"/>
          <w:szCs w:val="20"/>
        </w:rPr>
        <w:t xml:space="preserve"> </w:t>
      </w:r>
      <w:r w:rsidRPr="00755EDF">
        <w:rPr>
          <w:rFonts w:ascii="Trebuchet MS" w:hAnsi="Trebuchet MS"/>
          <w:color w:val="1C1E21"/>
          <w:sz w:val="20"/>
          <w:szCs w:val="20"/>
        </w:rPr>
        <w:t>În prezen</w:t>
      </w:r>
      <w:r w:rsidRPr="006B52C8">
        <w:rPr>
          <w:rFonts w:ascii="Trebuchet MS" w:hAnsi="Trebuchet MS"/>
          <w:color w:val="1C1E21"/>
          <w:sz w:val="20"/>
          <w:szCs w:val="20"/>
        </w:rPr>
        <w:t>t, nu există un inventar la nivelul Guvernului României privind serviciile publice puse la dispoziția cetățenilor și companiilor.</w:t>
      </w:r>
    </w:p>
  </w:footnote>
  <w:footnote w:id="30">
    <w:p w:rsidR="0012730D" w:rsidRPr="001A3266" w:rsidRDefault="0012730D" w:rsidP="001A3266">
      <w:pPr>
        <w:widowControl w:val="0"/>
        <w:jc w:val="both"/>
        <w:rPr>
          <w:rFonts w:ascii="Trebuchet MS" w:hAnsi="Trebuchet MS"/>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Prin axa prioritară 2 a POC sunt susținute intervenții sistemice, la nivel național, în domeniul tehnologiei informației și comunicațiilor pentru a răspunde nevoilor cetățenilor și mediului de afaceri.</w:t>
      </w:r>
    </w:p>
  </w:footnote>
  <w:footnote w:id="31">
    <w:p w:rsidR="0012730D" w:rsidRPr="001A3266" w:rsidRDefault="0012730D" w:rsidP="001A3266">
      <w:pPr>
        <w:pStyle w:val="FootnoteText"/>
        <w:widowControl w:val="0"/>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FEDR și bugetul de stat</w:t>
      </w:r>
    </w:p>
  </w:footnote>
  <w:footnote w:id="32">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eastAsia="Calibri" w:hAnsi="Trebuchet MS"/>
        </w:rPr>
        <w:t xml:space="preserve">Proiectul </w:t>
      </w:r>
      <w:r w:rsidRPr="001A3266">
        <w:rPr>
          <w:rFonts w:ascii="Trebuchet MS" w:eastAsia="Calibri" w:hAnsi="Trebuchet MS"/>
          <w:bCs/>
          <w:iCs/>
          <w:shd w:val="clear" w:color="auto" w:fill="FFFFFF"/>
        </w:rPr>
        <w:t xml:space="preserve">SII ANALYTICS - </w:t>
      </w:r>
      <w:r w:rsidRPr="001A3266">
        <w:rPr>
          <w:rFonts w:ascii="Trebuchet MS" w:eastAsia="Calibri" w:hAnsi="Trebuchet MS"/>
          <w:bCs/>
          <w:i/>
          <w:iCs/>
          <w:shd w:val="clear" w:color="auto" w:fill="FFFFFF"/>
        </w:rPr>
        <w:t xml:space="preserve">Sistem informatic de integrare și valorificare operațională și analitică a volumelor mari de date si </w:t>
      </w:r>
      <w:r w:rsidRPr="001A3266">
        <w:rPr>
          <w:rFonts w:ascii="Trebuchet MS" w:eastAsia="Calibri" w:hAnsi="Trebuchet MS"/>
          <w:bCs/>
          <w:iCs/>
          <w:shd w:val="clear" w:color="auto" w:fill="FFFFFF"/>
        </w:rPr>
        <w:t>proiectul</w:t>
      </w:r>
      <w:r w:rsidRPr="001A3266">
        <w:rPr>
          <w:rFonts w:ascii="Trebuchet MS" w:eastAsia="Calibri" w:hAnsi="Trebuchet MS"/>
          <w:bCs/>
          <w:i/>
          <w:iCs/>
          <w:shd w:val="clear" w:color="auto" w:fill="FFFFFF"/>
        </w:rPr>
        <w:t xml:space="preserve"> </w:t>
      </w:r>
      <w:proofErr w:type="spellStart"/>
      <w:r w:rsidRPr="001A3266">
        <w:rPr>
          <w:rFonts w:ascii="Trebuchet MS" w:eastAsia="Calibri" w:hAnsi="Trebuchet MS"/>
          <w:bCs/>
          <w:i/>
          <w:iCs/>
          <w:shd w:val="clear" w:color="auto" w:fill="FFFFFF"/>
        </w:rPr>
        <w:t>Îmbun</w:t>
      </w:r>
      <w:r>
        <w:rPr>
          <w:rFonts w:ascii="Trebuchet MS" w:eastAsia="Calibri" w:hAnsi="Trebuchet MS"/>
          <w:bCs/>
          <w:i/>
          <w:iCs/>
          <w:shd w:val="clear" w:color="auto" w:fill="FFFFFF"/>
        </w:rPr>
        <w:t>ă</w:t>
      </w:r>
      <w:r w:rsidRPr="001A3266">
        <w:rPr>
          <w:rFonts w:ascii="Trebuchet MS" w:eastAsia="Calibri" w:hAnsi="Trebuchet MS"/>
          <w:bCs/>
          <w:i/>
          <w:iCs/>
          <w:shd w:val="clear" w:color="auto" w:fill="FFFFFF"/>
        </w:rPr>
        <w:t>tăţirea</w:t>
      </w:r>
      <w:proofErr w:type="spellEnd"/>
      <w:r w:rsidRPr="001A3266">
        <w:rPr>
          <w:rFonts w:ascii="Trebuchet MS" w:eastAsia="Calibri" w:hAnsi="Trebuchet MS"/>
          <w:bCs/>
          <w:i/>
          <w:iCs/>
          <w:shd w:val="clear" w:color="auto" w:fill="FFFFFF"/>
        </w:rPr>
        <w:t xml:space="preserve"> </w:t>
      </w:r>
      <w:proofErr w:type="spellStart"/>
      <w:r w:rsidRPr="001A3266">
        <w:rPr>
          <w:rFonts w:ascii="Trebuchet MS" w:eastAsia="Calibri" w:hAnsi="Trebuchet MS"/>
          <w:bCs/>
          <w:i/>
          <w:iCs/>
          <w:shd w:val="clear" w:color="auto" w:fill="FFFFFF"/>
        </w:rPr>
        <w:t>capacităţii</w:t>
      </w:r>
      <w:proofErr w:type="spellEnd"/>
      <w:r w:rsidRPr="001A3266">
        <w:rPr>
          <w:rFonts w:ascii="Trebuchet MS" w:eastAsia="Calibri" w:hAnsi="Trebuchet MS"/>
          <w:bCs/>
          <w:i/>
          <w:iCs/>
          <w:shd w:val="clear" w:color="auto" w:fill="FFFFFF"/>
        </w:rPr>
        <w:t xml:space="preserve"> de procesare a datelor </w:t>
      </w:r>
      <w:proofErr w:type="spellStart"/>
      <w:r w:rsidRPr="001A3266">
        <w:rPr>
          <w:rFonts w:ascii="Trebuchet MS" w:eastAsia="Calibri" w:hAnsi="Trebuchet MS"/>
          <w:bCs/>
          <w:i/>
          <w:iCs/>
          <w:shd w:val="clear" w:color="auto" w:fill="FFFFFF"/>
        </w:rPr>
        <w:t>şi</w:t>
      </w:r>
      <w:proofErr w:type="spellEnd"/>
      <w:r w:rsidRPr="001A3266">
        <w:rPr>
          <w:rFonts w:ascii="Trebuchet MS" w:eastAsia="Calibri" w:hAnsi="Trebuchet MS"/>
          <w:bCs/>
          <w:i/>
          <w:iCs/>
          <w:shd w:val="clear" w:color="auto" w:fill="FFFFFF"/>
        </w:rPr>
        <w:t xml:space="preserve"> </w:t>
      </w:r>
      <w:proofErr w:type="spellStart"/>
      <w:r w:rsidRPr="001A3266">
        <w:rPr>
          <w:rFonts w:ascii="Trebuchet MS" w:eastAsia="Calibri" w:hAnsi="Trebuchet MS"/>
          <w:bCs/>
          <w:i/>
          <w:iCs/>
          <w:shd w:val="clear" w:color="auto" w:fill="FFFFFF"/>
        </w:rPr>
        <w:t>creşterea</w:t>
      </w:r>
      <w:proofErr w:type="spellEnd"/>
      <w:r w:rsidRPr="001A3266">
        <w:rPr>
          <w:rFonts w:ascii="Trebuchet MS" w:eastAsia="Calibri" w:hAnsi="Trebuchet MS"/>
          <w:bCs/>
          <w:i/>
          <w:iCs/>
          <w:shd w:val="clear" w:color="auto" w:fill="FFFFFF"/>
        </w:rPr>
        <w:t xml:space="preserve"> </w:t>
      </w:r>
      <w:proofErr w:type="spellStart"/>
      <w:r w:rsidRPr="001A3266">
        <w:rPr>
          <w:rFonts w:ascii="Trebuchet MS" w:eastAsia="Calibri" w:hAnsi="Trebuchet MS"/>
          <w:bCs/>
          <w:i/>
          <w:iCs/>
          <w:shd w:val="clear" w:color="auto" w:fill="FFFFFF"/>
        </w:rPr>
        <w:t>performanţelor</w:t>
      </w:r>
      <w:proofErr w:type="spellEnd"/>
      <w:r w:rsidRPr="001A3266">
        <w:rPr>
          <w:rFonts w:ascii="Trebuchet MS" w:eastAsia="Calibri" w:hAnsi="Trebuchet MS"/>
          <w:bCs/>
          <w:i/>
          <w:iCs/>
          <w:shd w:val="clear" w:color="auto" w:fill="FFFFFF"/>
        </w:rPr>
        <w:t xml:space="preserve"> de raportare ale ONRC prin arhitecturi </w:t>
      </w:r>
      <w:proofErr w:type="spellStart"/>
      <w:r w:rsidRPr="001A3266">
        <w:rPr>
          <w:rFonts w:ascii="Trebuchet MS" w:eastAsia="Calibri" w:hAnsi="Trebuchet MS"/>
          <w:bCs/>
          <w:i/>
          <w:iCs/>
          <w:shd w:val="clear" w:color="auto" w:fill="FFFFFF"/>
        </w:rPr>
        <w:t>şi</w:t>
      </w:r>
      <w:proofErr w:type="spellEnd"/>
      <w:r w:rsidRPr="001A3266">
        <w:rPr>
          <w:rFonts w:ascii="Trebuchet MS" w:eastAsia="Calibri" w:hAnsi="Trebuchet MS"/>
          <w:bCs/>
          <w:i/>
          <w:iCs/>
          <w:shd w:val="clear" w:color="auto" w:fill="FFFFFF"/>
        </w:rPr>
        <w:t xml:space="preserve"> tehnologii Big Data - </w:t>
      </w:r>
      <w:r w:rsidRPr="00AF450E">
        <w:rPr>
          <w:rFonts w:ascii="Trebuchet MS" w:hAnsi="Trebuchet MS"/>
        </w:rPr>
        <w:t>funcțional începând cu data de 29 ianuarie 2021</w:t>
      </w:r>
    </w:p>
  </w:footnote>
  <w:footnote w:id="33">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iCs/>
          <w:color w:val="000000"/>
        </w:rPr>
        <w:t>Aferent acțiunii 2.3.2 a POC 2014 – 2020.</w:t>
      </w:r>
    </w:p>
  </w:footnote>
  <w:footnote w:id="3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iCs/>
          <w:bdr w:val="none" w:sz="0" w:space="0" w:color="auto" w:frame="1"/>
          <w:shd w:val="clear" w:color="auto" w:fill="FFFFFF"/>
        </w:rPr>
        <w:t xml:space="preserve">privind regimul infrastructurii fizice a </w:t>
      </w:r>
      <w:proofErr w:type="spellStart"/>
      <w:r w:rsidRPr="001A3266">
        <w:rPr>
          <w:rFonts w:ascii="Trebuchet MS" w:hAnsi="Trebuchet MS"/>
          <w:bCs/>
          <w:iCs/>
          <w:bdr w:val="none" w:sz="0" w:space="0" w:color="auto" w:frame="1"/>
          <w:shd w:val="clear" w:color="auto" w:fill="FFFFFF"/>
        </w:rPr>
        <w:t>reţelelor</w:t>
      </w:r>
      <w:proofErr w:type="spellEnd"/>
      <w:r w:rsidRPr="001A3266">
        <w:rPr>
          <w:rFonts w:ascii="Trebuchet MS" w:hAnsi="Trebuchet MS"/>
          <w:bCs/>
          <w:iCs/>
          <w:bdr w:val="none" w:sz="0" w:space="0" w:color="auto" w:frame="1"/>
          <w:shd w:val="clear" w:color="auto" w:fill="FFFFFF"/>
        </w:rPr>
        <w:t xml:space="preserve"> de </w:t>
      </w:r>
      <w:proofErr w:type="spellStart"/>
      <w:r w:rsidRPr="001A3266">
        <w:rPr>
          <w:rFonts w:ascii="Trebuchet MS" w:hAnsi="Trebuchet MS"/>
          <w:bCs/>
          <w:iCs/>
          <w:bdr w:val="none" w:sz="0" w:space="0" w:color="auto" w:frame="1"/>
          <w:shd w:val="clear" w:color="auto" w:fill="FFFFFF"/>
        </w:rPr>
        <w:t>comunicaţii</w:t>
      </w:r>
      <w:proofErr w:type="spellEnd"/>
      <w:r w:rsidRPr="001A3266">
        <w:rPr>
          <w:rFonts w:ascii="Trebuchet MS" w:hAnsi="Trebuchet MS"/>
          <w:bCs/>
          <w:iCs/>
          <w:bdr w:val="none" w:sz="0" w:space="0" w:color="auto" w:frame="1"/>
          <w:shd w:val="clear" w:color="auto" w:fill="FFFFFF"/>
        </w:rPr>
        <w:t xml:space="preserve"> electronice, precum și pentru stabilirea unor măsuri pentru reducerea costului instalării rețelelor de comunicații electronice.</w:t>
      </w:r>
    </w:p>
  </w:footnote>
  <w:footnote w:id="35">
    <w:p w:rsidR="0012730D" w:rsidRPr="001A3266" w:rsidRDefault="0012730D" w:rsidP="001A3266">
      <w:pPr>
        <w:pStyle w:val="FootnoteText"/>
        <w:jc w:val="both"/>
        <w:rPr>
          <w:rFonts w:ascii="Trebuchet MS" w:hAnsi="Trebuchet MS"/>
          <w:i/>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i/>
          <w:color w:val="000000"/>
        </w:rPr>
        <w:t xml:space="preserve">HG nr. 298/2021 pentru aprobarea tezelor prealabile ale Codului amenajării teritoriului, urbanismului </w:t>
      </w:r>
      <w:proofErr w:type="spellStart"/>
      <w:r w:rsidRPr="001A3266">
        <w:rPr>
          <w:rFonts w:ascii="Trebuchet MS" w:hAnsi="Trebuchet MS"/>
          <w:bCs/>
          <w:i/>
          <w:color w:val="000000"/>
        </w:rPr>
        <w:t>şi</w:t>
      </w:r>
      <w:proofErr w:type="spellEnd"/>
      <w:r w:rsidRPr="001A3266">
        <w:rPr>
          <w:rFonts w:ascii="Trebuchet MS" w:hAnsi="Trebuchet MS"/>
          <w:bCs/>
          <w:i/>
          <w:color w:val="000000"/>
        </w:rPr>
        <w:t xml:space="preserve"> </w:t>
      </w:r>
      <w:proofErr w:type="spellStart"/>
      <w:r w:rsidRPr="001A3266">
        <w:rPr>
          <w:rFonts w:ascii="Trebuchet MS" w:hAnsi="Trebuchet MS"/>
          <w:bCs/>
          <w:i/>
          <w:color w:val="000000"/>
        </w:rPr>
        <w:t>construcţiilor</w:t>
      </w:r>
      <w:proofErr w:type="spellEnd"/>
    </w:p>
  </w:footnote>
  <w:footnote w:id="36">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Style w:val="Emphasis"/>
          <w:rFonts w:ascii="Trebuchet MS" w:hAnsi="Trebuchet MS"/>
          <w:i w:val="0"/>
          <w:color w:val="313131"/>
        </w:rPr>
        <w:t>Sprijinirea creșterii valorii adăugate generate de sectorul TIC și a inovării în domeniu prin dezvoltarea de clustere.</w:t>
      </w:r>
    </w:p>
  </w:footnote>
  <w:footnote w:id="37">
    <w:p w:rsidR="0012730D" w:rsidRPr="001A3266" w:rsidRDefault="0012730D" w:rsidP="001A3266">
      <w:pPr>
        <w:pStyle w:val="FootnoteText"/>
        <w:widowControl w:val="0"/>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Sectoarele competitive identificate în SNC sunt: turism și </w:t>
      </w:r>
      <w:proofErr w:type="spellStart"/>
      <w:r w:rsidRPr="001A3266">
        <w:rPr>
          <w:rFonts w:ascii="Trebuchet MS" w:hAnsi="Trebuchet MS"/>
        </w:rPr>
        <w:t>eco</w:t>
      </w:r>
      <w:proofErr w:type="spellEnd"/>
      <w:r w:rsidRPr="001A3266">
        <w:rPr>
          <w:rFonts w:ascii="Trebuchet MS" w:hAnsi="Trebuchet MS"/>
        </w:rPr>
        <w:t xml:space="preserve">-turism; textile și pielărie; lemn și mobilă; industrii creative; industria auto și componente; TIC; procesarea băuturilor și alimentelor; sănătate și produse farmaceutice; energie și management de mediu; </w:t>
      </w:r>
      <w:proofErr w:type="spellStart"/>
      <w:r w:rsidRPr="001A3266">
        <w:rPr>
          <w:rFonts w:ascii="Trebuchet MS" w:hAnsi="Trebuchet MS"/>
        </w:rPr>
        <w:t>bio</w:t>
      </w:r>
      <w:proofErr w:type="spellEnd"/>
      <w:r w:rsidRPr="001A3266">
        <w:rPr>
          <w:rFonts w:ascii="Trebuchet MS" w:hAnsi="Trebuchet MS"/>
        </w:rPr>
        <w:t>-economie.</w:t>
      </w:r>
    </w:p>
  </w:footnote>
  <w:footnote w:id="38">
    <w:p w:rsidR="0012730D" w:rsidRPr="001A3266" w:rsidRDefault="0012730D" w:rsidP="001A3266">
      <w:pPr>
        <w:widowControl w:val="0"/>
        <w:jc w:val="both"/>
        <w:rPr>
          <w:rFonts w:ascii="Trebuchet MS" w:eastAsia="Calibri" w:hAnsi="Trebuchet MS"/>
          <w:bCs/>
          <w:sz w:val="20"/>
          <w:szCs w:val="20"/>
          <w:highlight w:val="green"/>
        </w:rPr>
      </w:pPr>
      <w:r w:rsidRPr="001A3266">
        <w:rPr>
          <w:rStyle w:val="FootnoteReference"/>
          <w:rFonts w:ascii="Trebuchet MS" w:hAnsi="Trebuchet MS"/>
          <w:sz w:val="20"/>
          <w:szCs w:val="20"/>
        </w:rPr>
        <w:footnoteRef/>
      </w:r>
      <w:r w:rsidRPr="001A3266">
        <w:rPr>
          <w:rFonts w:ascii="Trebuchet MS" w:hAnsi="Trebuchet MS"/>
          <w:sz w:val="20"/>
          <w:szCs w:val="20"/>
        </w:rPr>
        <w:t xml:space="preserve"> Deși până la data de 6 martie 2020 au fost suspuse </w:t>
      </w:r>
      <w:r w:rsidRPr="001A3266">
        <w:rPr>
          <w:rFonts w:ascii="Trebuchet MS" w:eastAsia="Calibri" w:hAnsi="Trebuchet MS"/>
          <w:bCs/>
          <w:sz w:val="20"/>
          <w:szCs w:val="20"/>
        </w:rPr>
        <w:t xml:space="preserve">dezbaterii publice proiectele </w:t>
      </w:r>
      <w:r w:rsidRPr="001A3266">
        <w:rPr>
          <w:rFonts w:ascii="Trebuchet MS" w:hAnsi="Trebuchet MS"/>
          <w:sz w:val="20"/>
          <w:szCs w:val="20"/>
        </w:rPr>
        <w:t xml:space="preserve">procedurilor de implementare a ediției 2020 a celor două programe, ulterior discutării acestora </w:t>
      </w:r>
      <w:r w:rsidRPr="001A3266">
        <w:rPr>
          <w:rFonts w:ascii="Trebuchet MS" w:eastAsia="Calibri" w:hAnsi="Trebuchet MS"/>
          <w:bCs/>
          <w:sz w:val="20"/>
          <w:szCs w:val="20"/>
        </w:rPr>
        <w:t xml:space="preserve">în cadrul reuniunii </w:t>
      </w:r>
      <w:r w:rsidRPr="001A3266">
        <w:rPr>
          <w:rFonts w:ascii="Trebuchet MS" w:eastAsia="Calibri" w:hAnsi="Trebuchet MS"/>
          <w:bCs/>
          <w:i/>
          <w:sz w:val="20"/>
          <w:szCs w:val="20"/>
        </w:rPr>
        <w:t xml:space="preserve">Comitetului </w:t>
      </w:r>
      <w:r w:rsidRPr="001A3266">
        <w:rPr>
          <w:rFonts w:ascii="Trebuchet MS" w:hAnsi="Trebuchet MS"/>
          <w:i/>
          <w:sz w:val="20"/>
          <w:szCs w:val="20"/>
        </w:rPr>
        <w:t>Consultativ pentru Dezvoltarea Întreprinderilor Mici și Mijlocii</w:t>
      </w:r>
      <w:r w:rsidRPr="001A3266">
        <w:rPr>
          <w:rFonts w:ascii="Trebuchet MS" w:hAnsi="Trebuchet MS"/>
          <w:sz w:val="20"/>
          <w:szCs w:val="20"/>
        </w:rPr>
        <w:t xml:space="preserve"> (CCDIMM) la data de 25 februarie 2020.</w:t>
      </w:r>
    </w:p>
  </w:footnote>
  <w:footnote w:id="39">
    <w:p w:rsidR="0012730D" w:rsidRPr="001A3266" w:rsidRDefault="0012730D" w:rsidP="001A3266">
      <w:pPr>
        <w:widowControl w:val="0"/>
        <w:jc w:val="both"/>
        <w:rPr>
          <w:rFonts w:ascii="Trebuchet MS" w:eastAsia="Calibri" w:hAnsi="Trebuchet MS"/>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Document d</w:t>
      </w:r>
      <w:r w:rsidRPr="001A3266">
        <w:rPr>
          <w:rFonts w:ascii="Trebuchet MS" w:eastAsia="Calibri" w:hAnsi="Trebuchet MS"/>
          <w:sz w:val="20"/>
          <w:szCs w:val="20"/>
        </w:rPr>
        <w:t xml:space="preserve">isponibil pe </w:t>
      </w:r>
      <w:r w:rsidRPr="004C4B72">
        <w:rPr>
          <w:rFonts w:ascii="Trebuchet MS" w:eastAsia="Calibri" w:hAnsi="Trebuchet MS"/>
          <w:sz w:val="20"/>
          <w:szCs w:val="20"/>
        </w:rPr>
        <w:t>pagina de internet a</w:t>
      </w:r>
      <w:r w:rsidRPr="001A3266">
        <w:rPr>
          <w:rFonts w:ascii="Trebuchet MS" w:eastAsia="Calibri" w:hAnsi="Trebuchet MS"/>
          <w:sz w:val="20"/>
          <w:szCs w:val="20"/>
        </w:rPr>
        <w:t xml:space="preserve"> MEAT la adresa: </w:t>
      </w:r>
      <w:hyperlink r:id="rId4" w:history="1">
        <w:r w:rsidRPr="001A3266">
          <w:rPr>
            <w:rStyle w:val="Hyperlink"/>
            <w:rFonts w:ascii="Trebuchet MS" w:eastAsia="Calibri" w:hAnsi="Trebuchet MS"/>
            <w:sz w:val="20"/>
            <w:szCs w:val="20"/>
          </w:rPr>
          <w:t>http://www.economie.gov.ro/proiectul-dezvoltarea-capacitatii-institutionale-a-ministerului-economiei-cod-sipoca-7</w:t>
        </w:r>
      </w:hyperlink>
    </w:p>
  </w:footnote>
  <w:footnote w:id="40">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Cod </w:t>
      </w:r>
      <w:r w:rsidRPr="001A3266">
        <w:rPr>
          <w:rFonts w:ascii="Trebuchet MS" w:eastAsia="Calibri" w:hAnsi="Trebuchet MS"/>
        </w:rPr>
        <w:t>SIPOCA 7</w:t>
      </w:r>
    </w:p>
  </w:footnote>
  <w:footnote w:id="4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Respectiv 5.308.284,17 lei (cu TVA)</w:t>
      </w:r>
    </w:p>
  </w:footnote>
  <w:footnote w:id="42">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Cod SIPOCA 605 - durată de implementare de 30 luni, începând cu 4 martie 2019</w:t>
      </w:r>
    </w:p>
  </w:footnote>
  <w:footnote w:id="43">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533188">
        <w:rPr>
          <w:rFonts w:ascii="Trebuchet MS" w:eastAsia="Calibri" w:hAnsi="Trebuchet MS"/>
        </w:rPr>
        <w:t xml:space="preserve">Prin elaborarea acestei secțiuni, proiectul va contribui la îndeplinirea condiției favorizante din cadrul Obiectivului de politică 1 – </w:t>
      </w:r>
      <w:r w:rsidRPr="00533188">
        <w:rPr>
          <w:rFonts w:ascii="Trebuchet MS" w:eastAsia="Calibri" w:hAnsi="Trebuchet MS"/>
          <w:i/>
        </w:rPr>
        <w:t xml:space="preserve">O </w:t>
      </w:r>
      <w:proofErr w:type="spellStart"/>
      <w:r w:rsidRPr="00533188">
        <w:rPr>
          <w:rFonts w:ascii="Trebuchet MS" w:eastAsia="Calibri" w:hAnsi="Trebuchet MS"/>
          <w:i/>
        </w:rPr>
        <w:t>Europă</w:t>
      </w:r>
      <w:proofErr w:type="spellEnd"/>
      <w:r w:rsidRPr="00533188">
        <w:rPr>
          <w:rFonts w:ascii="Trebuchet MS" w:eastAsia="Calibri" w:hAnsi="Trebuchet MS"/>
          <w:i/>
        </w:rPr>
        <w:t xml:space="preserve"> mai inteligentă</w:t>
      </w:r>
      <w:r w:rsidRPr="00533188">
        <w:rPr>
          <w:rFonts w:ascii="Trebuchet MS" w:eastAsia="Calibri" w:hAnsi="Trebuchet MS"/>
        </w:rPr>
        <w:t xml:space="preserve"> (politica de coeziune 2021-2027</w:t>
      </w:r>
      <w:r>
        <w:rPr>
          <w:rFonts w:ascii="Trebuchet MS" w:eastAsia="Calibri" w:hAnsi="Trebuchet MS"/>
        </w:rPr>
        <w:t>).</w:t>
      </w:r>
    </w:p>
  </w:footnote>
  <w:footnote w:id="4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Conform Ordinului comun MFE/MEEMA nr. 1.060/2.857/2020 aprobat la 8 septembrie 2020 privind aprobarea schemei aferente Axei prioritare 3 a POC. </w:t>
      </w:r>
    </w:p>
  </w:footnote>
  <w:footnote w:id="45">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cs="Arial"/>
          <w:color w:val="000000"/>
        </w:rPr>
        <w:t xml:space="preserve">pentru modificarea </w:t>
      </w:r>
      <w:proofErr w:type="spellStart"/>
      <w:r w:rsidRPr="001A3266">
        <w:rPr>
          <w:rFonts w:ascii="Trebuchet MS" w:hAnsi="Trebuchet MS" w:cs="Arial"/>
          <w:color w:val="000000"/>
        </w:rPr>
        <w:t>şi</w:t>
      </w:r>
      <w:proofErr w:type="spellEnd"/>
      <w:r w:rsidRPr="001A3266">
        <w:rPr>
          <w:rFonts w:ascii="Trebuchet MS" w:hAnsi="Trebuchet MS" w:cs="Arial"/>
          <w:color w:val="000000"/>
        </w:rPr>
        <w:t xml:space="preserve"> completarea Legii nr. 96/2000</w:t>
      </w:r>
      <w:r w:rsidRPr="001A3266">
        <w:rPr>
          <w:rFonts w:ascii="Trebuchet MS" w:hAnsi="Trebuchet MS" w:cs="Arial"/>
          <w:color w:val="814000"/>
        </w:rPr>
        <w:t xml:space="preserve"> </w:t>
      </w:r>
      <w:r w:rsidRPr="001A3266">
        <w:rPr>
          <w:rFonts w:ascii="Trebuchet MS" w:hAnsi="Trebuchet MS" w:cs="Arial"/>
          <w:color w:val="000000"/>
        </w:rPr>
        <w:t xml:space="preserve">privind organizarea </w:t>
      </w:r>
      <w:proofErr w:type="spellStart"/>
      <w:r w:rsidRPr="001A3266">
        <w:rPr>
          <w:rFonts w:ascii="Trebuchet MS" w:hAnsi="Trebuchet MS" w:cs="Arial"/>
          <w:color w:val="000000"/>
        </w:rPr>
        <w:t>şi</w:t>
      </w:r>
      <w:proofErr w:type="spellEnd"/>
      <w:r w:rsidRPr="001A3266">
        <w:rPr>
          <w:rFonts w:ascii="Trebuchet MS" w:hAnsi="Trebuchet MS" w:cs="Arial"/>
          <w:color w:val="000000"/>
        </w:rPr>
        <w:t xml:space="preserve"> </w:t>
      </w:r>
      <w:proofErr w:type="spellStart"/>
      <w:r w:rsidRPr="001A3266">
        <w:rPr>
          <w:rFonts w:ascii="Trebuchet MS" w:hAnsi="Trebuchet MS" w:cs="Arial"/>
          <w:color w:val="000000"/>
        </w:rPr>
        <w:t>funcţionarea</w:t>
      </w:r>
      <w:proofErr w:type="spellEnd"/>
      <w:r w:rsidRPr="001A3266">
        <w:rPr>
          <w:rFonts w:ascii="Trebuchet MS" w:hAnsi="Trebuchet MS" w:cs="Arial"/>
          <w:color w:val="000000"/>
        </w:rPr>
        <w:t xml:space="preserve"> Băncii de Export-Import a României </w:t>
      </w:r>
      <w:proofErr w:type="spellStart"/>
      <w:r w:rsidRPr="001A3266">
        <w:rPr>
          <w:rFonts w:ascii="Trebuchet MS" w:hAnsi="Trebuchet MS" w:cs="Arial"/>
          <w:color w:val="000000"/>
        </w:rPr>
        <w:t>E</w:t>
      </w:r>
      <w:r>
        <w:rPr>
          <w:rFonts w:ascii="Trebuchet MS" w:hAnsi="Trebuchet MS" w:cs="Arial"/>
          <w:color w:val="000000"/>
        </w:rPr>
        <w:t>xim</w:t>
      </w:r>
      <w:r w:rsidRPr="001A3266">
        <w:rPr>
          <w:rFonts w:ascii="Trebuchet MS" w:hAnsi="Trebuchet MS" w:cs="Arial"/>
          <w:color w:val="000000"/>
        </w:rPr>
        <w:t>B</w:t>
      </w:r>
      <w:r>
        <w:rPr>
          <w:rFonts w:ascii="Trebuchet MS" w:hAnsi="Trebuchet MS" w:cs="Arial"/>
          <w:color w:val="000000"/>
        </w:rPr>
        <w:t>ank</w:t>
      </w:r>
      <w:proofErr w:type="spellEnd"/>
      <w:r w:rsidRPr="001A3266">
        <w:rPr>
          <w:rFonts w:ascii="Trebuchet MS" w:hAnsi="Trebuchet MS" w:cs="Arial"/>
          <w:color w:val="000000"/>
        </w:rPr>
        <w:t xml:space="preserve"> - S.A.</w:t>
      </w:r>
    </w:p>
  </w:footnote>
  <w:footnote w:id="46">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cs="Arial"/>
        </w:rPr>
        <w:t xml:space="preserve">cu privire la rectificarea bugetului de stat pe anul 2020, modificarea unor acte normative </w:t>
      </w:r>
      <w:proofErr w:type="spellStart"/>
      <w:r w:rsidRPr="001A3266">
        <w:rPr>
          <w:rFonts w:ascii="Trebuchet MS" w:hAnsi="Trebuchet MS" w:cs="Arial"/>
        </w:rPr>
        <w:t>şi</w:t>
      </w:r>
      <w:proofErr w:type="spellEnd"/>
      <w:r w:rsidRPr="001A3266">
        <w:rPr>
          <w:rFonts w:ascii="Trebuchet MS" w:hAnsi="Trebuchet MS" w:cs="Arial"/>
        </w:rPr>
        <w:t xml:space="preserve"> stabilirea unor măsuri bugetare</w:t>
      </w:r>
    </w:p>
  </w:footnote>
  <w:footnote w:id="47">
    <w:p w:rsidR="0012730D" w:rsidRPr="001A3266" w:rsidRDefault="0012730D" w:rsidP="001A3266">
      <w:pPr>
        <w:pStyle w:val="FootnoteText"/>
        <w:widowControl w:val="0"/>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Perioada de implementare: 13 iulie 2018 – 12 iulie 2022 (48 luni).</w:t>
      </w:r>
    </w:p>
  </w:footnote>
  <w:footnote w:id="48">
    <w:p w:rsidR="0012730D" w:rsidRPr="001A3266" w:rsidRDefault="0012730D" w:rsidP="001A3266">
      <w:pPr>
        <w:widowControl w:val="0"/>
        <w:jc w:val="both"/>
        <w:rPr>
          <w:rFonts w:ascii="Trebuchet MS" w:hAnsi="Trebuchet MS"/>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200.000 din aceste resurse să fie incluse în </w:t>
      </w:r>
      <w:r w:rsidRPr="001A3266">
        <w:rPr>
          <w:rFonts w:ascii="Trebuchet MS" w:hAnsi="Trebuchet MS"/>
          <w:i/>
          <w:sz w:val="20"/>
          <w:szCs w:val="20"/>
        </w:rPr>
        <w:t>Biblioteca Digitală Europeană</w:t>
      </w:r>
      <w:r w:rsidRPr="001A3266">
        <w:rPr>
          <w:rFonts w:ascii="Trebuchet MS" w:hAnsi="Trebuchet MS"/>
          <w:sz w:val="20"/>
          <w:szCs w:val="20"/>
        </w:rPr>
        <w:t xml:space="preserve">, ceea ce va contribui la dezvoltarea platformei </w:t>
      </w:r>
      <w:r w:rsidRPr="001A3266">
        <w:rPr>
          <w:rFonts w:ascii="Trebuchet MS" w:hAnsi="Trebuchet MS"/>
          <w:i/>
          <w:iCs/>
          <w:sz w:val="20"/>
          <w:szCs w:val="20"/>
        </w:rPr>
        <w:t>Europeana.eu</w:t>
      </w:r>
      <w:r w:rsidRPr="001A3266">
        <w:rPr>
          <w:rFonts w:ascii="Trebuchet MS" w:hAnsi="Trebuchet MS"/>
          <w:sz w:val="20"/>
          <w:szCs w:val="20"/>
        </w:rPr>
        <w:t xml:space="preserve"> și la creșterea vizibilității României. </w:t>
      </w:r>
    </w:p>
  </w:footnote>
  <w:footnote w:id="49">
    <w:p w:rsidR="0012730D" w:rsidRPr="00867FF7" w:rsidRDefault="0012730D" w:rsidP="001A3266">
      <w:pPr>
        <w:pStyle w:val="FootnoteText"/>
        <w:jc w:val="both"/>
        <w:rPr>
          <w:rFonts w:ascii="Trebuchet MS" w:hAnsi="Trebuchet MS"/>
        </w:rPr>
      </w:pPr>
      <w:r w:rsidRPr="00867FF7">
        <w:rPr>
          <w:rStyle w:val="FootnoteReference"/>
          <w:rFonts w:ascii="Trebuchet MS" w:hAnsi="Trebuchet MS"/>
        </w:rPr>
        <w:footnoteRef/>
      </w:r>
      <w:r w:rsidRPr="00867FF7">
        <w:rPr>
          <w:rFonts w:ascii="Trebuchet MS" w:hAnsi="Trebuchet MS"/>
        </w:rPr>
        <w:t xml:space="preserve"> </w:t>
      </w:r>
      <w:hyperlink r:id="rId5" w:history="1">
        <w:r w:rsidRPr="00867FF7">
          <w:rPr>
            <w:rStyle w:val="Hyperlink"/>
            <w:rFonts w:ascii="Trebuchet MS" w:hAnsi="Trebuchet MS"/>
            <w:color w:val="auto"/>
            <w:u w:val="none"/>
          </w:rPr>
          <w:t>https://cadastru.biz/sistemul-informational-al-monumentelor-istorice</w:t>
        </w:r>
      </w:hyperlink>
    </w:p>
  </w:footnote>
  <w:footnote w:id="50">
    <w:p w:rsidR="0012730D" w:rsidRPr="00140A4F" w:rsidRDefault="0012730D" w:rsidP="00053AAB">
      <w:pPr>
        <w:widowControl w:val="0"/>
        <w:tabs>
          <w:tab w:val="num" w:pos="1440"/>
        </w:tabs>
        <w:autoSpaceDE w:val="0"/>
        <w:autoSpaceDN w:val="0"/>
        <w:adjustRightInd w:val="0"/>
        <w:jc w:val="both"/>
        <w:rPr>
          <w:rFonts w:ascii="Trebuchet MS" w:hAnsi="Trebuchet MS"/>
          <w:sz w:val="20"/>
          <w:szCs w:val="20"/>
        </w:rPr>
      </w:pPr>
      <w:r w:rsidRPr="00867FF7">
        <w:rPr>
          <w:rStyle w:val="FootnoteReference"/>
          <w:rFonts w:ascii="Trebuchet MS" w:hAnsi="Trebuchet MS"/>
          <w:sz w:val="20"/>
          <w:szCs w:val="20"/>
        </w:rPr>
        <w:footnoteRef/>
      </w:r>
      <w:r w:rsidRPr="00867FF7">
        <w:rPr>
          <w:rStyle w:val="shdr"/>
          <w:rFonts w:ascii="Trebuchet MS" w:hAnsi="Trebuchet MS"/>
          <w:bCs/>
          <w:sz w:val="20"/>
          <w:szCs w:val="20"/>
          <w:bdr w:val="none" w:sz="0" w:space="0" w:color="auto" w:frame="1"/>
          <w:shd w:val="clear" w:color="auto" w:fill="FFFFFF"/>
        </w:rPr>
        <w:t xml:space="preserve"> pentru instituirea unor măsuri active de sprijin destinate angajaților și angajatorilor în contextul situației epidemiologice determinate de răspândirea </w:t>
      </w:r>
      <w:proofErr w:type="spellStart"/>
      <w:r w:rsidRPr="00867FF7">
        <w:rPr>
          <w:rStyle w:val="shdr"/>
          <w:rFonts w:ascii="Trebuchet MS" w:hAnsi="Trebuchet MS"/>
          <w:bCs/>
          <w:sz w:val="20"/>
          <w:szCs w:val="20"/>
          <w:bdr w:val="none" w:sz="0" w:space="0" w:color="auto" w:frame="1"/>
          <w:shd w:val="clear" w:color="auto" w:fill="FFFFFF"/>
        </w:rPr>
        <w:t>coronavirusului</w:t>
      </w:r>
      <w:proofErr w:type="spellEnd"/>
      <w:r w:rsidRPr="00867FF7">
        <w:rPr>
          <w:rStyle w:val="shdr"/>
          <w:rFonts w:ascii="Trebuchet MS" w:hAnsi="Trebuchet MS"/>
          <w:bCs/>
          <w:sz w:val="20"/>
          <w:szCs w:val="20"/>
          <w:bdr w:val="none" w:sz="0" w:space="0" w:color="auto" w:frame="1"/>
          <w:shd w:val="clear" w:color="auto" w:fill="FFFFFF"/>
        </w:rPr>
        <w:t xml:space="preserve"> SARS-CoV-2, precum și pentru modificarea unor acte normative</w:t>
      </w:r>
    </w:p>
  </w:footnote>
  <w:footnote w:id="5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hyperlink r:id="rId6" w:history="1">
        <w:r w:rsidRPr="001A3266">
          <w:rPr>
            <w:rStyle w:val="Hyperlink"/>
            <w:rFonts w:ascii="Trebuchet MS" w:hAnsi="Trebuchet MS"/>
          </w:rPr>
          <w:t>http://www.cultura.ro/rezultate-finale-programul-acces-online-2020</w:t>
        </w:r>
      </w:hyperlink>
      <w:r w:rsidRPr="001A3266">
        <w:rPr>
          <w:rFonts w:ascii="Trebuchet MS" w:hAnsi="Trebuchet MS"/>
        </w:rPr>
        <w:t xml:space="preserve"> </w:t>
      </w:r>
    </w:p>
  </w:footnote>
  <w:footnote w:id="52">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Sectoarele </w:t>
      </w:r>
      <w:proofErr w:type="spellStart"/>
      <w:r w:rsidRPr="001A3266">
        <w:rPr>
          <w:rFonts w:ascii="Trebuchet MS" w:hAnsi="Trebuchet MS"/>
        </w:rPr>
        <w:t>agro</w:t>
      </w:r>
      <w:proofErr w:type="spellEnd"/>
      <w:r w:rsidRPr="001A3266">
        <w:rPr>
          <w:rFonts w:ascii="Trebuchet MS" w:hAnsi="Trebuchet MS"/>
        </w:rPr>
        <w:t>-alimentar, construcții și transpor</w:t>
      </w:r>
      <w:r>
        <w:rPr>
          <w:rFonts w:ascii="Trebuchet MS" w:hAnsi="Trebuchet MS"/>
        </w:rPr>
        <w:t>turi de marfă</w:t>
      </w:r>
    </w:p>
  </w:footnote>
  <w:footnote w:id="53">
    <w:p w:rsidR="0012730D" w:rsidRPr="001A3266" w:rsidRDefault="0012730D" w:rsidP="001A3266">
      <w:pPr>
        <w:pStyle w:val="FootnoteText"/>
        <w:widowControl w:val="0"/>
        <w:jc w:val="both"/>
        <w:rPr>
          <w:rFonts w:ascii="Trebuchet MS" w:hAnsi="Trebuchet MS"/>
          <w:noProof/>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eastAsia="Calibri" w:hAnsi="Trebuchet MS"/>
          <w:color w:val="000000"/>
        </w:rPr>
        <w:t xml:space="preserve">înaintat de către CC în parteneriat cu OPCOM (Operatorul pieței de energie electrică și de gaze naturale din România) și ANRE. Ulterior, în etapa de analizare a proiectului, s-a recomandat ca </w:t>
      </w:r>
      <w:r w:rsidRPr="001A3266">
        <w:rPr>
          <w:rFonts w:ascii="Trebuchet MS" w:hAnsi="Trebuchet MS"/>
          <w:noProof/>
        </w:rPr>
        <w:t>MEn să dețină un rol central în implementarea proiectului, iar CC să gestioneze o secțiune dedicată în cadrul proiectului.</w:t>
      </w:r>
    </w:p>
  </w:footnote>
  <w:footnote w:id="54">
    <w:p w:rsidR="0012730D" w:rsidRPr="006C6063" w:rsidRDefault="0012730D" w:rsidP="001A3266">
      <w:pPr>
        <w:pStyle w:val="FootnoteText"/>
        <w:widowControl w:val="0"/>
        <w:jc w:val="both"/>
        <w:rPr>
          <w:rFonts w:ascii="Trebuchet MS" w:hAnsi="Trebuchet MS"/>
        </w:rPr>
      </w:pPr>
      <w:r w:rsidRPr="006C6063">
        <w:rPr>
          <w:rStyle w:val="FootnoteReference"/>
          <w:rFonts w:ascii="Trebuchet MS" w:hAnsi="Trebuchet MS"/>
        </w:rPr>
        <w:footnoteRef/>
      </w:r>
      <w:r w:rsidRPr="006C6063">
        <w:rPr>
          <w:rFonts w:ascii="Trebuchet MS" w:hAnsi="Trebuchet MS"/>
          <w:i/>
        </w:rPr>
        <w:t xml:space="preserve"> Strategia privind mai buna reglementare 2014-2020.</w:t>
      </w:r>
    </w:p>
  </w:footnote>
  <w:footnote w:id="55">
    <w:p w:rsidR="0012730D" w:rsidRPr="006C6063" w:rsidRDefault="0012730D" w:rsidP="001A3266">
      <w:pPr>
        <w:pStyle w:val="FootnoteText"/>
        <w:widowControl w:val="0"/>
        <w:jc w:val="both"/>
        <w:rPr>
          <w:rFonts w:ascii="Trebuchet MS" w:hAnsi="Trebuchet MS"/>
        </w:rPr>
      </w:pPr>
      <w:r w:rsidRPr="006C6063">
        <w:rPr>
          <w:rStyle w:val="FootnoteReference"/>
          <w:rFonts w:ascii="Trebuchet MS" w:hAnsi="Trebuchet MS"/>
        </w:rPr>
        <w:footnoteRef/>
      </w:r>
      <w:r w:rsidRPr="006C6063">
        <w:rPr>
          <w:rFonts w:ascii="Trebuchet MS" w:hAnsi="Trebuchet MS"/>
        </w:rPr>
        <w:t xml:space="preserve"> Măsura 11 din </w:t>
      </w:r>
      <w:r w:rsidRPr="006C6063">
        <w:rPr>
          <w:rFonts w:ascii="Trebuchet MS" w:hAnsi="Trebuchet MS"/>
          <w:i/>
        </w:rPr>
        <w:t>Planul integrat pentru simplificarea procedurilor administrative aplicabile cetățenilor</w:t>
      </w:r>
    </w:p>
  </w:footnote>
  <w:footnote w:id="56">
    <w:p w:rsidR="0012730D" w:rsidRPr="008F6832" w:rsidRDefault="0012730D" w:rsidP="001A3266">
      <w:pPr>
        <w:pStyle w:val="FootnoteText"/>
        <w:widowControl w:val="0"/>
        <w:jc w:val="both"/>
        <w:rPr>
          <w:rFonts w:ascii="Trebuchet MS" w:hAnsi="Trebuchet MS"/>
        </w:rPr>
      </w:pPr>
      <w:r w:rsidRPr="008F6832">
        <w:rPr>
          <w:rStyle w:val="FootnoteReference"/>
          <w:rFonts w:ascii="Trebuchet MS" w:hAnsi="Trebuchet MS"/>
        </w:rPr>
        <w:footnoteRef/>
      </w:r>
      <w:r w:rsidRPr="008F6832">
        <w:rPr>
          <w:rFonts w:ascii="Trebuchet MS" w:hAnsi="Trebuchet MS"/>
        </w:rPr>
        <w:t xml:space="preserve"> </w:t>
      </w:r>
      <w:hyperlink r:id="rId7" w:history="1">
        <w:r w:rsidRPr="008F6832">
          <w:rPr>
            <w:rStyle w:val="Hyperlink"/>
            <w:rFonts w:ascii="Trebuchet MS" w:hAnsi="Trebuchet MS"/>
          </w:rPr>
          <w:t>https://epay.ancpi.ro/epay/Welcome.action</w:t>
        </w:r>
      </w:hyperlink>
    </w:p>
  </w:footnote>
  <w:footnote w:id="57">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Pr>
          <w:rFonts w:ascii="Trebuchet MS" w:hAnsi="Trebuchet MS"/>
        </w:rPr>
        <w:t xml:space="preserve">Aprobat prin </w:t>
      </w:r>
      <w:r w:rsidRPr="001A3266">
        <w:rPr>
          <w:rFonts w:ascii="Trebuchet MS" w:hAnsi="Trebuchet MS"/>
        </w:rPr>
        <w:t>HG nr. 666/2016</w:t>
      </w:r>
    </w:p>
  </w:footnote>
  <w:footnote w:id="58">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Ierarhizarea proiectelor s-a realizat în funcție de valoarea ratei interne de rentabilitate a proiectului, de apartenența la rețeaua TEN-T Core/Comprehensive și impactul asupra siturilor </w:t>
      </w:r>
      <w:r w:rsidRPr="00BF3F3F">
        <w:rPr>
          <w:rFonts w:ascii="Trebuchet MS" w:hAnsi="Trebuchet MS"/>
          <w:i/>
        </w:rPr>
        <w:t>Natura 2000</w:t>
      </w:r>
      <w:r w:rsidRPr="001A3266">
        <w:rPr>
          <w:rFonts w:ascii="Trebuchet MS" w:hAnsi="Trebuchet MS"/>
        </w:rPr>
        <w:t>. Punctajul final rezultat, pentru fiecare proiect, a stabilit ierarhizarea obiectivelor de investiție care ulterior au fost incluse în strategia de implementare pentru  atribuirea surselor de finanțare.</w:t>
      </w:r>
    </w:p>
  </w:footnote>
  <w:footnote w:id="59">
    <w:p w:rsidR="0012730D" w:rsidRPr="001A3266" w:rsidRDefault="0012730D" w:rsidP="001A3266">
      <w:pPr>
        <w:pStyle w:val="FootnoteText"/>
        <w:jc w:val="both"/>
        <w:rPr>
          <w:rFonts w:ascii="Trebuchet MS" w:hAnsi="Trebuchet MS"/>
          <w:noProof/>
        </w:rPr>
      </w:pPr>
      <w:r w:rsidRPr="001A3266">
        <w:rPr>
          <w:rStyle w:val="FootnoteReference"/>
          <w:rFonts w:ascii="Trebuchet MS" w:hAnsi="Trebuchet MS"/>
          <w:noProof/>
        </w:rPr>
        <w:footnoteRef/>
      </w:r>
      <w:r w:rsidRPr="001A3266">
        <w:rPr>
          <w:rFonts w:ascii="Trebuchet MS" w:hAnsi="Trebuchet MS"/>
          <w:noProof/>
        </w:rPr>
        <w:t xml:space="preserve"> Conform Memorandumului cu tema: Evaluarea națională a îndeplinirii condiției favorizante “Planificarea globală a transporturilor la nivelul corespunzător”, aprobat în ședința de guvern din 14 mai 2019.</w:t>
      </w:r>
    </w:p>
  </w:footnote>
  <w:footnote w:id="60">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Acordul PASSA este în valoare de 20 mil. euro</w:t>
      </w:r>
      <w:r>
        <w:rPr>
          <w:rFonts w:ascii="Trebuchet MS" w:hAnsi="Trebuchet MS"/>
        </w:rPr>
        <w:t xml:space="preserve"> și</w:t>
      </w:r>
      <w:r w:rsidRPr="001A3266">
        <w:rPr>
          <w:rFonts w:ascii="Trebuchet MS" w:hAnsi="Trebuchet MS"/>
        </w:rPr>
        <w:t xml:space="preserve"> se finanțează prin POAT</w:t>
      </w:r>
      <w:r w:rsidRPr="00DF5110">
        <w:rPr>
          <w:rFonts w:ascii="Trebuchet MS" w:hAnsi="Trebuchet MS"/>
        </w:rPr>
        <w:t>.</w:t>
      </w:r>
    </w:p>
  </w:footnote>
  <w:footnote w:id="6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Pr>
          <w:rFonts w:ascii="Trebuchet MS" w:hAnsi="Trebuchet MS"/>
        </w:rPr>
        <w:t>Aprobată prin HG</w:t>
      </w:r>
      <w:r w:rsidRPr="001A3266">
        <w:rPr>
          <w:rFonts w:ascii="Trebuchet MS" w:hAnsi="Trebuchet MS"/>
        </w:rPr>
        <w:t xml:space="preserve"> nr. 985/2020. </w:t>
      </w:r>
    </w:p>
  </w:footnote>
  <w:footnote w:id="62">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bCs/>
        </w:rPr>
        <w:t xml:space="preserve"> Conform OMTI nr. 1947/29.10.2020: Regia Autonomă "Administrația Română a Serviciilor de Trafic Aerian - ROMATSA"; Regia Autonomă "Autoritatea Aeronautică Civilă Română"; Regia Autonomă "Administrația Fluvială a Dunării de Jos" Galați; Regia Autonomă "Administrația Canalului Navigabil Bega" Timiș.</w:t>
      </w:r>
    </w:p>
  </w:footnote>
  <w:footnote w:id="63">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rPr>
        <w:t xml:space="preserve">Planul de restructurare a fost </w:t>
      </w:r>
      <w:proofErr w:type="spellStart"/>
      <w:r w:rsidRPr="001A3266">
        <w:rPr>
          <w:rFonts w:ascii="Trebuchet MS" w:hAnsi="Trebuchet MS"/>
          <w:bCs/>
        </w:rPr>
        <w:t>prenotificat</w:t>
      </w:r>
      <w:proofErr w:type="spellEnd"/>
      <w:r w:rsidRPr="001A3266">
        <w:rPr>
          <w:rFonts w:ascii="Trebuchet MS" w:hAnsi="Trebuchet MS"/>
          <w:bCs/>
        </w:rPr>
        <w:t xml:space="preserve"> COM în august 2020, iar în noiembrie 2020, guvernul a aprobat Memorandumul cu Tema: Acordarea unui ajutor de stat individual de restructurare Societății Comerciale “Compania națională de transporturi aeriene române – TAROM” S.A., în vederea restabilirii viabilității companiei pe termen lung.</w:t>
      </w:r>
    </w:p>
  </w:footnote>
  <w:footnote w:id="64">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POIM, AP 1 Îmbunătățirea mobilității prin dezvoltarea rețelei TEN-T și a transportului cu metroul: OS 1.2 – Creșterea mobilității pe rețeaua feroviară TEN-T centrală; AP 2 Dezvoltarea unui sistem de transport </w:t>
      </w:r>
      <w:proofErr w:type="spellStart"/>
      <w:r w:rsidRPr="001A3266">
        <w:rPr>
          <w:rFonts w:ascii="Trebuchet MS" w:hAnsi="Trebuchet MS"/>
        </w:rPr>
        <w:t>multimodal</w:t>
      </w:r>
      <w:proofErr w:type="spellEnd"/>
      <w:r w:rsidRPr="001A3266">
        <w:rPr>
          <w:rFonts w:ascii="Trebuchet MS" w:hAnsi="Trebuchet MS"/>
        </w:rPr>
        <w:t xml:space="preserve">, de calitate, durabil și eficient: OS 2.7 – Creșterea sustenabilității și calității transportului feroviar. </w:t>
      </w:r>
    </w:p>
  </w:footnote>
  <w:footnote w:id="65">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Având în vedere întârzierile în implementarea acestor două proiecte, a fost agreată, împreună cu COM, </w:t>
      </w:r>
      <w:proofErr w:type="spellStart"/>
      <w:r w:rsidRPr="001A3266">
        <w:rPr>
          <w:rFonts w:ascii="Trebuchet MS" w:hAnsi="Trebuchet MS"/>
        </w:rPr>
        <w:t>fazarea</w:t>
      </w:r>
      <w:proofErr w:type="spellEnd"/>
      <w:r w:rsidRPr="001A3266">
        <w:rPr>
          <w:rFonts w:ascii="Trebuchet MS" w:hAnsi="Trebuchet MS"/>
        </w:rPr>
        <w:t xml:space="preserve"> proiectelor.</w:t>
      </w:r>
    </w:p>
  </w:footnote>
  <w:footnote w:id="66">
    <w:p w:rsidR="0012730D" w:rsidRPr="001A3266" w:rsidRDefault="0012730D" w:rsidP="001A3266">
      <w:pPr>
        <w:keepNext/>
        <w:autoSpaceDE w:val="0"/>
        <w:autoSpaceDN w:val="0"/>
        <w:adjustRightInd w:val="0"/>
        <w:jc w:val="both"/>
        <w:rPr>
          <w:rFonts w:ascii="Trebuchet MS" w:hAnsi="Trebuchet MS"/>
          <w:noProof/>
          <w:color w:val="000000"/>
          <w:sz w:val="20"/>
          <w:szCs w:val="20"/>
        </w:rPr>
      </w:pPr>
      <w:r w:rsidRPr="001A3266">
        <w:rPr>
          <w:rStyle w:val="FootnoteReference"/>
          <w:rFonts w:ascii="Trebuchet MS" w:eastAsia="Calibri" w:hAnsi="Trebuchet MS"/>
          <w:noProof/>
          <w:color w:val="000000"/>
          <w:sz w:val="20"/>
          <w:szCs w:val="20"/>
        </w:rPr>
        <w:footnoteRef/>
      </w:r>
      <w:r w:rsidRPr="001A3266">
        <w:rPr>
          <w:rFonts w:ascii="Trebuchet MS" w:hAnsi="Trebuchet MS"/>
          <w:noProof/>
          <w:color w:val="000000"/>
          <w:sz w:val="20"/>
          <w:szCs w:val="20"/>
        </w:rPr>
        <w:t xml:space="preserve"> ARF este operațională începând din 2017 (în baza OUG nr. 62/2016 privind înființarea ARF și HG nr. 98/2017 privind or</w:t>
      </w:r>
      <w:r>
        <w:rPr>
          <w:rFonts w:ascii="Trebuchet MS" w:hAnsi="Trebuchet MS"/>
          <w:noProof/>
          <w:color w:val="000000"/>
          <w:sz w:val="20"/>
          <w:szCs w:val="20"/>
        </w:rPr>
        <w:t>ganizarea şi funcționarea ARF).</w:t>
      </w:r>
    </w:p>
  </w:footnote>
  <w:footnote w:id="67">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POIM, AP 1  Îmbunătățirea mobilității prin dezvoltarea rețelei TEN-T și a transportului cu metroul: OS 1.4 - Creșterea gradului de utilizare a transportului c</w:t>
      </w:r>
      <w:r>
        <w:rPr>
          <w:rFonts w:ascii="Trebuchet MS" w:hAnsi="Trebuchet MS"/>
        </w:rPr>
        <w:t>u metroul în București - Ilfov</w:t>
      </w:r>
    </w:p>
  </w:footnote>
  <w:footnote w:id="68">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POR, AP 3 Sprijinirea tranziției către o economie cu emisii scăzute de carbon, PI 3.2 – Reducerea emisiilor de carbon în zonele urbane bazate pe planurile de mobilitate urbană durabilă și AP 4 – Sprijinirea dezvoltării urbane durabile, PI 4.1. – Reducerea emisiilor de carbon în municipiile reședință de județ prin investiții bazate pe planurile de mobilitate urbană durabilă</w:t>
      </w:r>
    </w:p>
  </w:footnote>
  <w:footnote w:id="69">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POIM, AP 1 Îmbunătățirea mobilității prin dezvoltarea rețelei TEN-T și a transportului cu metroul: OS 1.1 – Creșterea mobilității prin dezvoltarea transportului rutier pe rețeaua TEN-T centrală; AP 2 Dezvoltarea unui sistem de transport </w:t>
      </w:r>
      <w:proofErr w:type="spellStart"/>
      <w:r w:rsidRPr="001A3266">
        <w:rPr>
          <w:rFonts w:ascii="Trebuchet MS" w:hAnsi="Trebuchet MS"/>
        </w:rPr>
        <w:t>multimodal</w:t>
      </w:r>
      <w:proofErr w:type="spellEnd"/>
      <w:r w:rsidRPr="001A3266">
        <w:rPr>
          <w:rFonts w:ascii="Trebuchet MS" w:hAnsi="Trebuchet MS"/>
        </w:rPr>
        <w:t xml:space="preserve">, de calitate, durabil și eficient: OS 2.1 – Creșterea mobilității pe rețeaua TEN-T și OS 2.2 – Creșterea accesibilități zonelor cu o conectivitate redusă la </w:t>
      </w:r>
      <w:r>
        <w:rPr>
          <w:rFonts w:ascii="Trebuchet MS" w:hAnsi="Trebuchet MS"/>
        </w:rPr>
        <w:t>infrastructura rutieră a TEN-T</w:t>
      </w:r>
    </w:p>
  </w:footnote>
  <w:footnote w:id="70">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POR, Prioritatea de investiții 6.1 – Stimularea mobilității regionale prin conectarea nodurilor secundare și terțiare la infrastructura TEN-T, i</w:t>
      </w:r>
      <w:r>
        <w:rPr>
          <w:rFonts w:ascii="Trebuchet MS" w:hAnsi="Trebuchet MS"/>
        </w:rPr>
        <w:t xml:space="preserve">nclusiv a nodurilor </w:t>
      </w:r>
      <w:proofErr w:type="spellStart"/>
      <w:r>
        <w:rPr>
          <w:rFonts w:ascii="Trebuchet MS" w:hAnsi="Trebuchet MS"/>
        </w:rPr>
        <w:t>multimodale</w:t>
      </w:r>
      <w:proofErr w:type="spellEnd"/>
    </w:p>
  </w:footnote>
  <w:footnote w:id="71">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POIM, AP 1 Îmbunătățirea mobilității prin dezvoltarea rețelei TEN-T și a transportului cu metroul: OS 1.3 – Creșterea gradului de utilizare a căilor navigabile și a porturilor situate pe rețeaua TEN-T central și AP 2 Dezvoltarea unui sistem de transport </w:t>
      </w:r>
      <w:proofErr w:type="spellStart"/>
      <w:r w:rsidRPr="001A3266">
        <w:rPr>
          <w:rFonts w:ascii="Trebuchet MS" w:hAnsi="Trebuchet MS"/>
        </w:rPr>
        <w:t>multimodal</w:t>
      </w:r>
      <w:proofErr w:type="spellEnd"/>
      <w:r w:rsidRPr="001A3266">
        <w:rPr>
          <w:rFonts w:ascii="Trebuchet MS" w:hAnsi="Trebuchet MS"/>
        </w:rPr>
        <w:t>, de calitate, durabil și eficient: OS 2.4 – Creșterea volumului de mărfuri tranzitate prin te</w:t>
      </w:r>
      <w:r>
        <w:rPr>
          <w:rFonts w:ascii="Trebuchet MS" w:hAnsi="Trebuchet MS"/>
        </w:rPr>
        <w:t xml:space="preserve">rminale </w:t>
      </w:r>
      <w:proofErr w:type="spellStart"/>
      <w:r>
        <w:rPr>
          <w:rFonts w:ascii="Trebuchet MS" w:hAnsi="Trebuchet MS"/>
        </w:rPr>
        <w:t>intermodale</w:t>
      </w:r>
      <w:proofErr w:type="spellEnd"/>
      <w:r>
        <w:rPr>
          <w:rFonts w:ascii="Trebuchet MS" w:hAnsi="Trebuchet MS"/>
        </w:rPr>
        <w:t xml:space="preserve"> și porturi</w:t>
      </w:r>
    </w:p>
  </w:footnote>
  <w:footnote w:id="72">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POIM, AP 2 Dezvoltarea unui sistem de transport </w:t>
      </w:r>
      <w:proofErr w:type="spellStart"/>
      <w:r w:rsidRPr="001A3266">
        <w:rPr>
          <w:rFonts w:ascii="Trebuchet MS" w:hAnsi="Trebuchet MS"/>
        </w:rPr>
        <w:t>multimodal</w:t>
      </w:r>
      <w:proofErr w:type="spellEnd"/>
      <w:r w:rsidRPr="001A3266">
        <w:rPr>
          <w:rFonts w:ascii="Trebuchet MS" w:hAnsi="Trebuchet MS"/>
        </w:rPr>
        <w:t xml:space="preserve">, de calitate, durabil și eficient: OS 2.3 – </w:t>
      </w:r>
      <w:r w:rsidRPr="001A3266">
        <w:rPr>
          <w:rFonts w:ascii="Trebuchet MS" w:hAnsi="Trebuchet MS"/>
          <w:i/>
        </w:rPr>
        <w:t>Creșterea gradului de utilizare sustenabilă a aeroporturilor</w:t>
      </w:r>
    </w:p>
  </w:footnote>
  <w:footnote w:id="73">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POIM, AP 2 Dezvoltarea unui sistem de transport </w:t>
      </w:r>
      <w:proofErr w:type="spellStart"/>
      <w:r w:rsidRPr="001A3266">
        <w:rPr>
          <w:rFonts w:ascii="Trebuchet MS" w:hAnsi="Trebuchet MS"/>
        </w:rPr>
        <w:t>multimodal</w:t>
      </w:r>
      <w:proofErr w:type="spellEnd"/>
      <w:r w:rsidRPr="001A3266">
        <w:rPr>
          <w:rFonts w:ascii="Trebuchet MS" w:hAnsi="Trebuchet MS"/>
        </w:rPr>
        <w:t xml:space="preserve">, de calitate, durabil și eficient: OS 2.5 – </w:t>
      </w:r>
      <w:r w:rsidRPr="001A3266">
        <w:rPr>
          <w:rFonts w:ascii="Trebuchet MS" w:hAnsi="Trebuchet MS"/>
          <w:i/>
        </w:rPr>
        <w:t>Creșterea gradului de siguranță și securitate pe toate modurile de transport și reducerea impactului transporturilor asupra mediului</w:t>
      </w:r>
    </w:p>
  </w:footnote>
  <w:footnote w:id="74">
    <w:p w:rsidR="0012730D" w:rsidRPr="00A16B6D" w:rsidRDefault="0012730D" w:rsidP="001A3266">
      <w:pPr>
        <w:pStyle w:val="FootnoteText"/>
        <w:widowControl w:val="0"/>
        <w:jc w:val="both"/>
        <w:rPr>
          <w:rFonts w:ascii="Trebuchet MS" w:hAnsi="Trebuchet MS"/>
          <w:highlight w:val="yellow"/>
        </w:rPr>
      </w:pPr>
      <w:r w:rsidRPr="00A16B6D">
        <w:rPr>
          <w:rStyle w:val="FootnoteReference"/>
          <w:rFonts w:ascii="Trebuchet MS" w:hAnsi="Trebuchet MS"/>
          <w:color w:val="000000"/>
        </w:rPr>
        <w:footnoteRef/>
      </w:r>
      <w:r w:rsidRPr="00A16B6D">
        <w:rPr>
          <w:rFonts w:ascii="Trebuchet MS" w:hAnsi="Trebuchet MS"/>
          <w:color w:val="000000"/>
        </w:rPr>
        <w:t xml:space="preserve"> Conform ultimelor date disponibile: date provizorii publicate de INS în </w:t>
      </w:r>
      <w:r w:rsidRPr="00A16B6D">
        <w:rPr>
          <w:rFonts w:ascii="Trebuchet MS" w:hAnsi="Trebuchet MS"/>
          <w:i/>
        </w:rPr>
        <w:t>Comunicatul nr. 304/16 noiembrie 2020 privind activitatea de CD în anul 2019</w:t>
      </w:r>
    </w:p>
  </w:footnote>
  <w:footnote w:id="75">
    <w:p w:rsidR="0012730D" w:rsidRPr="00A16B6D" w:rsidRDefault="0012730D" w:rsidP="001A3266">
      <w:pPr>
        <w:pStyle w:val="FootnoteText"/>
        <w:jc w:val="both"/>
        <w:rPr>
          <w:rFonts w:ascii="Trebuchet MS" w:hAnsi="Trebuchet MS"/>
        </w:rPr>
      </w:pPr>
      <w:r w:rsidRPr="00A16B6D">
        <w:rPr>
          <w:rStyle w:val="FootnoteReference"/>
          <w:rFonts w:ascii="Trebuchet MS" w:hAnsi="Trebuchet MS"/>
        </w:rPr>
        <w:footnoteRef/>
      </w:r>
      <w:r w:rsidRPr="00A16B6D">
        <w:rPr>
          <w:rFonts w:ascii="Trebuchet MS" w:hAnsi="Trebuchet MS"/>
        </w:rPr>
        <w:t xml:space="preserve"> În conformitate cu HG nr. 371/2021 </w:t>
      </w:r>
      <w:r w:rsidRPr="00A16B6D">
        <w:rPr>
          <w:rFonts w:ascii="Trebuchet MS" w:hAnsi="Trebuchet MS"/>
          <w:shd w:val="clear" w:color="auto" w:fill="FFFFFF"/>
        </w:rPr>
        <w:t>privind organizarea și funcționarea MCID</w:t>
      </w:r>
    </w:p>
  </w:footnote>
  <w:footnote w:id="76">
    <w:p w:rsidR="0012730D" w:rsidRPr="00A16B6D" w:rsidRDefault="0012730D" w:rsidP="00CD45D1">
      <w:pPr>
        <w:pStyle w:val="FootnoteText"/>
        <w:jc w:val="both"/>
        <w:rPr>
          <w:rFonts w:ascii="Trebuchet MS" w:hAnsi="Trebuchet MS"/>
        </w:rPr>
      </w:pPr>
      <w:r w:rsidRPr="00A16B6D">
        <w:rPr>
          <w:rStyle w:val="FootnoteReference"/>
          <w:rFonts w:ascii="Trebuchet MS" w:hAnsi="Trebuchet MS"/>
        </w:rPr>
        <w:footnoteRef/>
      </w:r>
      <w:r w:rsidRPr="00A16B6D">
        <w:rPr>
          <w:rFonts w:ascii="Trebuchet MS" w:hAnsi="Trebuchet MS"/>
        </w:rPr>
        <w:t xml:space="preserve"> Conform Memorandumului aprobat în ședința de </w:t>
      </w:r>
      <w:r>
        <w:rPr>
          <w:rFonts w:ascii="Trebuchet MS" w:hAnsi="Trebuchet MS"/>
        </w:rPr>
        <w:t>guvern din data de 14 mai 2020</w:t>
      </w:r>
    </w:p>
  </w:footnote>
  <w:footnote w:id="77">
    <w:p w:rsidR="0012730D" w:rsidRPr="00A16B6D" w:rsidRDefault="0012730D" w:rsidP="001A3266">
      <w:pPr>
        <w:pStyle w:val="FootnoteText"/>
        <w:keepNext/>
        <w:jc w:val="both"/>
        <w:rPr>
          <w:rFonts w:ascii="Trebuchet MS" w:hAnsi="Trebuchet MS"/>
          <w:color w:val="0000FF"/>
        </w:rPr>
      </w:pPr>
      <w:r w:rsidRPr="00A16B6D">
        <w:rPr>
          <w:rStyle w:val="FootnoteReference"/>
          <w:rFonts w:ascii="Trebuchet MS" w:hAnsi="Trebuchet MS"/>
        </w:rPr>
        <w:footnoteRef/>
      </w:r>
      <w:r w:rsidRPr="00A16B6D">
        <w:rPr>
          <w:rFonts w:ascii="Trebuchet MS" w:hAnsi="Trebuchet MS"/>
        </w:rPr>
        <w:t xml:space="preserve"> Proiect SIPOCA 393 derulat de MCID în parteneriat cu Universitatea Dunărea de Jos, Academia de Studii Economice și INCD pentru Mecatronica și Tehnica Măsurării: perioadă de implementare februarie 2019 - februarie 2021, valoare eligibilă 7,9 mil. lei,  </w:t>
      </w:r>
      <w:hyperlink r:id="rId8" w:history="1">
        <w:r w:rsidRPr="00A16B6D">
          <w:rPr>
            <w:rFonts w:ascii="Trebuchet MS" w:hAnsi="Trebuchet MS"/>
            <w:color w:val="0000FF"/>
          </w:rPr>
          <w:t>https://sipoca393.research.gov.ro/prezentare-proiect/</w:t>
        </w:r>
      </w:hyperlink>
    </w:p>
  </w:footnote>
  <w:footnote w:id="78">
    <w:p w:rsidR="0012730D" w:rsidRPr="00A16B6D" w:rsidRDefault="0012730D" w:rsidP="001A3266">
      <w:pPr>
        <w:pStyle w:val="FootnoteText"/>
        <w:jc w:val="both"/>
        <w:rPr>
          <w:rFonts w:ascii="Trebuchet MS" w:hAnsi="Trebuchet MS" w:cstheme="minorHAnsi"/>
        </w:rPr>
      </w:pPr>
      <w:r w:rsidRPr="00A16B6D">
        <w:rPr>
          <w:rStyle w:val="FootnoteReference"/>
          <w:rFonts w:ascii="Trebuchet MS" w:hAnsi="Trebuchet MS" w:cstheme="minorHAnsi"/>
        </w:rPr>
        <w:footnoteRef/>
      </w:r>
      <w:r w:rsidRPr="00A16B6D">
        <w:rPr>
          <w:rFonts w:ascii="Trebuchet MS" w:hAnsi="Trebuchet MS" w:cstheme="minorHAnsi"/>
        </w:rPr>
        <w:t xml:space="preserve"> OMEC nr. 6199/2020 pentru modificarea OMECI nr. 3845/2009 privind aprobarea modelului pentru Registrul de evidență a rezultatelor activităților de CD și a Metodologiei de înregistrare a</w:t>
      </w:r>
      <w:r>
        <w:rPr>
          <w:rFonts w:ascii="Trebuchet MS" w:hAnsi="Trebuchet MS" w:cstheme="minorHAnsi"/>
        </w:rPr>
        <w:t xml:space="preserve"> rezultatelor activității de CD</w:t>
      </w:r>
    </w:p>
  </w:footnote>
  <w:footnote w:id="79">
    <w:p w:rsidR="0012730D" w:rsidRPr="0033174F" w:rsidRDefault="0012730D" w:rsidP="001A3266">
      <w:pPr>
        <w:pStyle w:val="FootnoteText"/>
        <w:jc w:val="both"/>
        <w:rPr>
          <w:rFonts w:ascii="Trebuchet MS" w:hAnsi="Trebuchet MS" w:cstheme="minorHAnsi"/>
        </w:rPr>
      </w:pPr>
      <w:r w:rsidRPr="00A16B6D">
        <w:rPr>
          <w:rStyle w:val="FootnoteReference"/>
          <w:rFonts w:ascii="Trebuchet MS" w:hAnsi="Trebuchet MS" w:cstheme="minorHAnsi"/>
        </w:rPr>
        <w:footnoteRef/>
      </w:r>
      <w:r>
        <w:rPr>
          <w:rFonts w:ascii="Trebuchet MS" w:hAnsi="Trebuchet MS" w:cstheme="minorHAnsi"/>
        </w:rPr>
        <w:t xml:space="preserve"> OMEC nr.4242/2020</w:t>
      </w:r>
    </w:p>
  </w:footnote>
  <w:footnote w:id="80">
    <w:p w:rsidR="0012730D" w:rsidRPr="0033174F" w:rsidRDefault="0012730D" w:rsidP="001A3266">
      <w:pPr>
        <w:pStyle w:val="FootnoteText"/>
        <w:jc w:val="both"/>
        <w:rPr>
          <w:rFonts w:ascii="Trebuchet MS" w:hAnsi="Trebuchet MS" w:cstheme="minorHAnsi"/>
        </w:rPr>
      </w:pPr>
      <w:r w:rsidRPr="0033174F">
        <w:rPr>
          <w:rStyle w:val="FootnoteReference"/>
          <w:rFonts w:ascii="Trebuchet MS" w:hAnsi="Trebuchet MS" w:cstheme="minorHAnsi"/>
        </w:rPr>
        <w:footnoteRef/>
      </w:r>
      <w:r w:rsidRPr="0033174F">
        <w:rPr>
          <w:rFonts w:ascii="Trebuchet MS" w:hAnsi="Trebuchet MS" w:cstheme="minorHAnsi"/>
        </w:rPr>
        <w:t xml:space="preserve"> OMEC nr.4243/2020</w:t>
      </w:r>
    </w:p>
  </w:footnote>
  <w:footnote w:id="81">
    <w:p w:rsidR="0012730D" w:rsidRPr="001A3266" w:rsidRDefault="0012730D" w:rsidP="001A3266">
      <w:pPr>
        <w:pStyle w:val="FootnoteText"/>
        <w:jc w:val="both"/>
        <w:rPr>
          <w:rFonts w:ascii="Trebuchet MS" w:hAnsi="Trebuchet MS"/>
        </w:rPr>
      </w:pPr>
      <w:r w:rsidRPr="0033174F">
        <w:rPr>
          <w:rStyle w:val="FootnoteReference"/>
          <w:rFonts w:ascii="Trebuchet MS" w:hAnsi="Trebuchet MS"/>
        </w:rPr>
        <w:footnoteRef/>
      </w:r>
      <w:r w:rsidRPr="0033174F">
        <w:rPr>
          <w:rFonts w:ascii="Trebuchet MS" w:hAnsi="Trebuchet MS"/>
        </w:rPr>
        <w:t xml:space="preserve"> Condiție favorizantă pentru domeniul CDI în contextul cadrului financiar 2021-2027</w:t>
      </w:r>
    </w:p>
  </w:footnote>
  <w:footnote w:id="82">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Proiectul SIPOCA 592 derulat de MCID în parteneriat cu UEFISCDI: perioadă de implementare mai 2019 - august 2022, valoare totală – 26,04 mil. lei (FSE și BS). </w:t>
      </w:r>
    </w:p>
  </w:footnote>
  <w:footnote w:id="83">
    <w:p w:rsidR="0012730D" w:rsidRPr="0052708A" w:rsidRDefault="0012730D" w:rsidP="00787657">
      <w:pPr>
        <w:pStyle w:val="FootnoteText"/>
        <w:keepNext/>
        <w:jc w:val="both"/>
        <w:rPr>
          <w:rFonts w:ascii="Trebuchet MS" w:hAnsi="Trebuchet MS"/>
        </w:rPr>
      </w:pPr>
      <w:r w:rsidRPr="00452E8F">
        <w:rPr>
          <w:rStyle w:val="FootnoteReference"/>
        </w:rPr>
        <w:footnoteRef/>
      </w:r>
      <w:r w:rsidRPr="00452E8F">
        <w:t xml:space="preserve"> </w:t>
      </w:r>
      <w:r w:rsidRPr="00DD05CC">
        <w:rPr>
          <w:rFonts w:ascii="Trebuchet MS" w:hAnsi="Trebuchet MS"/>
        </w:rPr>
        <w:t>Proiect SIPOCA 393</w:t>
      </w:r>
      <w:r>
        <w:rPr>
          <w:rFonts w:ascii="Trebuchet MS" w:hAnsi="Trebuchet MS"/>
        </w:rPr>
        <w:t>,</w:t>
      </w:r>
      <w:r w:rsidRPr="00DD05CC">
        <w:rPr>
          <w:rFonts w:ascii="Trebuchet MS" w:hAnsi="Trebuchet MS"/>
        </w:rPr>
        <w:t xml:space="preserve"> derulat de MCID în parteneriat cu Universitatea Dunărea de Jos, Academia de Studii Economice și </w:t>
      </w:r>
      <w:r>
        <w:rPr>
          <w:rFonts w:ascii="Trebuchet MS" w:hAnsi="Trebuchet MS"/>
        </w:rPr>
        <w:t>INCD</w:t>
      </w:r>
      <w:r w:rsidRPr="00DD05CC">
        <w:rPr>
          <w:rFonts w:ascii="Trebuchet MS" w:hAnsi="Trebuchet MS"/>
        </w:rPr>
        <w:t xml:space="preserve"> </w:t>
      </w:r>
      <w:r>
        <w:rPr>
          <w:rFonts w:ascii="Trebuchet MS" w:hAnsi="Trebuchet MS"/>
        </w:rPr>
        <w:t>pentru Mecatronică</w:t>
      </w:r>
      <w:r w:rsidRPr="00DD05CC">
        <w:rPr>
          <w:rFonts w:ascii="Trebuchet MS" w:hAnsi="Trebuchet MS"/>
        </w:rPr>
        <w:t xml:space="preserve"> și Tehnica Măsurării: perioadă de implementare februarie 2019 - februarie 2021, valoare eligibilă – 7,9 mil. lei.  </w:t>
      </w:r>
      <w:hyperlink r:id="rId9" w:history="1">
        <w:r w:rsidRPr="00DD05CC">
          <w:rPr>
            <w:rFonts w:ascii="Trebuchet MS" w:hAnsi="Trebuchet MS"/>
            <w:color w:val="0000FF"/>
          </w:rPr>
          <w:t>https://sipoca393.research.gov.ro/prezentare-proiect/</w:t>
        </w:r>
      </w:hyperlink>
    </w:p>
  </w:footnote>
  <w:footnote w:id="84">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PNCDI III, Programul 1 – Dezvoltarea sistemului național de CD: Subprogramul 1.1. – </w:t>
      </w:r>
      <w:r w:rsidRPr="001A3266">
        <w:rPr>
          <w:rFonts w:ascii="Trebuchet MS" w:hAnsi="Trebuchet MS"/>
          <w:i/>
        </w:rPr>
        <w:t>Resurse umane</w:t>
      </w:r>
    </w:p>
  </w:footnote>
  <w:footnote w:id="85">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POC, Acțiunea 1.1.4 (Ghidul solicitantului, secțiunea E) – </w:t>
      </w:r>
      <w:r w:rsidRPr="001A3266">
        <w:rPr>
          <w:rFonts w:ascii="Trebuchet MS" w:hAnsi="Trebuchet MS"/>
          <w:i/>
        </w:rPr>
        <w:t>Atragerea cercetătorilor de înaltă competență din străinătate</w:t>
      </w:r>
    </w:p>
  </w:footnote>
  <w:footnote w:id="86">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POC, Acțiunea 1.1.1 – Mari infrastructuri de CD (Ghidul solicitantului secțiunile: A – Investiții pentru departamentele de CD ale întreprinderilor; B – Clustere de inovare și F – Proiecte de investiții pentru instituțiile pub</w:t>
      </w:r>
      <w:r>
        <w:rPr>
          <w:rFonts w:ascii="Trebuchet MS" w:hAnsi="Trebuchet MS"/>
        </w:rPr>
        <w:t>lice de CD/universități)</w:t>
      </w:r>
    </w:p>
  </w:footnote>
  <w:footnote w:id="87">
    <w:p w:rsidR="0012730D" w:rsidRPr="001A3266" w:rsidRDefault="0012730D" w:rsidP="001A3266">
      <w:pPr>
        <w:pStyle w:val="FootnoteText"/>
        <w:widowControl w:val="0"/>
        <w:jc w:val="both"/>
        <w:rPr>
          <w:rFonts w:ascii="Trebuchet MS" w:hAnsi="Trebuchet MS"/>
          <w:noProof/>
        </w:rPr>
      </w:pPr>
      <w:r w:rsidRPr="001A3266">
        <w:rPr>
          <w:rStyle w:val="FootnoteReference"/>
          <w:rFonts w:ascii="Trebuchet MS" w:hAnsi="Trebuchet MS"/>
          <w:noProof/>
        </w:rPr>
        <w:footnoteRef/>
      </w:r>
      <w:r w:rsidRPr="001A3266">
        <w:rPr>
          <w:rFonts w:ascii="Trebuchet MS" w:hAnsi="Trebuchet MS"/>
          <w:noProof/>
        </w:rPr>
        <w:t xml:space="preserve"> Proiectul-suport s-a derulat în perioada septembrie 2019 – noiembrie 2020 și a primit finanțare de 11,67 mil. lei prin PNCDI III (Programul 5: Cercetare în domenii de interes strategic, Subprogramul 5.5 Programul de CDI pentru reactori de generația a IV-a – ALFRED). Proiectul a fost implementat în parteneriat între institute de cercetare din domeniul nuclear (Institutul de Cercetări Nucleare, Institutul de Fizică şi Inginerie Nucleară Horia Hulubei) şi economic (Institulul de Prognoză Economică), precum şi universităţi tehnice cu specializări în domeniul tehnologiilor nucleare (Universitatea din Piteşti şi Universitatea Politehnica Bucureşti), sub coordonarea Regiei Autonome Tehnologii </w:t>
      </w:r>
      <w:r>
        <w:rPr>
          <w:rFonts w:ascii="Trebuchet MS" w:hAnsi="Trebuchet MS"/>
          <w:noProof/>
        </w:rPr>
        <w:t>pentru Energia Nucleară (RATEN).</w:t>
      </w:r>
    </w:p>
  </w:footnote>
  <w:footnote w:id="88">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În 2016, DANUBIUS-RI a fost inclus pe Foaia de Parcurs (</w:t>
      </w:r>
      <w:proofErr w:type="spellStart"/>
      <w:r w:rsidRPr="001A3266">
        <w:rPr>
          <w:rFonts w:ascii="Trebuchet MS" w:hAnsi="Trebuchet MS"/>
        </w:rPr>
        <w:t>Roadmap</w:t>
      </w:r>
      <w:proofErr w:type="spellEnd"/>
      <w:r w:rsidRPr="001A3266">
        <w:rPr>
          <w:rFonts w:ascii="Trebuchet MS" w:hAnsi="Trebuchet MS"/>
        </w:rPr>
        <w:t>) a Forumului Strategic European pentru Infr</w:t>
      </w:r>
      <w:r>
        <w:rPr>
          <w:rFonts w:ascii="Trebuchet MS" w:hAnsi="Trebuchet MS"/>
        </w:rPr>
        <w:t>astructuri de Cercetare (ESFRI).</w:t>
      </w:r>
    </w:p>
  </w:footnote>
  <w:footnote w:id="89">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POC, Acțiunea 1.1.2 - Dezvoltarea unor rețele de centre CD, coordonate la nivel național și racordate la rețele europene și internaționale de profil și asigurarea accesului cercetătorilor la publicații științifice și baze de d</w:t>
      </w:r>
      <w:r>
        <w:rPr>
          <w:rFonts w:ascii="Trebuchet MS" w:hAnsi="Trebuchet MS"/>
        </w:rPr>
        <w:t>ate europene și internaționale</w:t>
      </w:r>
    </w:p>
  </w:footnote>
  <w:footnote w:id="90">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Valoare totală 249 mil. lei, din care valoare eligibilă 186,7 mil. lei. Perioada de implementare: 60 de luni (18 iulie</w:t>
      </w:r>
      <w:r>
        <w:rPr>
          <w:rFonts w:ascii="Trebuchet MS" w:hAnsi="Trebuchet MS"/>
        </w:rPr>
        <w:t xml:space="preserve"> 2017 – 17 iulie 2022).</w:t>
      </w:r>
    </w:p>
  </w:footnote>
  <w:footnote w:id="91">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POC, AP 1, Acțiunea 1.1.3 - Crearea de sinergii cu acțiunile de CDI ale Programului Orizont 2020 și alte programe de CDI internaționale</w:t>
      </w:r>
    </w:p>
  </w:footnote>
  <w:footnote w:id="92">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PNCDI III, Programul 3 - Cooperare europeană și internațională, subprogramele 3.1 – Bilateral/Multilateral, 3.2 – Orizont 2020, 3.5 – Alte inițiative și programe europene și internaționale și 3.6 – Suport</w:t>
      </w:r>
    </w:p>
  </w:footnote>
  <w:footnote w:id="93">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POC, Acțiunea 1.2.1 – Stimularea cererii întreprinderilor pentru inovare prin proiecte de CDI (Ghidul solicitantului, secțiunile </w:t>
      </w:r>
      <w:r w:rsidRPr="001A3266">
        <w:rPr>
          <w:rFonts w:ascii="Trebuchet MS" w:hAnsi="Trebuchet MS"/>
          <w:i/>
        </w:rPr>
        <w:t>C – Proiecte ale întreprinderilor inovatoare de tip start-</w:t>
      </w:r>
      <w:proofErr w:type="spellStart"/>
      <w:r w:rsidRPr="001A3266">
        <w:rPr>
          <w:rFonts w:ascii="Trebuchet MS" w:hAnsi="Trebuchet MS"/>
          <w:i/>
        </w:rPr>
        <w:t>up</w:t>
      </w:r>
      <w:proofErr w:type="spellEnd"/>
      <w:r w:rsidRPr="001A3266">
        <w:rPr>
          <w:rFonts w:ascii="Trebuchet MS" w:hAnsi="Trebuchet MS"/>
          <w:i/>
        </w:rPr>
        <w:t xml:space="preserve"> sau spin-off </w:t>
      </w:r>
      <w:r w:rsidRPr="001A3266">
        <w:rPr>
          <w:rFonts w:ascii="Trebuchet MS" w:hAnsi="Trebuchet MS"/>
        </w:rPr>
        <w:t>și</w:t>
      </w:r>
      <w:r w:rsidRPr="001A3266">
        <w:rPr>
          <w:rFonts w:ascii="Trebuchet MS" w:hAnsi="Trebuchet MS"/>
          <w:i/>
        </w:rPr>
        <w:t xml:space="preserve"> D – Proiecte ale întreprinderilor nou-înființate inovatoare</w:t>
      </w:r>
      <w:r>
        <w:rPr>
          <w:rFonts w:ascii="Trebuchet MS" w:hAnsi="Trebuchet MS"/>
        </w:rPr>
        <w:t>)</w:t>
      </w:r>
    </w:p>
  </w:footnote>
  <w:footnote w:id="94">
    <w:p w:rsidR="0012730D" w:rsidRPr="001A3266" w:rsidRDefault="0012730D" w:rsidP="001A3266">
      <w:pPr>
        <w:pStyle w:val="FootnoteText"/>
        <w:keepNext/>
        <w:tabs>
          <w:tab w:val="left" w:pos="10490"/>
        </w:tabs>
        <w:jc w:val="both"/>
        <w:rPr>
          <w:rFonts w:ascii="Trebuchet MS" w:hAnsi="Trebuchet MS"/>
          <w:i/>
        </w:rPr>
      </w:pPr>
      <w:r w:rsidRPr="001A3266">
        <w:rPr>
          <w:rStyle w:val="FootnoteReference"/>
          <w:rFonts w:ascii="Trebuchet MS" w:hAnsi="Trebuchet MS"/>
        </w:rPr>
        <w:footnoteRef/>
      </w:r>
      <w:r w:rsidRPr="001A3266">
        <w:rPr>
          <w:rFonts w:ascii="Trebuchet MS" w:hAnsi="Trebuchet MS"/>
        </w:rPr>
        <w:t xml:space="preserve"> POC, Acțiunea 1.2.3 (Ghidul solicitantului, secțiunea G) – </w:t>
      </w:r>
      <w:r w:rsidRPr="001A3266">
        <w:rPr>
          <w:rFonts w:ascii="Trebuchet MS" w:hAnsi="Trebuchet MS"/>
          <w:i/>
        </w:rPr>
        <w:t>Parteneriate pentru transfer de cunoștințe</w:t>
      </w:r>
    </w:p>
  </w:footnote>
  <w:footnote w:id="95">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PNCDI III, Programul 2 - Creșterea competitivității economiei românești prin cercetare, dezvoltare și inovare, subprogramul 2.1. - Competitivitate prin cercetare, dezvoltare și inovare, Acțiunile: 2.1.1. Cecuri de inovare, 2.1.2. Proiect transfer de cunoaștere la agentul economic - Bridge Grant, 2.1.3. Proiect experimental – demonstrativ (demonstrare concept), 2.1.4. Proiect de transfer la operatorul economic, 2.1.5 Organizare și dezvoltarea cluster – Cluster inovativ</w:t>
      </w:r>
    </w:p>
  </w:footnote>
  <w:footnote w:id="96">
    <w:p w:rsidR="0012730D" w:rsidRPr="001A3266" w:rsidRDefault="0012730D" w:rsidP="001A3266">
      <w:pPr>
        <w:pStyle w:val="FootnoteText"/>
        <w:jc w:val="both"/>
        <w:rPr>
          <w:rFonts w:ascii="Trebuchet MS" w:hAnsi="Trebuchet MS"/>
        </w:rPr>
      </w:pPr>
      <w:r w:rsidRPr="001A3266">
        <w:rPr>
          <w:rFonts w:ascii="Trebuchet MS" w:hAnsi="Trebuchet MS"/>
          <w:noProof/>
          <w:vertAlign w:val="superscript"/>
        </w:rPr>
        <w:footnoteRef/>
      </w:r>
      <w:r w:rsidRPr="001A3266">
        <w:rPr>
          <w:rFonts w:ascii="Trebuchet MS" w:hAnsi="Trebuchet MS"/>
          <w:noProof/>
          <w:vertAlign w:val="superscript"/>
        </w:rPr>
        <w:t xml:space="preserve"> </w:t>
      </w:r>
      <w:r w:rsidRPr="001A3266">
        <w:rPr>
          <w:rFonts w:ascii="Trebuchet MS" w:hAnsi="Trebuchet MS"/>
          <w:noProof/>
        </w:rPr>
        <w:t>PNCDI III, Programul 2 - Creșterea competitivității economiei românești prin cercetare, dezvoltare și inovare, subprogramul 2.1. - Competitivitate prin cercetare, dezvoltare și inovare, Acțiunea: Soluții</w:t>
      </w:r>
    </w:p>
  </w:footnote>
  <w:footnote w:id="97">
    <w:p w:rsidR="0012730D" w:rsidRPr="001A3266" w:rsidRDefault="0012730D" w:rsidP="001A3266">
      <w:pPr>
        <w:pStyle w:val="FootnoteText"/>
        <w:keepNext/>
        <w:tabs>
          <w:tab w:val="left" w:pos="10490"/>
        </w:tabs>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POR, Axa prioritară 1 – Promovarea transferului tehnologic: PI 1.1.A – Sprijinirea entităților de inovare și transfer tehnologic, PI 1.1.B – Sprijinirea parcurilor științifice și tehnologice și PI 1.1.C – Investiții pentru IMM-uri pentru implementarea unui rezultat al cercetării – inovării în parteneriat cu ITT </w:t>
      </w:r>
    </w:p>
  </w:footnote>
  <w:footnote w:id="98">
    <w:p w:rsidR="0012730D" w:rsidRPr="001A3266" w:rsidRDefault="0012730D" w:rsidP="001A3266">
      <w:pPr>
        <w:pStyle w:val="FootnoteText"/>
        <w:keepNext/>
        <w:tabs>
          <w:tab w:val="left" w:pos="10490"/>
        </w:tabs>
        <w:jc w:val="both"/>
        <w:rPr>
          <w:rFonts w:ascii="Trebuchet MS" w:hAnsi="Trebuchet MS"/>
          <w:noProof/>
        </w:rPr>
      </w:pPr>
      <w:r w:rsidRPr="001A3266">
        <w:rPr>
          <w:rFonts w:ascii="Trebuchet MS" w:hAnsi="Trebuchet MS"/>
          <w:noProof/>
          <w:vertAlign w:val="superscript"/>
        </w:rPr>
        <w:footnoteRef/>
      </w:r>
      <w:r w:rsidRPr="001A3266">
        <w:rPr>
          <w:rFonts w:ascii="Trebuchet MS" w:hAnsi="Trebuchet MS"/>
          <w:noProof/>
        </w:rPr>
        <w:t xml:space="preserve"> POR, AP 1 – Promovarea transferului tehnologic: PI 1.2 - Creșterea inovării în companii prin sprijinirea abordărilor multisectoriale rezultate în urma implementării “Inițiativei Regiuni ma</w:t>
      </w:r>
      <w:r>
        <w:rPr>
          <w:rFonts w:ascii="Trebuchet MS" w:hAnsi="Trebuchet MS"/>
          <w:noProof/>
        </w:rPr>
        <w:t>i puțin dezvoltate” în România</w:t>
      </w:r>
    </w:p>
  </w:footnote>
  <w:footnote w:id="99">
    <w:p w:rsidR="0012730D" w:rsidRPr="001A3266" w:rsidRDefault="0012730D" w:rsidP="001A3266">
      <w:pPr>
        <w:pStyle w:val="FootnoteText"/>
        <w:widowControl w:val="0"/>
        <w:tabs>
          <w:tab w:val="left" w:pos="10490"/>
        </w:tabs>
        <w:jc w:val="both"/>
        <w:rPr>
          <w:rFonts w:ascii="Trebuchet MS" w:hAnsi="Trebuchet MS"/>
          <w:noProof/>
        </w:rPr>
      </w:pPr>
      <w:r w:rsidRPr="001A3266">
        <w:rPr>
          <w:rStyle w:val="FootnoteReference"/>
          <w:rFonts w:ascii="Trebuchet MS" w:eastAsia="SimSun" w:hAnsi="Trebuchet MS"/>
          <w:noProof/>
        </w:rPr>
        <w:footnoteRef/>
      </w:r>
      <w:r w:rsidRPr="001A3266">
        <w:rPr>
          <w:rFonts w:ascii="Trebuchet MS" w:hAnsi="Trebuchet MS"/>
          <w:noProof/>
        </w:rPr>
        <w:t xml:space="preserve"> POC, AP1, Acțiune</w:t>
      </w:r>
      <w:r>
        <w:rPr>
          <w:rFonts w:ascii="Trebuchet MS" w:hAnsi="Trebuchet MS"/>
          <w:noProof/>
        </w:rPr>
        <w:t>a</w:t>
      </w:r>
      <w:r w:rsidRPr="001A3266">
        <w:rPr>
          <w:rFonts w:ascii="Trebuchet MS" w:hAnsi="Trebuchet MS"/>
          <w:noProof/>
        </w:rPr>
        <w:t xml:space="preserve"> 1.2.2: Instrumente de creditare și măsuri de capital de risc în favoarea IMM-urilor inovative și a organizațiilor de cercetare care răspund cererilor de piață. Implementarea </w:t>
      </w:r>
      <w:r w:rsidRPr="001A3266">
        <w:rPr>
          <w:rFonts w:ascii="Trebuchet MS" w:hAnsi="Trebuchet MS"/>
          <w:i/>
          <w:noProof/>
        </w:rPr>
        <w:t>schemei de ajutor de stat și de minimis sub formă de investiții de capital de risc</w:t>
      </w:r>
      <w:r w:rsidRPr="001A3266">
        <w:rPr>
          <w:rFonts w:ascii="Trebuchet MS" w:hAnsi="Trebuchet MS"/>
          <w:noProof/>
        </w:rPr>
        <w:t xml:space="preserve"> (aprobată prin OMFE nr. 194/2018) administrată de FEI (în calitate de Fond de Fonduri). </w:t>
      </w:r>
    </w:p>
  </w:footnote>
  <w:footnote w:id="100">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Proiectul </w:t>
      </w:r>
      <w:r w:rsidRPr="001A3266">
        <w:rPr>
          <w:rFonts w:ascii="Trebuchet MS" w:hAnsi="Trebuchet MS"/>
          <w:i/>
        </w:rPr>
        <w:t>Managementul de caz – Proces de incluziune pe piața muncii</w:t>
      </w:r>
    </w:p>
  </w:footnote>
  <w:footnote w:id="10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proofErr w:type="spellStart"/>
      <w:r w:rsidRPr="001A3266">
        <w:rPr>
          <w:rFonts w:ascii="Trebuchet MS" w:hAnsi="Trebuchet MS"/>
        </w:rPr>
        <w:t>Eurostat</w:t>
      </w:r>
      <w:proofErr w:type="spellEnd"/>
    </w:p>
  </w:footnote>
  <w:footnote w:id="102">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Indemnizație stabilită la 75% din salariul de bază corespunzător locului de muncă ocupat, dar nu mai mult de 75% din câștigul salarial mediu brut utilizat la fundamentarea bugetului asigurărilor sociale de stat pe anul 2020. O parte din sumă s-a rambursat din Instrumentul european de sprijin temporar pentru atenuarea riscurilor de șomaj în situație de urgență (SURE).</w:t>
      </w:r>
    </w:p>
  </w:footnote>
  <w:footnote w:id="103">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iCs/>
        </w:rPr>
        <w:t>Indemnizație stabilită la 75% din diferența dintre salariul de bază brut prevăzut în contractul individual de muncă și cel aferent orelor de muncă efectiv lucrate ca urmare a reducerii programului de lucru, indemnizația fiind în completarea drepturilor salariale cuvenite calculate la timpul efectiv lucrat</w:t>
      </w:r>
      <w:r>
        <w:rPr>
          <w:rFonts w:ascii="Trebuchet MS" w:hAnsi="Trebuchet MS"/>
          <w:bCs/>
          <w:iCs/>
        </w:rPr>
        <w:t>.</w:t>
      </w:r>
    </w:p>
  </w:footnote>
  <w:footnote w:id="10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Șomeri de lungă durată, persoane inactive, lucrători vârstnici, persoane cu dizabilități, persoane cu nivel redus de educație</w:t>
      </w:r>
      <w:r w:rsidRPr="001A3266">
        <w:rPr>
          <w:rFonts w:ascii="Trebuchet MS" w:hAnsi="Trebuchet MS"/>
          <w:iCs/>
        </w:rPr>
        <w:t>, persoane de etnie romă, persoane din mediul rural care trăiesc din agricultura de subzistență și semi-subzistență</w:t>
      </w:r>
      <w:r>
        <w:rPr>
          <w:rFonts w:ascii="Trebuchet MS" w:hAnsi="Trebuchet MS"/>
          <w:iCs/>
        </w:rPr>
        <w:t>.</w:t>
      </w:r>
    </w:p>
  </w:footnote>
  <w:footnote w:id="105">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proofErr w:type="spellStart"/>
      <w:r w:rsidRPr="001A3266">
        <w:rPr>
          <w:rFonts w:ascii="Trebuchet MS" w:hAnsi="Trebuchet MS"/>
        </w:rPr>
        <w:t>Eurostat</w:t>
      </w:r>
      <w:proofErr w:type="spellEnd"/>
    </w:p>
  </w:footnote>
  <w:footnote w:id="106">
    <w:p w:rsidR="0012730D" w:rsidRPr="006565DD"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Proiectul </w:t>
      </w:r>
      <w:proofErr w:type="spellStart"/>
      <w:r w:rsidRPr="001A3266">
        <w:rPr>
          <w:rFonts w:ascii="Trebuchet MS" w:hAnsi="Trebuchet MS"/>
          <w:i/>
        </w:rPr>
        <w:t>ReCONECT</w:t>
      </w:r>
      <w:proofErr w:type="spellEnd"/>
      <w:r w:rsidRPr="001A3266">
        <w:rPr>
          <w:rFonts w:ascii="Trebuchet MS" w:hAnsi="Trebuchet MS"/>
          <w:i/>
        </w:rPr>
        <w:t xml:space="preserve"> - Adaptare la Schimbare - Mecanism Integrat de Anticipare, Monitorizare, Evaluare a Pieței Muncii și Educației</w:t>
      </w:r>
      <w:r>
        <w:rPr>
          <w:rFonts w:ascii="Trebuchet MS" w:hAnsi="Trebuchet MS"/>
        </w:rPr>
        <w:t>.</w:t>
      </w:r>
    </w:p>
  </w:footnote>
  <w:footnote w:id="107">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Realizată în cadrul p</w:t>
      </w:r>
      <w:r w:rsidRPr="001A3266">
        <w:rPr>
          <w:rFonts w:ascii="Trebuchet MS" w:hAnsi="Trebuchet MS"/>
          <w:bCs/>
          <w:iCs/>
        </w:rPr>
        <w:t xml:space="preserve">roiectului </w:t>
      </w:r>
      <w:r w:rsidRPr="001A3266">
        <w:rPr>
          <w:rFonts w:ascii="Trebuchet MS" w:hAnsi="Trebuchet MS"/>
          <w:bCs/>
          <w:i/>
          <w:iCs/>
        </w:rPr>
        <w:t>Consolidarea mecanismului de coordonare a implementării Convenției ONU privind drepturile persoanelor cu dizabilități</w:t>
      </w:r>
      <w:r w:rsidRPr="001A3266">
        <w:rPr>
          <w:rFonts w:ascii="Trebuchet MS" w:hAnsi="Trebuchet MS"/>
          <w:bCs/>
          <w:iCs/>
        </w:rPr>
        <w:t>, cod SIPOCA/ SMIS2014+: 619/127534</w:t>
      </w:r>
      <w:r>
        <w:rPr>
          <w:rFonts w:ascii="Trebuchet MS" w:hAnsi="Trebuchet MS"/>
          <w:bCs/>
          <w:iCs/>
        </w:rPr>
        <w:t>.</w:t>
      </w:r>
    </w:p>
  </w:footnote>
  <w:footnote w:id="108">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proofErr w:type="spellStart"/>
      <w:r w:rsidRPr="001A3266">
        <w:rPr>
          <w:rFonts w:ascii="Trebuchet MS" w:hAnsi="Trebuchet MS"/>
          <w:i/>
        </w:rPr>
        <w:t>Statistics</w:t>
      </w:r>
      <w:proofErr w:type="spellEnd"/>
      <w:r w:rsidRPr="001A3266">
        <w:rPr>
          <w:rFonts w:ascii="Trebuchet MS" w:hAnsi="Trebuchet MS"/>
          <w:i/>
        </w:rPr>
        <w:t xml:space="preserve"> on </w:t>
      </w:r>
      <w:proofErr w:type="spellStart"/>
      <w:r w:rsidRPr="001A3266">
        <w:rPr>
          <w:rFonts w:ascii="Trebuchet MS" w:hAnsi="Trebuchet MS"/>
          <w:i/>
        </w:rPr>
        <w:t>Persons</w:t>
      </w:r>
      <w:proofErr w:type="spellEnd"/>
      <w:r w:rsidRPr="001A3266">
        <w:rPr>
          <w:rFonts w:ascii="Trebuchet MS" w:hAnsi="Trebuchet MS"/>
          <w:i/>
        </w:rPr>
        <w:t xml:space="preserve"> </w:t>
      </w:r>
      <w:proofErr w:type="spellStart"/>
      <w:r w:rsidRPr="001A3266">
        <w:rPr>
          <w:rFonts w:ascii="Trebuchet MS" w:hAnsi="Trebuchet MS"/>
          <w:i/>
        </w:rPr>
        <w:t>with</w:t>
      </w:r>
      <w:proofErr w:type="spellEnd"/>
      <w:r w:rsidRPr="001A3266">
        <w:rPr>
          <w:rFonts w:ascii="Trebuchet MS" w:hAnsi="Trebuchet MS"/>
          <w:i/>
        </w:rPr>
        <w:t xml:space="preserve"> </w:t>
      </w:r>
      <w:proofErr w:type="spellStart"/>
      <w:r w:rsidRPr="001A3266">
        <w:rPr>
          <w:rFonts w:ascii="Trebuchet MS" w:hAnsi="Trebuchet MS"/>
          <w:i/>
        </w:rPr>
        <w:t>Disabilities</w:t>
      </w:r>
      <w:proofErr w:type="spellEnd"/>
      <w:r w:rsidRPr="001A3266">
        <w:rPr>
          <w:rFonts w:ascii="Trebuchet MS" w:hAnsi="Trebuchet MS"/>
        </w:rPr>
        <w:t xml:space="preserve"> (2018), EU-SILC 2018, </w:t>
      </w:r>
      <w:proofErr w:type="spellStart"/>
      <w:r w:rsidRPr="001A3266">
        <w:rPr>
          <w:rFonts w:ascii="Trebuchet MS" w:hAnsi="Trebuchet MS"/>
        </w:rPr>
        <w:t>Eurostat</w:t>
      </w:r>
      <w:proofErr w:type="spellEnd"/>
    </w:p>
  </w:footnote>
  <w:footnote w:id="109">
    <w:p w:rsidR="0012730D" w:rsidRPr="00CB6198" w:rsidRDefault="0012730D" w:rsidP="001A3266">
      <w:pPr>
        <w:pStyle w:val="FootnoteText"/>
        <w:jc w:val="both"/>
        <w:rPr>
          <w:rFonts w:ascii="Trebuchet MS" w:hAnsi="Trebuchet MS"/>
        </w:rPr>
      </w:pPr>
      <w:r w:rsidRPr="001A3266">
        <w:rPr>
          <w:rStyle w:val="FootnoteReference"/>
          <w:rFonts w:ascii="Trebuchet MS" w:eastAsia="Calibri" w:hAnsi="Trebuchet MS"/>
        </w:rPr>
        <w:footnoteRef/>
      </w:r>
      <w:r w:rsidRPr="001A3266">
        <w:rPr>
          <w:rFonts w:ascii="Trebuchet MS" w:hAnsi="Trebuchet MS"/>
        </w:rPr>
        <w:t xml:space="preserve"> Proiectul </w:t>
      </w:r>
      <w:r w:rsidRPr="001A3266">
        <w:rPr>
          <w:rFonts w:ascii="Trebuchet MS" w:hAnsi="Trebuchet MS"/>
          <w:bCs/>
          <w:i/>
          <w:iCs/>
        </w:rPr>
        <w:t>Dezvoltarea sistemului de asistență socială pentru combaterea sărăciei și a excluziunii sociale</w:t>
      </w:r>
    </w:p>
  </w:footnote>
  <w:footnote w:id="110">
    <w:p w:rsidR="0012730D" w:rsidRPr="00CB6198"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Proiectul </w:t>
      </w:r>
      <w:r w:rsidRPr="001A3266">
        <w:rPr>
          <w:rFonts w:ascii="Trebuchet MS" w:hAnsi="Trebuchet MS"/>
          <w:i/>
        </w:rPr>
        <w:t>Crearea și implementarea serviciilor comunitare integrate pentru combaterea sărăciei și a excluziunii sociale</w:t>
      </w:r>
    </w:p>
  </w:footnote>
  <w:footnote w:id="11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iCs/>
        </w:rPr>
        <w:t>Legea nr. 49/2020 pentru modificarea și completarea Legii nr. 248/2015 privind stimularea participării în învățământul preșcolar a copiilor provenind din familii defavorizate</w:t>
      </w:r>
    </w:p>
  </w:footnote>
  <w:footnote w:id="112">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iCs/>
        </w:rPr>
        <w:t xml:space="preserve">OUG nr. 115/2020 privind unele măsuri pentru sprijinirea categoriilor de persoane cele mai defavorizate care beneficiază de mese calde pe bază de tichete sociale pe suport electronic pentru mese calde, acordate din fonduri externe nerambursabile, precum </w:t>
      </w:r>
      <w:proofErr w:type="spellStart"/>
      <w:r w:rsidRPr="001A3266">
        <w:rPr>
          <w:rFonts w:ascii="Trebuchet MS" w:hAnsi="Trebuchet MS"/>
          <w:bCs/>
          <w:iCs/>
        </w:rPr>
        <w:t>şi</w:t>
      </w:r>
      <w:proofErr w:type="spellEnd"/>
      <w:r w:rsidRPr="001A3266">
        <w:rPr>
          <w:rFonts w:ascii="Trebuchet MS" w:hAnsi="Trebuchet MS"/>
          <w:bCs/>
          <w:iCs/>
        </w:rPr>
        <w:t xml:space="preserve"> unele măsuri de distribuire a acestora</w:t>
      </w:r>
      <w:r>
        <w:rPr>
          <w:rFonts w:ascii="Trebuchet MS" w:hAnsi="Trebuchet MS"/>
          <w:bCs/>
          <w:iCs/>
        </w:rPr>
        <w:t>.</w:t>
      </w:r>
    </w:p>
  </w:footnote>
  <w:footnote w:id="113">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proofErr w:type="spellStart"/>
      <w:r w:rsidRPr="001A3266">
        <w:rPr>
          <w:rFonts w:ascii="Trebuchet MS" w:hAnsi="Trebuchet MS"/>
        </w:rPr>
        <w:t>Eurostat</w:t>
      </w:r>
      <w:proofErr w:type="spellEnd"/>
    </w:p>
  </w:footnote>
  <w:footnote w:id="11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iCs/>
        </w:rPr>
        <w:t>Proiectul a fost finanțat de COM prin intermediul DG REFORM, fiind implementat, cu ajutorul Ernst &amp; Young SRL, în perioada august 2019 - februarie 2021.</w:t>
      </w:r>
    </w:p>
  </w:footnote>
  <w:footnote w:id="115">
    <w:p w:rsidR="0012730D" w:rsidRPr="001A3266" w:rsidRDefault="0012730D" w:rsidP="001A3266">
      <w:pPr>
        <w:pStyle w:val="FootnoteText"/>
        <w:jc w:val="both"/>
        <w:rPr>
          <w:rFonts w:ascii="Trebuchet MS" w:hAnsi="Trebuchet MS"/>
        </w:rPr>
      </w:pPr>
      <w:r w:rsidRPr="001A3266">
        <w:rPr>
          <w:rStyle w:val="FootnoteReference"/>
          <w:rFonts w:ascii="Trebuchet MS" w:eastAsia="Calibri" w:hAnsi="Trebuchet MS"/>
        </w:rPr>
        <w:footnoteRef/>
      </w:r>
      <w:r w:rsidRPr="001A3266">
        <w:rPr>
          <w:rFonts w:ascii="Trebuchet MS" w:hAnsi="Trebuchet MS"/>
        </w:rPr>
        <w:t xml:space="preserve"> </w:t>
      </w:r>
      <w:proofErr w:type="spellStart"/>
      <w:r w:rsidRPr="001A3266">
        <w:rPr>
          <w:rFonts w:ascii="Trebuchet MS" w:hAnsi="Trebuchet MS"/>
        </w:rPr>
        <w:t>Eurostat</w:t>
      </w:r>
      <w:proofErr w:type="spellEnd"/>
    </w:p>
  </w:footnote>
  <w:footnote w:id="116">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iCs/>
        </w:rPr>
        <w:t xml:space="preserve">Conform Legii energiei electrice </w:t>
      </w:r>
      <w:proofErr w:type="spellStart"/>
      <w:r w:rsidRPr="001A3266">
        <w:rPr>
          <w:rFonts w:ascii="Trebuchet MS" w:hAnsi="Trebuchet MS"/>
          <w:bCs/>
          <w:iCs/>
        </w:rPr>
        <w:t>şi</w:t>
      </w:r>
      <w:proofErr w:type="spellEnd"/>
      <w:r w:rsidRPr="001A3266">
        <w:rPr>
          <w:rFonts w:ascii="Trebuchet MS" w:hAnsi="Trebuchet MS"/>
          <w:bCs/>
          <w:iCs/>
        </w:rPr>
        <w:t xml:space="preserve"> a gazelor naturale nr. 123/2012, cu modificările și completările ulterioare și OUG nr. 33/2007 privind organizarea și funcționarea Autorității Naționale de Reglementare în Domeniul Energiei, aprobată cu modificări și completări prin Legea nr. 160/2012, cu modificările și completările ulterioare</w:t>
      </w:r>
      <w:r>
        <w:rPr>
          <w:rFonts w:ascii="Trebuchet MS" w:hAnsi="Trebuchet MS"/>
          <w:bCs/>
          <w:iCs/>
        </w:rPr>
        <w:t>.</w:t>
      </w:r>
    </w:p>
  </w:footnote>
  <w:footnote w:id="117">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INS</w:t>
      </w:r>
    </w:p>
  </w:footnote>
  <w:footnote w:id="118">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proofErr w:type="spellStart"/>
      <w:r w:rsidRPr="001A3266">
        <w:rPr>
          <w:rFonts w:ascii="Trebuchet MS" w:hAnsi="Trebuchet MS"/>
        </w:rPr>
        <w:t>Eurostat</w:t>
      </w:r>
      <w:proofErr w:type="spellEnd"/>
    </w:p>
  </w:footnote>
  <w:footnote w:id="119">
    <w:p w:rsidR="0012730D" w:rsidRPr="001A3266" w:rsidRDefault="0012730D" w:rsidP="001A3266">
      <w:pPr>
        <w:pStyle w:val="FootnoteText"/>
        <w:jc w:val="both"/>
        <w:rPr>
          <w:rFonts w:ascii="Trebuchet MS" w:hAnsi="Trebuchet MS"/>
          <w:i/>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i/>
        </w:rPr>
        <w:t>Forța de muncă în România, ocupare și șomaj 2019</w:t>
      </w:r>
      <w:r w:rsidRPr="001A3266">
        <w:rPr>
          <w:rFonts w:ascii="Trebuchet MS" w:hAnsi="Trebuchet MS"/>
        </w:rPr>
        <w:t>, INS</w:t>
      </w:r>
    </w:p>
  </w:footnote>
  <w:footnote w:id="120">
    <w:p w:rsidR="00C028E6" w:rsidRDefault="00C028E6" w:rsidP="00C028E6">
      <w:pPr>
        <w:pStyle w:val="FootnoteText"/>
        <w:jc w:val="both"/>
      </w:pPr>
      <w:r>
        <w:rPr>
          <w:rStyle w:val="FootnoteReference"/>
        </w:rPr>
        <w:footnoteRef/>
      </w:r>
      <w:r>
        <w:t xml:space="preserve"> </w:t>
      </w:r>
      <w:r w:rsidRPr="000D794B">
        <w:rPr>
          <w:rFonts w:ascii="Trebuchet MS" w:hAnsi="Trebuchet MS"/>
          <w:bCs/>
        </w:rPr>
        <w:t>În special ventilatoare, paturi și infrastructură de terapie intensivă suplimentară</w:t>
      </w:r>
    </w:p>
  </w:footnote>
  <w:footnote w:id="121">
    <w:p w:rsidR="00C028E6" w:rsidRDefault="00C028E6" w:rsidP="00C028E6">
      <w:pPr>
        <w:pStyle w:val="FootnoteText"/>
        <w:jc w:val="both"/>
      </w:pPr>
      <w:r>
        <w:rPr>
          <w:rStyle w:val="FootnoteReference"/>
        </w:rPr>
        <w:footnoteRef/>
      </w:r>
      <w:r>
        <w:t xml:space="preserve"> </w:t>
      </w:r>
      <w:r w:rsidRPr="000D794B">
        <w:rPr>
          <w:rFonts w:ascii="Trebuchet MS" w:hAnsi="Trebuchet MS"/>
          <w:bCs/>
        </w:rPr>
        <w:t xml:space="preserve">Extinderea competențelor medicilor de familie pentru îngrijirea copiilor și a bolnavilor cronici, dezvoltarea echipelor de asistență medicală comunitară integrată, construirea și operaționalizarea spitalelor regionale și dezvoltarea rețelei regionale de asistență spitalicească integrată, re-orientarea serviciilor de spitalizare continuă către servicii ambulatorii, spitalizare de zi, recuperare, </w:t>
      </w:r>
      <w:proofErr w:type="spellStart"/>
      <w:r w:rsidRPr="000D794B">
        <w:rPr>
          <w:rFonts w:ascii="Trebuchet MS" w:hAnsi="Trebuchet MS"/>
          <w:bCs/>
        </w:rPr>
        <w:t>paliație</w:t>
      </w:r>
      <w:proofErr w:type="spellEnd"/>
      <w:r w:rsidRPr="000D794B">
        <w:rPr>
          <w:rFonts w:ascii="Trebuchet MS" w:hAnsi="Trebuchet MS"/>
          <w:bCs/>
        </w:rPr>
        <w:t>, îngrijiri pe termen lung, etc.</w:t>
      </w:r>
    </w:p>
  </w:footnote>
  <w:footnote w:id="122">
    <w:p w:rsidR="00C028E6" w:rsidRDefault="00C028E6" w:rsidP="00C028E6">
      <w:pPr>
        <w:pStyle w:val="FootnoteText"/>
        <w:jc w:val="both"/>
      </w:pPr>
      <w:r>
        <w:rPr>
          <w:rStyle w:val="FootnoteReference"/>
        </w:rPr>
        <w:footnoteRef/>
      </w:r>
      <w:r>
        <w:t xml:space="preserve"> </w:t>
      </w:r>
      <w:r w:rsidRPr="00C629E8">
        <w:rPr>
          <w:rFonts w:ascii="Trebuchet MS" w:hAnsi="Trebuchet MS"/>
          <w:bCs/>
        </w:rPr>
        <w:t xml:space="preserve">Asistență medicală primară, ambulatoriu de specialitate, paraclinic-laborator de analize medicale, paraclinic-radiologie și imagistică medicală, medicină fizică și reabilitare în ambulatoriu, </w:t>
      </w:r>
      <w:proofErr w:type="spellStart"/>
      <w:r w:rsidRPr="00C629E8">
        <w:rPr>
          <w:rFonts w:ascii="Trebuchet MS" w:hAnsi="Trebuchet MS"/>
          <w:bCs/>
        </w:rPr>
        <w:t>paliație</w:t>
      </w:r>
      <w:proofErr w:type="spellEnd"/>
      <w:r w:rsidRPr="00C629E8">
        <w:rPr>
          <w:rFonts w:ascii="Trebuchet MS" w:hAnsi="Trebuchet MS"/>
          <w:bCs/>
        </w:rPr>
        <w:t xml:space="preserve"> în ambulatoriu, îngrijiri medicale la domiciliu, urgență </w:t>
      </w:r>
      <w:proofErr w:type="spellStart"/>
      <w:r w:rsidRPr="00C629E8">
        <w:rPr>
          <w:rFonts w:ascii="Trebuchet MS" w:hAnsi="Trebuchet MS"/>
          <w:bCs/>
        </w:rPr>
        <w:t>prespital</w:t>
      </w:r>
      <w:proofErr w:type="spellEnd"/>
      <w:r w:rsidRPr="00C629E8">
        <w:rPr>
          <w:rFonts w:ascii="Trebuchet MS" w:hAnsi="Trebuchet MS"/>
          <w:bCs/>
        </w:rPr>
        <w:t>, medicină dentară și dispozitive medicale personalizate conform unei prescripții.</w:t>
      </w:r>
    </w:p>
  </w:footnote>
  <w:footnote w:id="123">
    <w:p w:rsidR="00C028E6" w:rsidRDefault="00C028E6" w:rsidP="00C028E6">
      <w:pPr>
        <w:pStyle w:val="FootnoteText"/>
      </w:pPr>
      <w:r>
        <w:rPr>
          <w:rStyle w:val="FootnoteReference"/>
        </w:rPr>
        <w:footnoteRef/>
      </w:r>
      <w:r>
        <w:t xml:space="preserve"> </w:t>
      </w:r>
      <w:hyperlink r:id="rId10" w:history="1">
        <w:r w:rsidRPr="00C629E8">
          <w:rPr>
            <w:rFonts w:ascii="Trebuchet MS" w:hAnsi="Trebuchet MS"/>
            <w:bCs/>
          </w:rPr>
          <w:t xml:space="preserve">The International Society for Quality in </w:t>
        </w:r>
        <w:proofErr w:type="spellStart"/>
        <w:r w:rsidRPr="00C629E8">
          <w:rPr>
            <w:rFonts w:ascii="Trebuchet MS" w:hAnsi="Trebuchet MS"/>
            <w:bCs/>
          </w:rPr>
          <w:t>Health</w:t>
        </w:r>
        <w:proofErr w:type="spellEnd"/>
        <w:r w:rsidRPr="00C629E8">
          <w:rPr>
            <w:rFonts w:ascii="Trebuchet MS" w:hAnsi="Trebuchet MS"/>
            <w:bCs/>
          </w:rPr>
          <w:t xml:space="preserve"> Care</w:t>
        </w:r>
      </w:hyperlink>
      <w:r w:rsidRPr="00C629E8">
        <w:rPr>
          <w:rFonts w:ascii="Trebuchet MS" w:hAnsi="Trebuchet MS"/>
          <w:bCs/>
        </w:rPr>
        <w:t>.</w:t>
      </w:r>
    </w:p>
  </w:footnote>
  <w:footnote w:id="124">
    <w:p w:rsidR="00C028E6" w:rsidRDefault="00C028E6" w:rsidP="00C028E6">
      <w:pPr>
        <w:pStyle w:val="FootnoteText"/>
      </w:pPr>
      <w:r>
        <w:rPr>
          <w:rStyle w:val="FootnoteReference"/>
        </w:rPr>
        <w:footnoteRef/>
      </w:r>
      <w:r>
        <w:t xml:space="preserve"> </w:t>
      </w:r>
      <w:r w:rsidRPr="00BF68C3">
        <w:rPr>
          <w:rFonts w:ascii="Trebuchet MS" w:hAnsi="Trebuchet MS"/>
          <w:bCs/>
        </w:rPr>
        <w:t>Inclusiv centre de permanență și serviciile de monitorizare a stării de sănătate a pacienților</w:t>
      </w:r>
    </w:p>
  </w:footnote>
  <w:footnote w:id="125">
    <w:p w:rsidR="00C028E6" w:rsidRDefault="00C028E6" w:rsidP="00C028E6">
      <w:pPr>
        <w:pStyle w:val="FootnoteText"/>
      </w:pPr>
      <w:r>
        <w:rPr>
          <w:rStyle w:val="FootnoteReference"/>
        </w:rPr>
        <w:footnoteRef/>
      </w:r>
      <w:r>
        <w:t xml:space="preserve"> </w:t>
      </w:r>
      <w:r w:rsidRPr="00A83C36">
        <w:rPr>
          <w:rFonts w:ascii="Trebuchet MS" w:hAnsi="Trebuchet MS"/>
          <w:bCs/>
        </w:rPr>
        <w:t>Aprobată prin HG nr. 720/2008, cu modificările și completările ulterioare.</w:t>
      </w:r>
    </w:p>
  </w:footnote>
  <w:footnote w:id="126">
    <w:p w:rsidR="00C028E6" w:rsidRDefault="00C028E6" w:rsidP="00C028E6">
      <w:pPr>
        <w:pStyle w:val="FootnoteText"/>
        <w:jc w:val="both"/>
      </w:pPr>
      <w:r>
        <w:rPr>
          <w:rStyle w:val="FootnoteReference"/>
        </w:rPr>
        <w:footnoteRef/>
      </w:r>
      <w:r>
        <w:t xml:space="preserve"> </w:t>
      </w:r>
      <w:r w:rsidRPr="00D84370">
        <w:rPr>
          <w:rFonts w:ascii="Trebuchet MS" w:hAnsi="Trebuchet MS"/>
          <w:bCs/>
        </w:rPr>
        <w:t xml:space="preserve">Proiectele beneficiază de consultanță prin două acorduri internaționale, prin SRSS (Structural </w:t>
      </w:r>
      <w:proofErr w:type="spellStart"/>
      <w:r w:rsidRPr="00D84370">
        <w:rPr>
          <w:rFonts w:ascii="Trebuchet MS" w:hAnsi="Trebuchet MS"/>
          <w:bCs/>
        </w:rPr>
        <w:t>Reform</w:t>
      </w:r>
      <w:proofErr w:type="spellEnd"/>
      <w:r w:rsidRPr="00D84370">
        <w:rPr>
          <w:rFonts w:ascii="Trebuchet MS" w:hAnsi="Trebuchet MS"/>
          <w:bCs/>
        </w:rPr>
        <w:t xml:space="preserve"> </w:t>
      </w:r>
      <w:proofErr w:type="spellStart"/>
      <w:r w:rsidRPr="00D84370">
        <w:rPr>
          <w:rFonts w:ascii="Trebuchet MS" w:hAnsi="Trebuchet MS"/>
          <w:bCs/>
        </w:rPr>
        <w:t>Support</w:t>
      </w:r>
      <w:proofErr w:type="spellEnd"/>
      <w:r w:rsidRPr="00D84370">
        <w:rPr>
          <w:rFonts w:ascii="Trebuchet MS" w:hAnsi="Trebuchet MS"/>
          <w:bCs/>
        </w:rPr>
        <w:t xml:space="preserve"> Service) și PASSA.</w:t>
      </w:r>
    </w:p>
  </w:footnote>
  <w:footnote w:id="127">
    <w:p w:rsidR="00C028E6" w:rsidRDefault="00C028E6" w:rsidP="00C028E6">
      <w:pPr>
        <w:pStyle w:val="FootnoteText"/>
        <w:jc w:val="both"/>
      </w:pPr>
      <w:r>
        <w:rPr>
          <w:rStyle w:val="FootnoteReference"/>
        </w:rPr>
        <w:footnoteRef/>
      </w:r>
      <w:r>
        <w:t xml:space="preserve"> </w:t>
      </w:r>
      <w:r w:rsidRPr="0045153F">
        <w:rPr>
          <w:rFonts w:ascii="Trebuchet MS" w:hAnsi="Trebuchet MS"/>
          <w:bCs/>
        </w:rPr>
        <w:t>Aceste măsuri vizează organizarea, finanțarea, managementul spitalelor, organizarea  rețelelor de spitale la nivel regional, programe de formare pentru personalul medical și administrativ, etc.</w:t>
      </w:r>
    </w:p>
  </w:footnote>
  <w:footnote w:id="128">
    <w:p w:rsidR="00C028E6" w:rsidRDefault="00C028E6" w:rsidP="00C028E6">
      <w:pPr>
        <w:pStyle w:val="FootnoteText"/>
        <w:jc w:val="both"/>
      </w:pPr>
      <w:r>
        <w:rPr>
          <w:rStyle w:val="FootnoteReference"/>
        </w:rPr>
        <w:footnoteRef/>
      </w:r>
      <w:r>
        <w:t xml:space="preserve"> </w:t>
      </w:r>
      <w:r>
        <w:rPr>
          <w:rFonts w:ascii="Trebuchet MS" w:hAnsi="Trebuchet MS"/>
          <w:bCs/>
        </w:rPr>
        <w:t>P</w:t>
      </w:r>
      <w:r w:rsidRPr="001D02DD">
        <w:rPr>
          <w:rFonts w:ascii="Trebuchet MS" w:hAnsi="Trebuchet MS"/>
          <w:bCs/>
        </w:rPr>
        <w:t>rin extragerea, analizarea și arhivarea volumelor mari de date eșantionate, existente în cele patru sisteme informatice ce compun PIAS și generarea de rapoarte personalizate în vederea efectuării de analize de diferite tipuri sau statistici</w:t>
      </w:r>
      <w:r>
        <w:rPr>
          <w:rFonts w:ascii="Trebuchet MS" w:hAnsi="Trebuchet MS"/>
          <w:bCs/>
        </w:rPr>
        <w:t>.</w:t>
      </w:r>
    </w:p>
  </w:footnote>
  <w:footnote w:id="129">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E417DC">
        <w:rPr>
          <w:rFonts w:ascii="Trebuchet MS" w:hAnsi="Trebuchet MS"/>
          <w:i/>
        </w:rPr>
        <w:t>Programul de guvernare 2020-2024</w:t>
      </w:r>
    </w:p>
  </w:footnote>
  <w:footnote w:id="130">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Prin HG nr. 313/2017 privind </w:t>
      </w:r>
      <w:proofErr w:type="spellStart"/>
      <w:r w:rsidRPr="001A3266">
        <w:rPr>
          <w:rFonts w:ascii="Trebuchet MS" w:hAnsi="Trebuchet MS"/>
        </w:rPr>
        <w:t>înfiinţarea</w:t>
      </w:r>
      <w:proofErr w:type="spellEnd"/>
      <w:r w:rsidRPr="001A3266">
        <w:rPr>
          <w:rFonts w:ascii="Trebuchet MS" w:hAnsi="Trebuchet MS"/>
        </w:rPr>
        <w:t xml:space="preserve">, organizarea </w:t>
      </w:r>
      <w:proofErr w:type="spellStart"/>
      <w:r w:rsidRPr="001A3266">
        <w:rPr>
          <w:rFonts w:ascii="Trebuchet MS" w:hAnsi="Trebuchet MS"/>
        </w:rPr>
        <w:t>şi</w:t>
      </w:r>
      <w:proofErr w:type="spellEnd"/>
      <w:r w:rsidRPr="001A3266">
        <w:rPr>
          <w:rFonts w:ascii="Trebuchet MS" w:hAnsi="Trebuchet MS"/>
        </w:rPr>
        <w:t xml:space="preserve"> </w:t>
      </w:r>
      <w:proofErr w:type="spellStart"/>
      <w:r w:rsidRPr="001A3266">
        <w:rPr>
          <w:rFonts w:ascii="Trebuchet MS" w:hAnsi="Trebuchet MS"/>
        </w:rPr>
        <w:t>funcţionarea</w:t>
      </w:r>
      <w:proofErr w:type="spellEnd"/>
      <w:r w:rsidRPr="001A3266">
        <w:rPr>
          <w:rFonts w:ascii="Trebuchet MS" w:hAnsi="Trebuchet MS"/>
        </w:rPr>
        <w:t xml:space="preserve"> Departamentului pentru Dezvoltare Durabilă</w:t>
      </w:r>
    </w:p>
  </w:footnote>
  <w:footnote w:id="131">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Cod proiect SIPOCA 613, perioadă de implementare 36 de luni, începând cu august 2019</w:t>
      </w:r>
    </w:p>
  </w:footnote>
  <w:footnote w:id="132">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Se realizează prin proiectul SIPOCA 613</w:t>
      </w:r>
      <w:r>
        <w:rPr>
          <w:rFonts w:ascii="Trebuchet MS" w:hAnsi="Trebuchet MS"/>
        </w:rPr>
        <w:t>.</w:t>
      </w:r>
    </w:p>
  </w:footnote>
  <w:footnote w:id="133">
    <w:p w:rsidR="0012730D" w:rsidRPr="001A3266" w:rsidRDefault="0012730D" w:rsidP="001A3266">
      <w:pPr>
        <w:pStyle w:val="FootnoteText"/>
        <w:jc w:val="both"/>
        <w:rPr>
          <w:rFonts w:ascii="Trebuchet MS" w:hAnsi="Trebuchet MS"/>
          <w:lang w:val="it-IT"/>
        </w:rPr>
      </w:pPr>
      <w:r w:rsidRPr="001A3266">
        <w:rPr>
          <w:rStyle w:val="FootnoteReference"/>
          <w:rFonts w:ascii="Trebuchet MS" w:hAnsi="Trebuchet MS"/>
        </w:rPr>
        <w:footnoteRef/>
      </w:r>
      <w:r w:rsidRPr="001A3266">
        <w:rPr>
          <w:rFonts w:ascii="Trebuchet MS" w:hAnsi="Trebuchet MS"/>
        </w:rPr>
        <w:t xml:space="preserve"> Detalii privind proiectele finanțate se găsesc la capitolele 3.4. Mediul de afaceri și competitivitate, 3.6. Sănătate și 3.8. Educație și competențe. </w:t>
      </w:r>
    </w:p>
  </w:footnote>
  <w:footnote w:id="13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eastAsia="MS Gothic" w:hAnsi="Trebuchet MS"/>
          <w:bCs/>
          <w:kern w:val="28"/>
        </w:rPr>
        <w:t>SALT.GOV.RO,</w:t>
      </w:r>
      <w:r w:rsidRPr="001A3266">
        <w:rPr>
          <w:rFonts w:ascii="Trebuchet MS" w:hAnsi="Trebuchet MS"/>
        </w:rPr>
        <w:t xml:space="preserve"> gestionată de MDLPA</w:t>
      </w:r>
    </w:p>
  </w:footnote>
  <w:footnote w:id="135">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https://sgg.gov.ro/new/wp-content/uploads/2021/03/NOTAANEXE.pdf</w:t>
      </w:r>
    </w:p>
  </w:footnote>
  <w:footnote w:id="136">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Durată de implementare: 2019-2022, </w:t>
      </w:r>
      <w:proofErr w:type="spellStart"/>
      <w:r w:rsidRPr="001A3266">
        <w:rPr>
          <w:rFonts w:ascii="Trebuchet MS" w:hAnsi="Trebuchet MS"/>
        </w:rPr>
        <w:t>co</w:t>
      </w:r>
      <w:proofErr w:type="spellEnd"/>
      <w:r w:rsidRPr="001A3266">
        <w:rPr>
          <w:rFonts w:ascii="Trebuchet MS" w:hAnsi="Trebuchet MS"/>
        </w:rPr>
        <w:t>-finanțare FSE</w:t>
      </w:r>
    </w:p>
  </w:footnote>
  <w:footnote w:id="137">
    <w:p w:rsidR="0012730D" w:rsidRPr="001A3266" w:rsidRDefault="0012730D" w:rsidP="001A3266">
      <w:pPr>
        <w:jc w:val="both"/>
        <w:rPr>
          <w:rFonts w:ascii="Trebuchet MS" w:hAnsi="Trebuchet MS"/>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Asistență tehnică: BM; durată: 2019 –2022; ministere vizate: MAE, MTS, MC, </w:t>
      </w:r>
      <w:proofErr w:type="spellStart"/>
      <w:r w:rsidRPr="001A3266">
        <w:rPr>
          <w:rFonts w:ascii="Trebuchet MS" w:hAnsi="Trebuchet MS"/>
          <w:sz w:val="20"/>
          <w:szCs w:val="20"/>
        </w:rPr>
        <w:t>MEn</w:t>
      </w:r>
      <w:proofErr w:type="spellEnd"/>
      <w:r w:rsidRPr="001A3266">
        <w:rPr>
          <w:rFonts w:ascii="Trebuchet MS" w:hAnsi="Trebuchet MS"/>
          <w:sz w:val="20"/>
          <w:szCs w:val="20"/>
        </w:rPr>
        <w:t>., MEAT, MTI, MCID</w:t>
      </w:r>
    </w:p>
  </w:footnote>
  <w:footnote w:id="138">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Privind transparența decizională în administrația publică</w:t>
      </w:r>
    </w:p>
  </w:footnote>
  <w:footnote w:id="139">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Privind liberul acces la </w:t>
      </w:r>
      <w:proofErr w:type="spellStart"/>
      <w:r w:rsidRPr="001A3266">
        <w:rPr>
          <w:rFonts w:ascii="Trebuchet MS" w:hAnsi="Trebuchet MS"/>
        </w:rPr>
        <w:t>informaţiile</w:t>
      </w:r>
      <w:proofErr w:type="spellEnd"/>
      <w:r w:rsidRPr="001A3266">
        <w:rPr>
          <w:rFonts w:ascii="Trebuchet MS" w:hAnsi="Trebuchet MS"/>
        </w:rPr>
        <w:t xml:space="preserve"> de interes public</w:t>
      </w:r>
    </w:p>
  </w:footnote>
  <w:footnote w:id="140">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Platforma RUTI cuprinde informații de tipul: a) nr. părți interesate înscrise: 307 decidenți și 239 grupuri specializate; b) nr. întâlniri raportate de factorii de decizie din administrație: 2615 (până la 1 ianuarie 2021); c) nr. instruiri RUTI: 7 (în anul 2020).</w:t>
      </w:r>
    </w:p>
  </w:footnote>
  <w:footnote w:id="14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Memorandum aprobat de guvern în luna iulie 2020. Procedura de selecție a membrilor Comitetului Național de Coordonare (din partea autorităților și a societății civile) este în curs de desfășurare.</w:t>
      </w:r>
    </w:p>
  </w:footnote>
  <w:footnote w:id="142">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Co-finanțare FSE, </w:t>
      </w:r>
      <w:r w:rsidRPr="001A3266">
        <w:rPr>
          <w:rFonts w:ascii="Trebuchet MS" w:hAnsi="Trebuchet MS"/>
          <w:color w:val="000000"/>
        </w:rPr>
        <w:t>durată: aprilie 2018 - octombrie 2021</w:t>
      </w:r>
    </w:p>
  </w:footnote>
  <w:footnote w:id="143">
    <w:p w:rsidR="0012730D" w:rsidRPr="00551C74" w:rsidRDefault="0012730D" w:rsidP="00043AE7">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i/>
          <w:iCs/>
        </w:rPr>
        <w:t xml:space="preserve"> Comitetul Național pentru Coordonarea Implementării</w:t>
      </w:r>
      <w:r w:rsidRPr="001A3266">
        <w:rPr>
          <w:rFonts w:ascii="Trebuchet MS" w:hAnsi="Trebuchet MS"/>
          <w:iCs/>
        </w:rPr>
        <w:t xml:space="preserve"> </w:t>
      </w:r>
      <w:r w:rsidRPr="001A3266">
        <w:rPr>
          <w:rFonts w:ascii="Trebuchet MS" w:hAnsi="Trebuchet MS"/>
          <w:i/>
          <w:iCs/>
        </w:rPr>
        <w:t>Strategiei pentru Consolidarea Administrației Publice 2014-</w:t>
      </w:r>
      <w:r w:rsidRPr="00551C74">
        <w:rPr>
          <w:rFonts w:ascii="Trebuchet MS" w:hAnsi="Trebuchet MS"/>
          <w:i/>
          <w:iCs/>
        </w:rPr>
        <w:t>2020</w:t>
      </w:r>
    </w:p>
  </w:footnote>
  <w:footnote w:id="144">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i/>
        </w:rPr>
        <w:t xml:space="preserve"> Tezele prealabile ale Codului finanțelor publice locale </w:t>
      </w:r>
      <w:r w:rsidRPr="001A3266">
        <w:rPr>
          <w:rFonts w:ascii="Trebuchet MS" w:hAnsi="Trebuchet MS"/>
        </w:rPr>
        <w:t>au fost aprobate prin HG nr. 285/2017.</w:t>
      </w:r>
    </w:p>
  </w:footnote>
  <w:footnote w:id="145">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Pr>
          <w:rFonts w:ascii="Trebuchet MS" w:hAnsi="Trebuchet MS"/>
        </w:rPr>
        <w:t xml:space="preserve"> </w:t>
      </w:r>
      <w:r w:rsidRPr="001A3266">
        <w:rPr>
          <w:rFonts w:ascii="Trebuchet MS" w:hAnsi="Trebuchet MS"/>
        </w:rPr>
        <w:t xml:space="preserve">Pentru datele aferente perioadei iulie 2019 - decembrie 2021, un astfel de Raport va fi elaborat în </w:t>
      </w:r>
      <w:proofErr w:type="spellStart"/>
      <w:r w:rsidRPr="001A3266">
        <w:rPr>
          <w:rFonts w:ascii="Trebuchet MS" w:hAnsi="Trebuchet MS"/>
        </w:rPr>
        <w:t>trim</w:t>
      </w:r>
      <w:proofErr w:type="spellEnd"/>
      <w:r w:rsidRPr="001A3266">
        <w:rPr>
          <w:rFonts w:ascii="Trebuchet MS" w:hAnsi="Trebuchet MS"/>
        </w:rPr>
        <w:t>. I/2022.</w:t>
      </w:r>
    </w:p>
  </w:footnote>
  <w:footnote w:id="146">
    <w:p w:rsidR="0012730D" w:rsidRPr="001A3266" w:rsidRDefault="0012730D" w:rsidP="001A3266">
      <w:pPr>
        <w:pStyle w:val="FootnoteText"/>
        <w:keepNext/>
        <w:jc w:val="both"/>
        <w:rPr>
          <w:rFonts w:ascii="Trebuchet MS" w:hAnsi="Trebuchet MS"/>
        </w:rPr>
      </w:pPr>
      <w:r w:rsidRPr="001A3266">
        <w:rPr>
          <w:rStyle w:val="FootnoteReference"/>
          <w:rFonts w:ascii="Trebuchet MS" w:hAnsi="Trebuchet MS"/>
        </w:rPr>
        <w:footnoteRef/>
      </w:r>
      <w:r w:rsidRPr="001A3266">
        <w:rPr>
          <w:rFonts w:ascii="Trebuchet MS" w:hAnsi="Trebuchet MS"/>
        </w:rPr>
        <w:t>http://www.dpfbl.mdrap.ro/documents/strategia_administratiei_publice/Strategia_pentru_consolidarea_administratiei_publice_2014-2020.pdf</w:t>
      </w:r>
    </w:p>
  </w:footnote>
  <w:footnote w:id="147">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Gestionat de SGG (beneficiar); parteneri: ANFP</w:t>
      </w:r>
      <w:r>
        <w:rPr>
          <w:rFonts w:ascii="Trebuchet MS" w:hAnsi="Trebuchet MS"/>
        </w:rPr>
        <w:t xml:space="preserve"> și MMPS; asistență tehnică: BM</w:t>
      </w:r>
    </w:p>
  </w:footnote>
  <w:footnote w:id="148">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Avizat interinstituțional (SGG-ANFP-MMPS) în luna decembrie 2020</w:t>
      </w:r>
    </w:p>
  </w:footnote>
  <w:footnote w:id="149">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http://www.anfp.gov.ro/R/Doc/2020/Proiecte/sipoca</w:t>
      </w:r>
    </w:p>
  </w:footnote>
  <w:footnote w:id="150">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Parteneri: SGG, ANFP; asistență tehnică: BM; termen de finalizare: aprilie 2022</w:t>
      </w:r>
      <w:r>
        <w:rPr>
          <w:rFonts w:ascii="Trebuchet MS" w:hAnsi="Trebuchet MS"/>
        </w:rPr>
        <w:t>.</w:t>
      </w:r>
    </w:p>
  </w:footnote>
  <w:footnote w:id="15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lang w:eastAsia="en-GB"/>
        </w:rPr>
        <w:t xml:space="preserve"> SIPOCA 603</w:t>
      </w:r>
      <w:r w:rsidRPr="001A3266">
        <w:rPr>
          <w:rFonts w:ascii="Trebuchet MS" w:hAnsi="Trebuchet MS"/>
        </w:rPr>
        <w:t xml:space="preserve"> </w:t>
      </w:r>
    </w:p>
  </w:footnote>
  <w:footnote w:id="152">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color w:val="000000"/>
          <w:lang w:eastAsia="en-GB"/>
        </w:rPr>
        <w:t xml:space="preserve"> SIPOCA 399</w:t>
      </w:r>
      <w:r w:rsidRPr="001A3266">
        <w:rPr>
          <w:rFonts w:ascii="Trebuchet MS" w:hAnsi="Trebuchet MS"/>
        </w:rPr>
        <w:t xml:space="preserve"> </w:t>
      </w:r>
    </w:p>
  </w:footnote>
  <w:footnote w:id="153">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Rezultat al proiectului SIPOCA 59</w:t>
      </w:r>
    </w:p>
  </w:footnote>
  <w:footnote w:id="154">
    <w:p w:rsidR="0012730D" w:rsidRPr="001A3266" w:rsidRDefault="0012730D" w:rsidP="001A3266">
      <w:pPr>
        <w:widowControl w:val="0"/>
        <w:jc w:val="both"/>
        <w:rPr>
          <w:rFonts w:ascii="Trebuchet MS" w:hAnsi="Trebuchet MS"/>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Strategia a fost retransmisă, la 11 noiembrie 2018, de către Plenul Camerei Deputaților (decizională) la </w:t>
      </w:r>
      <w:r w:rsidRPr="001A3266">
        <w:rPr>
          <w:rFonts w:ascii="Trebuchet MS" w:hAnsi="Trebuchet MS"/>
          <w:i/>
          <w:sz w:val="20"/>
          <w:szCs w:val="20"/>
        </w:rPr>
        <w:t>Comisia pentru administrație publică și amenajarea teritoriului</w:t>
      </w:r>
      <w:r w:rsidRPr="001A3266">
        <w:rPr>
          <w:rFonts w:ascii="Trebuchet MS" w:hAnsi="Trebuchet MS"/>
          <w:sz w:val="20"/>
          <w:szCs w:val="20"/>
        </w:rPr>
        <w:t>.</w:t>
      </w:r>
    </w:p>
  </w:footnote>
  <w:footnote w:id="155">
    <w:p w:rsidR="0012730D" w:rsidRPr="001A3266" w:rsidRDefault="0012730D" w:rsidP="001A3266">
      <w:pPr>
        <w:keepNext/>
        <w:tabs>
          <w:tab w:val="left" w:pos="284"/>
        </w:tabs>
        <w:jc w:val="both"/>
        <w:rPr>
          <w:rFonts w:ascii="Trebuchet MS" w:hAnsi="Trebuchet MS"/>
          <w:i/>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P</w:t>
      </w:r>
      <w:r w:rsidRPr="001A3266">
        <w:rPr>
          <w:rFonts w:ascii="Trebuchet MS" w:hAnsi="Trebuchet MS"/>
          <w:bCs/>
          <w:sz w:val="20"/>
          <w:szCs w:val="20"/>
        </w:rPr>
        <w:t xml:space="preserve">roiectele </w:t>
      </w:r>
      <w:r w:rsidRPr="001A3266">
        <w:rPr>
          <w:rFonts w:ascii="Trebuchet MS" w:hAnsi="Trebuchet MS"/>
          <w:bCs/>
          <w:i/>
          <w:sz w:val="20"/>
          <w:szCs w:val="20"/>
        </w:rPr>
        <w:t>HG pentru adoptarea metodologiei de identificare și evaluare a peisajelor, metodologiei de identificare a așezărilor informale și metodologiei de calcul și aplicare a indexului de dezvoltare teritorială</w:t>
      </w:r>
      <w:r w:rsidRPr="001A3266">
        <w:rPr>
          <w:rFonts w:ascii="Trebuchet MS" w:hAnsi="Trebuchet MS"/>
          <w:bCs/>
          <w:sz w:val="20"/>
          <w:szCs w:val="20"/>
        </w:rPr>
        <w:t xml:space="preserve">; proiectul </w:t>
      </w:r>
      <w:r w:rsidRPr="001A3266">
        <w:rPr>
          <w:rFonts w:ascii="Trebuchet MS" w:hAnsi="Trebuchet MS"/>
          <w:bCs/>
          <w:i/>
          <w:sz w:val="20"/>
          <w:szCs w:val="20"/>
        </w:rPr>
        <w:t>HG pentru aprobarea procedurii de evaluare a impactului teritorial al strategiilor, programelor și politicilor în profil teritorial elaborate de către autoritățile administrației publice centrale</w:t>
      </w:r>
      <w:r w:rsidRPr="001A3266">
        <w:rPr>
          <w:rFonts w:ascii="Trebuchet MS" w:hAnsi="Trebuchet MS"/>
          <w:bCs/>
          <w:sz w:val="20"/>
          <w:szCs w:val="20"/>
        </w:rPr>
        <w:t xml:space="preserve">; </w:t>
      </w:r>
      <w:r w:rsidRPr="001A3266">
        <w:rPr>
          <w:rFonts w:ascii="Trebuchet MS" w:hAnsi="Trebuchet MS"/>
          <w:bCs/>
          <w:i/>
          <w:sz w:val="20"/>
          <w:szCs w:val="20"/>
        </w:rPr>
        <w:t>proiectul HG pentru aprobarea Planului de implementare a Strategiei de Dezvoltare Teritorială a României.</w:t>
      </w:r>
    </w:p>
  </w:footnote>
  <w:footnote w:id="156">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SIPOCA 711</w:t>
      </w:r>
    </w:p>
  </w:footnote>
  <w:footnote w:id="157">
    <w:p w:rsidR="0012730D" w:rsidRPr="001A3266" w:rsidRDefault="0012730D" w:rsidP="001A3266">
      <w:pPr>
        <w:widowControl w:val="0"/>
        <w:jc w:val="both"/>
        <w:rPr>
          <w:rFonts w:ascii="Trebuchet MS" w:hAnsi="Trebuchet MS"/>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C</w:t>
      </w:r>
      <w:r w:rsidRPr="001A3266">
        <w:rPr>
          <w:rFonts w:ascii="Trebuchet MS" w:hAnsi="Trebuchet MS"/>
          <w:sz w:val="20"/>
          <w:szCs w:val="20"/>
          <w:lang w:eastAsia="ro-RO"/>
        </w:rPr>
        <w:t>a instrument de monitorizare a dezvoltării urbane la nivel național, ce cuprinde date culese de la locuitorii zonelor urbane și în cadrul căruia sunt exprimate principalele nevoi la care trebuie să răspundă administrațiile publice de la nivel central și local.</w:t>
      </w:r>
    </w:p>
  </w:footnote>
  <w:footnote w:id="158">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lang w:eastAsia="ro-RO"/>
        </w:rPr>
        <w:t>Aferent activității 3</w:t>
      </w:r>
    </w:p>
  </w:footnote>
  <w:footnote w:id="159">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lang w:eastAsia="ro-RO"/>
        </w:rPr>
        <w:t>La care au participat experți OCDE și ai altor state europene (Germania)</w:t>
      </w:r>
    </w:p>
  </w:footnote>
  <w:footnote w:id="160">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Proiect rezultat în urma </w:t>
      </w:r>
      <w:r w:rsidRPr="001A3266">
        <w:rPr>
          <w:rFonts w:ascii="Trebuchet MS" w:eastAsia="MS Gothic" w:hAnsi="Trebuchet MS"/>
          <w:bCs/>
          <w:kern w:val="28"/>
          <w:lang w:eastAsia="ro-RO"/>
        </w:rPr>
        <w:t xml:space="preserve">revizuirii majore a </w:t>
      </w:r>
      <w:r w:rsidRPr="001A3266">
        <w:rPr>
          <w:rFonts w:ascii="Trebuchet MS" w:eastAsia="MS Gothic" w:hAnsi="Trebuchet MS"/>
          <w:bCs/>
          <w:i/>
          <w:kern w:val="28"/>
          <w:lang w:eastAsia="ro-RO"/>
        </w:rPr>
        <w:t>Legii Locuinței nr. 114/1996</w:t>
      </w:r>
    </w:p>
  </w:footnote>
  <w:footnote w:id="161">
    <w:p w:rsidR="0012730D" w:rsidRPr="001A3266" w:rsidRDefault="0012730D" w:rsidP="001A3266">
      <w:pPr>
        <w:pStyle w:val="FootnoteText"/>
        <w:jc w:val="both"/>
        <w:rPr>
          <w:rFonts w:ascii="Trebuchet MS" w:hAnsi="Trebuchet MS"/>
          <w:b/>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bCs/>
        </w:rPr>
        <w:t xml:space="preserve">SIPOCA 606, proiect </w:t>
      </w:r>
      <w:r w:rsidRPr="001A3266">
        <w:rPr>
          <w:rFonts w:ascii="Trebuchet MS" w:hAnsi="Trebuchet MS"/>
        </w:rPr>
        <w:t xml:space="preserve">realizat de </w:t>
      </w:r>
      <w:r w:rsidRPr="001A3266">
        <w:rPr>
          <w:rFonts w:ascii="Trebuchet MS" w:eastAsia="MS Gothic" w:hAnsi="Trebuchet MS"/>
          <w:bCs/>
          <w:kern w:val="28"/>
        </w:rPr>
        <w:t>MDLPA</w:t>
      </w:r>
      <w:r w:rsidRPr="001A3266">
        <w:rPr>
          <w:rFonts w:ascii="Trebuchet MS" w:hAnsi="Trebuchet MS"/>
        </w:rPr>
        <w:t xml:space="preserve"> în </w:t>
      </w:r>
      <w:r w:rsidRPr="001A3266">
        <w:rPr>
          <w:rStyle w:val="Strong"/>
          <w:rFonts w:ascii="Trebuchet MS" w:hAnsi="Trebuchet MS"/>
          <w:b w:val="0"/>
        </w:rPr>
        <w:t>parteneriat cu Institutul Național de Cercetare-Dezvoltare în Construcții, Urbanism și Dezvoltare Teritorială Durabilă URBAN-INCERC</w:t>
      </w:r>
      <w:r w:rsidRPr="001A3266">
        <w:rPr>
          <w:rStyle w:val="Strong"/>
          <w:rFonts w:ascii="Trebuchet MS" w:hAnsi="Trebuchet MS"/>
          <w:b w:val="0"/>
          <w:i/>
        </w:rPr>
        <w:t xml:space="preserve"> </w:t>
      </w:r>
      <w:r w:rsidRPr="001A3266">
        <w:rPr>
          <w:rStyle w:val="Strong"/>
          <w:rFonts w:ascii="Trebuchet MS" w:hAnsi="Trebuchet MS"/>
          <w:b w:val="0"/>
        </w:rPr>
        <w:t>și cu sprijinul BM.</w:t>
      </w:r>
    </w:p>
  </w:footnote>
  <w:footnote w:id="162">
    <w:p w:rsidR="0012730D" w:rsidRPr="001A3266" w:rsidRDefault="0012730D" w:rsidP="001A3266">
      <w:pPr>
        <w:widowControl w:val="0"/>
        <w:jc w:val="both"/>
        <w:rPr>
          <w:rFonts w:ascii="Trebuchet MS" w:hAnsi="Trebuchet MS"/>
          <w:color w:val="000000"/>
          <w:sz w:val="20"/>
          <w:szCs w:val="20"/>
        </w:rPr>
      </w:pPr>
      <w:r w:rsidRPr="001A3266">
        <w:rPr>
          <w:rStyle w:val="FootnoteReference"/>
          <w:rFonts w:ascii="Trebuchet MS" w:hAnsi="Trebuchet MS"/>
          <w:sz w:val="20"/>
          <w:szCs w:val="20"/>
        </w:rPr>
        <w:footnoteRef/>
      </w:r>
      <w:r w:rsidRPr="001A3266">
        <w:rPr>
          <w:rFonts w:ascii="Trebuchet MS" w:hAnsi="Trebuchet MS"/>
          <w:color w:val="000000"/>
          <w:sz w:val="20"/>
          <w:szCs w:val="20"/>
        </w:rPr>
        <w:t xml:space="preserve"> Realizată prin proiectul SIPOCA 625, activitățile nr. 3, 4 și 9</w:t>
      </w:r>
    </w:p>
  </w:footnote>
  <w:footnote w:id="163">
    <w:p w:rsidR="0012730D" w:rsidRPr="001A3266" w:rsidRDefault="0012730D" w:rsidP="001A3266">
      <w:pPr>
        <w:widowControl w:val="0"/>
        <w:jc w:val="both"/>
        <w:rPr>
          <w:rFonts w:ascii="Trebuchet MS" w:hAnsi="Trebuchet MS"/>
          <w:color w:val="000000"/>
          <w:sz w:val="20"/>
          <w:szCs w:val="20"/>
        </w:rPr>
      </w:pPr>
      <w:r w:rsidRPr="001A3266">
        <w:rPr>
          <w:rStyle w:val="FootnoteReference"/>
          <w:rFonts w:ascii="Trebuchet MS" w:hAnsi="Trebuchet MS"/>
          <w:sz w:val="20"/>
          <w:szCs w:val="20"/>
        </w:rPr>
        <w:footnoteRef/>
      </w:r>
      <w:r w:rsidRPr="001A3266">
        <w:rPr>
          <w:rFonts w:ascii="Trebuchet MS" w:hAnsi="Trebuchet MS"/>
          <w:color w:val="000000"/>
          <w:sz w:val="20"/>
          <w:szCs w:val="20"/>
        </w:rPr>
        <w:t xml:space="preserve"> Realizată prin proiectul SIPOCA 625, activitățile nr. 5, 7 și 11</w:t>
      </w:r>
    </w:p>
  </w:footnote>
  <w:footnote w:id="16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Funcția publică de </w:t>
      </w:r>
      <w:r w:rsidRPr="001A3266">
        <w:rPr>
          <w:rFonts w:ascii="Trebuchet MS" w:hAnsi="Trebuchet MS"/>
          <w:i/>
        </w:rPr>
        <w:t>consilier achiziții publice</w:t>
      </w:r>
      <w:r w:rsidRPr="001A3266">
        <w:rPr>
          <w:rFonts w:ascii="Trebuchet MS" w:hAnsi="Trebuchet MS"/>
        </w:rPr>
        <w:t xml:space="preserve"> și funcția publică de </w:t>
      </w:r>
      <w:r w:rsidRPr="001A3266">
        <w:rPr>
          <w:rFonts w:ascii="Trebuchet MS" w:hAnsi="Trebuchet MS"/>
          <w:i/>
        </w:rPr>
        <w:t>consilier sistem achiziții publice</w:t>
      </w:r>
      <w:r w:rsidRPr="001A3266">
        <w:rPr>
          <w:rFonts w:ascii="Trebuchet MS" w:hAnsi="Trebuchet MS"/>
        </w:rPr>
        <w:t xml:space="preserve"> au fost introduse prin </w:t>
      </w:r>
      <w:r w:rsidRPr="001A3266">
        <w:rPr>
          <w:rFonts w:ascii="Trebuchet MS" w:hAnsi="Trebuchet MS"/>
          <w:i/>
        </w:rPr>
        <w:t>OUG nr. 57/2019 privind Codul Administrativ</w:t>
      </w:r>
      <w:r w:rsidRPr="001A3266">
        <w:rPr>
          <w:rFonts w:ascii="Trebuchet MS" w:hAnsi="Trebuchet MS"/>
        </w:rPr>
        <w:t>.</w:t>
      </w:r>
    </w:p>
  </w:footnote>
  <w:footnote w:id="165">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Pr>
          <w:rFonts w:ascii="Trebuchet MS" w:hAnsi="Trebuchet MS"/>
        </w:rPr>
        <w:t>Disponibil pe pagina de internet a</w:t>
      </w:r>
      <w:r w:rsidRPr="001A3266">
        <w:rPr>
          <w:rFonts w:ascii="Trebuchet MS" w:hAnsi="Trebuchet MS"/>
        </w:rPr>
        <w:t xml:space="preserve"> ANAP</w:t>
      </w:r>
    </w:p>
  </w:footnote>
  <w:footnote w:id="166">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Măsură susținută prin proiectul SIPOCA 625, activitatea nr. 6 (</w:t>
      </w:r>
      <w:r w:rsidRPr="001A3266">
        <w:rPr>
          <w:rFonts w:ascii="Trebuchet MS" w:hAnsi="Trebuchet MS"/>
          <w:i/>
        </w:rPr>
        <w:t>Configurarea unităților de achiziții centralizate la nivel local</w:t>
      </w:r>
      <w:r w:rsidRPr="001A3266">
        <w:rPr>
          <w:rFonts w:ascii="Trebuchet MS" w:hAnsi="Trebuchet MS"/>
        </w:rPr>
        <w:t>)</w:t>
      </w:r>
    </w:p>
  </w:footnote>
  <w:footnote w:id="167">
    <w:p w:rsidR="0012730D" w:rsidRPr="001A3266" w:rsidRDefault="0012730D" w:rsidP="001A3266">
      <w:pPr>
        <w:pStyle w:val="FootnoteText"/>
        <w:jc w:val="both"/>
        <w:rPr>
          <w:rFonts w:ascii="Trebuchet MS" w:hAnsi="Trebuchet MS"/>
          <w:color w:val="000000"/>
        </w:rPr>
      </w:pPr>
      <w:r w:rsidRPr="001A3266">
        <w:rPr>
          <w:rStyle w:val="FootnoteReference"/>
          <w:rFonts w:ascii="Trebuchet MS" w:hAnsi="Trebuchet MS"/>
        </w:rPr>
        <w:footnoteRef/>
      </w:r>
      <w:r w:rsidRPr="001A3266">
        <w:rPr>
          <w:rFonts w:ascii="Trebuchet MS" w:hAnsi="Trebuchet MS"/>
          <w:color w:val="000000"/>
        </w:rPr>
        <w:t xml:space="preserve"> GLAP este alcătuit din reprezentanți ai ANAP, MDLPA și ai structurilor asociative ale administrației publice locale. Până în prezent, GLAP s-a reunit de trei ori, iar regulamentul acestuia a fost aprobat prin Ordinul Președintelui ANAP nr. 2661.</w:t>
      </w:r>
    </w:p>
  </w:footnote>
  <w:footnote w:id="168">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color w:val="000000"/>
        </w:rPr>
        <w:t xml:space="preserve"> Măsura se realizează prin proiectul SIPOCA 625, activitatea nr. 8 (</w:t>
      </w:r>
      <w:r w:rsidRPr="001A3266">
        <w:rPr>
          <w:rFonts w:ascii="Trebuchet MS" w:hAnsi="Trebuchet MS"/>
          <w:i/>
          <w:color w:val="000000"/>
        </w:rPr>
        <w:t>Asigurarea de suport în vederea derulării controlului ex-ante</w:t>
      </w:r>
      <w:r w:rsidRPr="001A3266">
        <w:rPr>
          <w:rFonts w:ascii="Trebuchet MS" w:hAnsi="Trebuchet MS"/>
          <w:color w:val="000000"/>
        </w:rPr>
        <w:t>)</w:t>
      </w:r>
    </w:p>
  </w:footnote>
  <w:footnote w:id="169">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color w:val="000000"/>
        </w:rPr>
        <w:t xml:space="preserve"> Conform </w:t>
      </w:r>
      <w:r w:rsidRPr="001A3266">
        <w:rPr>
          <w:rFonts w:ascii="Trebuchet MS" w:hAnsi="Trebuchet MS"/>
          <w:i/>
          <w:color w:val="000000"/>
        </w:rPr>
        <w:t xml:space="preserve">Planului Global pentru pregătirea opiniilor, îndrumărilor sau studiilor </w:t>
      </w:r>
      <w:r w:rsidRPr="001A3266">
        <w:rPr>
          <w:rFonts w:ascii="Trebuchet MS" w:hAnsi="Trebuchet MS"/>
          <w:color w:val="000000"/>
        </w:rPr>
        <w:t>aprobat.</w:t>
      </w:r>
    </w:p>
  </w:footnote>
  <w:footnote w:id="170">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color w:val="3D2D38"/>
          <w:shd w:val="clear" w:color="auto" w:fill="FFFFFF"/>
        </w:rPr>
        <w:t xml:space="preserve"> Cu excepția cazurilor în care procedurile de atribuire nu se desfășoară prin mijloace electronice.</w:t>
      </w:r>
    </w:p>
  </w:footnote>
  <w:footnote w:id="171">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Servicii de telefonie mobilă, carburanți, respectiv mobilier.</w:t>
      </w:r>
    </w:p>
  </w:footnote>
  <w:footnote w:id="172">
    <w:p w:rsidR="0012730D" w:rsidRPr="001A3266" w:rsidRDefault="0012730D" w:rsidP="001A3266">
      <w:pPr>
        <w:widowControl w:val="0"/>
        <w:jc w:val="both"/>
        <w:rPr>
          <w:rFonts w:ascii="Trebuchet MS" w:hAnsi="Trebuchet MS"/>
          <w:sz w:val="20"/>
          <w:szCs w:val="20"/>
        </w:rPr>
      </w:pPr>
      <w:r w:rsidRPr="001A3266">
        <w:rPr>
          <w:rStyle w:val="FootnoteReference"/>
          <w:rFonts w:ascii="Trebuchet MS" w:hAnsi="Trebuchet MS"/>
          <w:sz w:val="20"/>
          <w:szCs w:val="20"/>
        </w:rPr>
        <w:footnoteRef/>
      </w:r>
      <w:r w:rsidRPr="001A3266">
        <w:rPr>
          <w:rFonts w:ascii="Trebuchet MS" w:hAnsi="Trebuchet MS"/>
          <w:sz w:val="20"/>
          <w:szCs w:val="20"/>
        </w:rPr>
        <w:t xml:space="preserve"> Grup de lucru organizat în data de 26 noiembrie 2020 privind propunerile de extindere a mandatului ONAC și la care au participat reprezentanți ai ONAC, MAI-DSU, MS, UPU din cadrul spitalelor, SMURD și BM.</w:t>
      </w:r>
    </w:p>
  </w:footnote>
  <w:footnote w:id="173">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w:t>
      </w:r>
      <w:r w:rsidRPr="001A3266">
        <w:rPr>
          <w:rFonts w:ascii="Trebuchet MS" w:hAnsi="Trebuchet MS"/>
          <w:i/>
          <w:iCs/>
        </w:rPr>
        <w:t>Raport privind reglementările existente în domeniul achizițiilor publice de produse medicale din România, reglementările privind achizițiile publice centralizate din România și reglementările UE privind achizițiile publice de produse medicale și recomandări pentru modificarea reglementărilor din România</w:t>
      </w:r>
    </w:p>
  </w:footnote>
  <w:footnote w:id="174">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Serviciile de ambulanță județene, serviciul de ambulanță București-Ilfov, UPU și CPU din cadr</w:t>
      </w:r>
      <w:r>
        <w:rPr>
          <w:rFonts w:ascii="Trebuchet MS" w:hAnsi="Trebuchet MS"/>
        </w:rPr>
        <w:t>ul spitalelor de urgență, SMURD</w:t>
      </w:r>
    </w:p>
  </w:footnote>
  <w:footnote w:id="175">
    <w:p w:rsidR="0012730D" w:rsidRPr="001A3266" w:rsidRDefault="0012730D" w:rsidP="001A3266">
      <w:pPr>
        <w:pStyle w:val="FootnoteText"/>
        <w:jc w:val="both"/>
        <w:rPr>
          <w:rFonts w:ascii="Trebuchet MS" w:hAnsi="Trebuchet MS"/>
          <w:i/>
        </w:rPr>
      </w:pPr>
      <w:r w:rsidRPr="001A3266">
        <w:rPr>
          <w:rStyle w:val="FootnoteReference"/>
          <w:rFonts w:ascii="Trebuchet MS" w:hAnsi="Trebuchet MS"/>
        </w:rPr>
        <w:footnoteRef/>
      </w:r>
      <w:r w:rsidRPr="001A3266">
        <w:rPr>
          <w:rFonts w:ascii="Trebuchet MS" w:hAnsi="Trebuchet MS"/>
        </w:rPr>
        <w:t xml:space="preserve"> Disponibile la adresa: </w:t>
      </w:r>
      <w:hyperlink r:id="rId11" w:history="1">
        <w:r w:rsidRPr="001A3266">
          <w:rPr>
            <w:rStyle w:val="Hyperlink"/>
            <w:rFonts w:ascii="Trebuchet MS" w:hAnsi="Trebuchet MS"/>
          </w:rPr>
          <w:t>http://www.monitoruljuridic.ro/act/norme-metodologice-din-27-februarie-2019-de-aplicare-a-prevederilor-ordonan-ei-de-urgen-a-guvernului-nr-46-2018-nbsp-privind-nfiin-area-organizarea-i-func-ionarea-oficiului-na-ional-pentru-achizi-ii-centralizate-211683.html</w:t>
        </w:r>
      </w:hyperlink>
    </w:p>
  </w:footnote>
  <w:footnote w:id="176">
    <w:p w:rsidR="0012730D" w:rsidRPr="001A3266" w:rsidRDefault="0012730D" w:rsidP="001A3266">
      <w:pPr>
        <w:pStyle w:val="FootnoteText"/>
        <w:jc w:val="both"/>
        <w:rPr>
          <w:rFonts w:ascii="Trebuchet MS" w:hAnsi="Trebuchet MS"/>
          <w:color w:val="000000"/>
        </w:rPr>
      </w:pPr>
      <w:r w:rsidRPr="001A3266">
        <w:rPr>
          <w:rStyle w:val="FootnoteReference"/>
          <w:rFonts w:ascii="Trebuchet MS" w:hAnsi="Trebuchet MS"/>
          <w:color w:val="000000"/>
        </w:rPr>
        <w:footnoteRef/>
      </w:r>
      <w:r w:rsidRPr="001A3266">
        <w:rPr>
          <w:rFonts w:ascii="Trebuchet MS" w:hAnsi="Trebuchet MS"/>
          <w:color w:val="000000"/>
        </w:rPr>
        <w:t xml:space="preserve"> Acordul RAS – </w:t>
      </w:r>
      <w:r w:rsidRPr="001A3266">
        <w:rPr>
          <w:rFonts w:ascii="Trebuchet MS" w:hAnsi="Trebuchet MS"/>
          <w:i/>
          <w:iCs/>
          <w:color w:val="000000"/>
        </w:rPr>
        <w:t>Sprijin pentru digitalizarea ONAC</w:t>
      </w:r>
      <w:r w:rsidRPr="001A3266">
        <w:rPr>
          <w:rFonts w:ascii="Trebuchet MS" w:hAnsi="Trebuchet MS"/>
          <w:color w:val="000000"/>
        </w:rPr>
        <w:t xml:space="preserve"> </w:t>
      </w:r>
    </w:p>
  </w:footnote>
  <w:footnote w:id="177">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Prima rundă de consultări online: </w:t>
      </w:r>
      <w:r w:rsidRPr="001A3266">
        <w:rPr>
          <w:rFonts w:ascii="Trebuchet MS" w:eastAsia="Calibri" w:hAnsi="Trebuchet MS"/>
        </w:rPr>
        <w:t>26 mai–2 iunie 2020; a doua rundă: decembrie 2020</w:t>
      </w:r>
    </w:p>
  </w:footnote>
  <w:footnote w:id="178">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73 planuri de integritate transmise Secretariatului tehnic al SNA până la 31 decembrie 2020</w:t>
      </w:r>
      <w:r>
        <w:rPr>
          <w:rFonts w:ascii="Trebuchet MS" w:hAnsi="Trebuchet MS"/>
        </w:rPr>
        <w:t>.</w:t>
      </w:r>
    </w:p>
  </w:footnote>
  <w:footnote w:id="179">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Publicată în MO la data de 8 ianuarie 2021</w:t>
      </w:r>
    </w:p>
  </w:footnote>
  <w:footnote w:id="180">
    <w:p w:rsidR="0012730D" w:rsidRPr="001A3266" w:rsidRDefault="0012730D" w:rsidP="001A3266">
      <w:pPr>
        <w:pStyle w:val="FootnoteText"/>
        <w:jc w:val="both"/>
        <w:rPr>
          <w:rFonts w:ascii="Trebuchet MS" w:hAnsi="Trebuchet MS"/>
        </w:rPr>
      </w:pPr>
      <w:r w:rsidRPr="001A3266">
        <w:rPr>
          <w:rStyle w:val="FootnoteReference"/>
          <w:rFonts w:ascii="Trebuchet MS" w:hAnsi="Trebuchet MS"/>
        </w:rPr>
        <w:footnoteRef/>
      </w:r>
      <w:r w:rsidRPr="001A3266">
        <w:rPr>
          <w:rFonts w:ascii="Trebuchet MS" w:hAnsi="Trebuchet MS"/>
        </w:rPr>
        <w:t xml:space="preserve"> În parteneriat cu MJ din Norvegia; aprox. 53 mil. euro</w:t>
      </w:r>
    </w:p>
  </w:footnote>
  <w:footnote w:id="181">
    <w:p w:rsidR="0012730D" w:rsidRPr="005B164A" w:rsidRDefault="0012730D" w:rsidP="00743379">
      <w:pPr>
        <w:widowControl w:val="0"/>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hAnsi="Trebuchet MS"/>
          <w:sz w:val="20"/>
          <w:szCs w:val="20"/>
        </w:rPr>
        <w:t xml:space="preserve"> Dezbaterile au fost </w:t>
      </w:r>
      <w:r w:rsidRPr="005B164A">
        <w:rPr>
          <w:rFonts w:ascii="Trebuchet MS" w:eastAsia="Trebuchet MS" w:hAnsi="Trebuchet MS" w:cs="Trebuchet MS"/>
          <w:color w:val="000000"/>
          <w:sz w:val="20"/>
          <w:szCs w:val="20"/>
        </w:rPr>
        <w:t xml:space="preserve">organizate la București, Constanța, Pitești, Brașov, Arad, Bistrița, Suceava și Buzău în perioada noiembrie 2019 – ianuarie 2021, la acestea participând actori interesați din cadrul unor instituții și organisme cu atribuții în domeniul educației timpurii </w:t>
      </w:r>
      <w:proofErr w:type="spellStart"/>
      <w:r w:rsidRPr="005B164A">
        <w:rPr>
          <w:rFonts w:ascii="Trebuchet MS" w:eastAsia="Trebuchet MS" w:hAnsi="Trebuchet MS" w:cs="Trebuchet MS"/>
          <w:color w:val="000000"/>
          <w:sz w:val="20"/>
          <w:szCs w:val="20"/>
        </w:rPr>
        <w:t>antepreșcolare</w:t>
      </w:r>
      <w:proofErr w:type="spellEnd"/>
      <w:r w:rsidRPr="005B164A">
        <w:rPr>
          <w:rFonts w:ascii="Trebuchet MS" w:eastAsia="Trebuchet MS" w:hAnsi="Trebuchet MS" w:cs="Trebuchet MS"/>
          <w:color w:val="000000"/>
          <w:sz w:val="20"/>
          <w:szCs w:val="20"/>
        </w:rPr>
        <w:t>, după cum urmează: MMPS, ANPDCA, MS, DSP, M</w:t>
      </w:r>
      <w:r>
        <w:rPr>
          <w:rFonts w:ascii="Trebuchet MS" w:eastAsia="Trebuchet MS" w:hAnsi="Trebuchet MS" w:cs="Trebuchet MS"/>
          <w:color w:val="000000"/>
          <w:sz w:val="20"/>
          <w:szCs w:val="20"/>
        </w:rPr>
        <w:t>DL</w:t>
      </w:r>
      <w:r w:rsidRPr="005B164A">
        <w:rPr>
          <w:rFonts w:ascii="Trebuchet MS" w:eastAsia="Trebuchet MS" w:hAnsi="Trebuchet MS" w:cs="Trebuchet MS"/>
          <w:color w:val="000000"/>
          <w:sz w:val="20"/>
          <w:szCs w:val="20"/>
        </w:rPr>
        <w:t xml:space="preserve">PDA, </w:t>
      </w:r>
      <w:proofErr w:type="spellStart"/>
      <w:r w:rsidRPr="005B164A">
        <w:rPr>
          <w:rFonts w:ascii="Trebuchet MS" w:eastAsia="Trebuchet MS" w:hAnsi="Trebuchet MS" w:cs="Trebuchet MS"/>
          <w:color w:val="000000"/>
          <w:sz w:val="20"/>
          <w:szCs w:val="20"/>
        </w:rPr>
        <w:t>MEd</w:t>
      </w:r>
      <w:proofErr w:type="spellEnd"/>
      <w:r w:rsidRPr="005B164A">
        <w:rPr>
          <w:rFonts w:ascii="Trebuchet MS" w:eastAsia="Trebuchet MS" w:hAnsi="Trebuchet MS" w:cs="Trebuchet MS"/>
          <w:color w:val="000000"/>
          <w:sz w:val="20"/>
          <w:szCs w:val="20"/>
        </w:rPr>
        <w:t>-ISE-ARACIP, ISJ/ISMB, CJRAE/CMBRAE, C</w:t>
      </w:r>
      <w:r>
        <w:rPr>
          <w:rFonts w:ascii="Trebuchet MS" w:eastAsia="Trebuchet MS" w:hAnsi="Trebuchet MS" w:cs="Trebuchet MS"/>
          <w:color w:val="000000"/>
          <w:sz w:val="20"/>
          <w:szCs w:val="20"/>
        </w:rPr>
        <w:t xml:space="preserve">asele </w:t>
      </w:r>
      <w:r w:rsidRPr="005B164A">
        <w:rPr>
          <w:rFonts w:ascii="Trebuchet MS" w:eastAsia="Trebuchet MS" w:hAnsi="Trebuchet MS" w:cs="Trebuchet MS"/>
          <w:color w:val="000000"/>
          <w:sz w:val="20"/>
          <w:szCs w:val="20"/>
        </w:rPr>
        <w:t>C</w:t>
      </w:r>
      <w:r>
        <w:rPr>
          <w:rFonts w:ascii="Trebuchet MS" w:eastAsia="Trebuchet MS" w:hAnsi="Trebuchet MS" w:cs="Trebuchet MS"/>
          <w:color w:val="000000"/>
          <w:sz w:val="20"/>
          <w:szCs w:val="20"/>
        </w:rPr>
        <w:t xml:space="preserve">orpului </w:t>
      </w:r>
      <w:r w:rsidRPr="005B164A">
        <w:rPr>
          <w:rFonts w:ascii="Trebuchet MS" w:eastAsia="Trebuchet MS" w:hAnsi="Trebuchet MS" w:cs="Trebuchet MS"/>
          <w:color w:val="000000"/>
          <w:sz w:val="20"/>
          <w:szCs w:val="20"/>
        </w:rPr>
        <w:t>D</w:t>
      </w:r>
      <w:r>
        <w:rPr>
          <w:rFonts w:ascii="Trebuchet MS" w:eastAsia="Trebuchet MS" w:hAnsi="Trebuchet MS" w:cs="Trebuchet MS"/>
          <w:color w:val="000000"/>
          <w:sz w:val="20"/>
          <w:szCs w:val="20"/>
        </w:rPr>
        <w:t>idactic</w:t>
      </w:r>
      <w:r w:rsidRPr="005B164A">
        <w:rPr>
          <w:rFonts w:ascii="Trebuchet MS" w:eastAsia="Trebuchet MS" w:hAnsi="Trebuchet MS" w:cs="Trebuchet MS"/>
          <w:color w:val="000000"/>
          <w:sz w:val="20"/>
          <w:szCs w:val="20"/>
        </w:rPr>
        <w:t>, reprezentanți ai facultăților de Psihologie și Științele educației, reprezentanți ai liceelor și colegiilor pedagogice, ai unităților de învățământ care formează educatori-</w:t>
      </w:r>
      <w:proofErr w:type="spellStart"/>
      <w:r w:rsidRPr="005B164A">
        <w:rPr>
          <w:rFonts w:ascii="Trebuchet MS" w:eastAsia="Trebuchet MS" w:hAnsi="Trebuchet MS" w:cs="Trebuchet MS"/>
          <w:color w:val="000000"/>
          <w:sz w:val="20"/>
          <w:szCs w:val="20"/>
        </w:rPr>
        <w:t>puericultori</w:t>
      </w:r>
      <w:proofErr w:type="spellEnd"/>
      <w:r w:rsidRPr="005B164A">
        <w:rPr>
          <w:rFonts w:ascii="Trebuchet MS" w:eastAsia="Trebuchet MS" w:hAnsi="Trebuchet MS" w:cs="Trebuchet MS"/>
          <w:color w:val="000000"/>
          <w:sz w:val="20"/>
          <w:szCs w:val="20"/>
        </w:rPr>
        <w:t>, precum și asociații profesionale și/sau ONG-uri naționale și internaționale cu experiență relevantă în domeniu, precum și cadre didactice din educația timpurie, părinți etc.</w:t>
      </w:r>
    </w:p>
  </w:footnote>
  <w:footnote w:id="182">
    <w:p w:rsidR="0012730D" w:rsidRPr="005B164A" w:rsidRDefault="0012730D" w:rsidP="00743379">
      <w:pPr>
        <w:pStyle w:val="FootnoteText"/>
        <w:rPr>
          <w:rFonts w:ascii="Trebuchet MS" w:eastAsia="Trebuchet MS" w:hAnsi="Trebuchet MS" w:cs="Trebuchet MS"/>
          <w:color w:val="000000"/>
        </w:rPr>
      </w:pPr>
      <w:r w:rsidRPr="005B164A">
        <w:rPr>
          <w:rStyle w:val="FootnoteReference"/>
          <w:rFonts w:ascii="Trebuchet MS" w:hAnsi="Trebuchet MS"/>
        </w:rPr>
        <w:footnoteRef/>
      </w:r>
      <w:r w:rsidRPr="005B164A">
        <w:rPr>
          <w:rFonts w:ascii="Trebuchet MS" w:hAnsi="Trebuchet MS"/>
        </w:rPr>
        <w:t xml:space="preserve"> </w:t>
      </w:r>
      <w:r w:rsidRPr="005B164A">
        <w:rPr>
          <w:rFonts w:ascii="Trebuchet MS" w:eastAsia="Trebuchet MS" w:hAnsi="Trebuchet MS" w:cs="Trebuchet MS"/>
          <w:color w:val="000000"/>
        </w:rPr>
        <w:t>Universitatea din Pitești, Universitatea Aurel Vlaicu din Arad și Universitatea Ștefan cel Mare din Suceava</w:t>
      </w:r>
    </w:p>
  </w:footnote>
  <w:footnote w:id="183">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Din care 149 mil. euro reprezintă alocarea pentru regiunile mai puțin dezvoltate și 19 mil. euro sunt alocate pentru Regiunea de dezvoltare București-Ilfov.</w:t>
      </w:r>
    </w:p>
  </w:footnote>
  <w:footnote w:id="184">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A se vedea platforma: </w:t>
      </w:r>
      <w:hyperlink r:id="rId12">
        <w:r w:rsidRPr="005B164A">
          <w:rPr>
            <w:rFonts w:ascii="Trebuchet MS" w:eastAsia="Trebuchet MS" w:hAnsi="Trebuchet MS" w:cs="Trebuchet MS"/>
            <w:color w:val="0000FF"/>
            <w:sz w:val="20"/>
            <w:szCs w:val="20"/>
            <w:u w:val="single"/>
          </w:rPr>
          <w:t>http://educatiacontinua.edu.ro</w:t>
        </w:r>
      </w:hyperlink>
      <w:r w:rsidRPr="005B164A">
        <w:rPr>
          <w:rFonts w:ascii="Trebuchet MS" w:eastAsia="Trebuchet MS" w:hAnsi="Trebuchet MS" w:cs="Trebuchet MS"/>
          <w:color w:val="000000"/>
          <w:sz w:val="20"/>
          <w:szCs w:val="20"/>
        </w:rPr>
        <w:t xml:space="preserve"> </w:t>
      </w:r>
    </w:p>
  </w:footnote>
  <w:footnote w:id="185">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Pr>
          <w:rFonts w:ascii="Trebuchet MS" w:eastAsia="Trebuchet MS" w:hAnsi="Trebuchet MS" w:cs="Trebuchet MS"/>
          <w:color w:val="000000"/>
          <w:sz w:val="20"/>
          <w:szCs w:val="20"/>
        </w:rPr>
        <w:t xml:space="preserve"> </w:t>
      </w:r>
      <w:r w:rsidRPr="00E62944">
        <w:rPr>
          <w:rFonts w:ascii="Trebuchet MS" w:eastAsia="Trebuchet MS" w:hAnsi="Trebuchet MS" w:cs="Trebuchet MS"/>
          <w:color w:val="000000"/>
          <w:sz w:val="20"/>
          <w:szCs w:val="20"/>
        </w:rPr>
        <w:t xml:space="preserve">Fostul Institut de </w:t>
      </w:r>
      <w:r>
        <w:rPr>
          <w:rFonts w:ascii="Trebuchet MS" w:eastAsia="Trebuchet MS" w:hAnsi="Trebuchet MS" w:cs="Trebuchet MS"/>
          <w:color w:val="000000"/>
          <w:sz w:val="20"/>
          <w:szCs w:val="20"/>
        </w:rPr>
        <w:t>Ș</w:t>
      </w:r>
      <w:r w:rsidRPr="00E62944">
        <w:rPr>
          <w:rFonts w:ascii="Trebuchet MS" w:eastAsia="Trebuchet MS" w:hAnsi="Trebuchet MS" w:cs="Trebuchet MS"/>
          <w:color w:val="000000"/>
          <w:sz w:val="20"/>
          <w:szCs w:val="20"/>
        </w:rPr>
        <w:t>tiin</w:t>
      </w:r>
      <w:r>
        <w:rPr>
          <w:rFonts w:ascii="Trebuchet MS" w:eastAsia="Trebuchet MS" w:hAnsi="Trebuchet MS" w:cs="Trebuchet MS"/>
          <w:color w:val="000000"/>
          <w:sz w:val="20"/>
          <w:szCs w:val="20"/>
        </w:rPr>
        <w:t>ț</w:t>
      </w:r>
      <w:r w:rsidRPr="00E62944">
        <w:rPr>
          <w:rFonts w:ascii="Trebuchet MS" w:eastAsia="Trebuchet MS" w:hAnsi="Trebuchet MS" w:cs="Trebuchet MS"/>
          <w:color w:val="000000"/>
          <w:sz w:val="20"/>
          <w:szCs w:val="20"/>
        </w:rPr>
        <w:t>e ale Educației:</w:t>
      </w:r>
      <w:r>
        <w:t xml:space="preserve"> </w:t>
      </w:r>
      <w:hyperlink r:id="rId13">
        <w:r w:rsidRPr="005B164A">
          <w:rPr>
            <w:rFonts w:ascii="Trebuchet MS" w:eastAsia="Trebuchet MS" w:hAnsi="Trebuchet MS" w:cs="Trebuchet MS"/>
            <w:color w:val="0000FF"/>
            <w:sz w:val="20"/>
            <w:szCs w:val="20"/>
            <w:u w:val="single"/>
          </w:rPr>
          <w:t>www.ise.ro</w:t>
        </w:r>
      </w:hyperlink>
      <w:r w:rsidRPr="005B164A">
        <w:rPr>
          <w:rFonts w:ascii="Trebuchet MS" w:eastAsia="Trebuchet MS" w:hAnsi="Trebuchet MS" w:cs="Trebuchet MS"/>
          <w:color w:val="000000"/>
          <w:sz w:val="20"/>
          <w:szCs w:val="20"/>
        </w:rPr>
        <w:t xml:space="preserve"> </w:t>
      </w:r>
    </w:p>
  </w:footnote>
  <w:footnote w:id="186">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Studiul este disponibil online la</w:t>
      </w:r>
      <w:r>
        <w:rPr>
          <w:rFonts w:ascii="Trebuchet MS" w:eastAsia="Trebuchet MS" w:hAnsi="Trebuchet MS" w:cs="Trebuchet MS"/>
          <w:color w:val="000000"/>
          <w:sz w:val="20"/>
          <w:szCs w:val="20"/>
        </w:rPr>
        <w:t>:</w:t>
      </w:r>
      <w:r w:rsidRPr="005B164A">
        <w:rPr>
          <w:rFonts w:ascii="Trebuchet MS" w:eastAsia="Trebuchet MS" w:hAnsi="Trebuchet MS" w:cs="Trebuchet MS"/>
          <w:color w:val="000000"/>
          <w:sz w:val="20"/>
          <w:szCs w:val="20"/>
        </w:rPr>
        <w:t xml:space="preserve"> </w:t>
      </w:r>
      <w:hyperlink r:id="rId14">
        <w:r w:rsidRPr="005B164A">
          <w:rPr>
            <w:rFonts w:ascii="Trebuchet MS" w:eastAsia="Trebuchet MS" w:hAnsi="Trebuchet MS" w:cs="Trebuchet MS"/>
            <w:color w:val="0000FF"/>
            <w:sz w:val="20"/>
            <w:szCs w:val="20"/>
            <w:u w:val="single"/>
          </w:rPr>
          <w:t>http://www.ise.ro/scoala-la-distanta-in-perioada-pandemiei-covid-19</w:t>
        </w:r>
      </w:hyperlink>
      <w:r w:rsidRPr="005B164A">
        <w:rPr>
          <w:rFonts w:ascii="Trebuchet MS" w:eastAsia="Trebuchet MS" w:hAnsi="Trebuchet MS" w:cs="Trebuchet MS"/>
          <w:color w:val="000000"/>
          <w:sz w:val="20"/>
          <w:szCs w:val="20"/>
        </w:rPr>
        <w:t xml:space="preserve"> </w:t>
      </w:r>
    </w:p>
  </w:footnote>
  <w:footnote w:id="187">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Elevi înscriși în palate/cluburi ale copiilor, înscriși în cluburi sportive școlare, înscriși la școli cu program suplimentar de artă, școlarizați la domiciliu, școlarizați în spital, cazați în internate</w:t>
      </w:r>
    </w:p>
  </w:footnote>
  <w:footnote w:id="188">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Noua metodologie de evaluare externă a intrat în vigoare începând cu 10.12.2020, iar standardele de autorizare de funcționare provizorie, de acreditare și evaluare externă periodică în învățământul preuniversitar vor intra în vigoare începând cu anul școlar 2021-2022.</w:t>
      </w:r>
    </w:p>
  </w:footnote>
  <w:footnote w:id="189">
    <w:p w:rsidR="0012730D" w:rsidRPr="00185A9F" w:rsidRDefault="0012730D" w:rsidP="00185A9F">
      <w:pPr>
        <w:widowControl w:val="0"/>
        <w:jc w:val="both"/>
        <w:rPr>
          <w:rFonts w:ascii="Trebuchet MS" w:eastAsia="Trebuchet MS" w:hAnsi="Trebuchet MS" w:cs="Trebuchet MS"/>
          <w:color w:val="000000"/>
          <w:sz w:val="20"/>
          <w:szCs w:val="20"/>
        </w:rPr>
      </w:pPr>
      <w:r w:rsidRPr="00185A9F">
        <w:rPr>
          <w:rStyle w:val="FootnoteReference"/>
          <w:rFonts w:ascii="Trebuchet MS" w:hAnsi="Trebuchet MS"/>
          <w:sz w:val="20"/>
          <w:szCs w:val="20"/>
        </w:rPr>
        <w:footnoteRef/>
      </w:r>
      <w:r>
        <w:rPr>
          <w:rFonts w:ascii="Trebuchet MS" w:eastAsia="Arial" w:hAnsi="Trebuchet MS" w:cs="Arial"/>
          <w:color w:val="000000"/>
          <w:sz w:val="20"/>
          <w:szCs w:val="20"/>
        </w:rPr>
        <w:t xml:space="preserve"> </w:t>
      </w:r>
      <w:r w:rsidRPr="00185A9F">
        <w:rPr>
          <w:rFonts w:ascii="Trebuchet MS" w:eastAsia="Arial" w:hAnsi="Trebuchet MS" w:cs="Arial"/>
          <w:color w:val="000000"/>
          <w:sz w:val="20"/>
          <w:szCs w:val="20"/>
        </w:rPr>
        <w:t xml:space="preserve">Cu respectarea politicile de confidențialitate si </w:t>
      </w:r>
      <w:proofErr w:type="spellStart"/>
      <w:r w:rsidRPr="00185A9F">
        <w:rPr>
          <w:rFonts w:ascii="Trebuchet MS" w:eastAsia="Arial" w:hAnsi="Trebuchet MS" w:cs="Arial"/>
          <w:color w:val="000000"/>
          <w:sz w:val="20"/>
          <w:szCs w:val="20"/>
        </w:rPr>
        <w:t>pseudonimizare</w:t>
      </w:r>
      <w:proofErr w:type="spellEnd"/>
      <w:r w:rsidRPr="00185A9F">
        <w:rPr>
          <w:rFonts w:ascii="Trebuchet MS" w:eastAsia="Arial" w:hAnsi="Trebuchet MS" w:cs="Arial"/>
          <w:color w:val="000000"/>
          <w:sz w:val="20"/>
          <w:szCs w:val="20"/>
        </w:rPr>
        <w:t xml:space="preserve"> din GDPR</w:t>
      </w:r>
    </w:p>
  </w:footnote>
  <w:footnote w:id="190">
    <w:p w:rsidR="0012730D" w:rsidRPr="005B164A" w:rsidRDefault="0012730D" w:rsidP="00185A9F">
      <w:pPr>
        <w:jc w:val="both"/>
        <w:rPr>
          <w:rFonts w:ascii="Trebuchet MS" w:hAnsi="Trebuchet MS"/>
          <w:sz w:val="20"/>
          <w:szCs w:val="20"/>
        </w:rPr>
      </w:pPr>
      <w:r w:rsidRPr="00185A9F">
        <w:rPr>
          <w:rStyle w:val="FootnoteReference"/>
          <w:rFonts w:ascii="Trebuchet MS" w:hAnsi="Trebuchet MS"/>
          <w:sz w:val="20"/>
          <w:szCs w:val="20"/>
        </w:rPr>
        <w:footnoteRef/>
      </w:r>
      <w:r w:rsidRPr="00185A9F">
        <w:rPr>
          <w:rFonts w:ascii="Trebuchet MS" w:hAnsi="Trebuchet MS"/>
          <w:sz w:val="20"/>
          <w:szCs w:val="20"/>
        </w:rPr>
        <w:t xml:space="preserve"> </w:t>
      </w:r>
      <w:r w:rsidRPr="00185A9F">
        <w:rPr>
          <w:rFonts w:ascii="Trebuchet MS" w:eastAsia="Trebuchet MS" w:hAnsi="Trebuchet MS" w:cs="Trebuchet MS"/>
          <w:sz w:val="20"/>
          <w:szCs w:val="20"/>
        </w:rPr>
        <w:t xml:space="preserve">Chestionarul Național Studențesc a fost dezvoltat de către Unitatea Executivă pentru Finanțarea Învățământului Superior, a Cercetării, Dezvoltării și Inovării (UEFISCDI) în parteneriat cu </w:t>
      </w:r>
      <w:proofErr w:type="spellStart"/>
      <w:r w:rsidRPr="00185A9F">
        <w:rPr>
          <w:rFonts w:ascii="Trebuchet MS" w:eastAsia="Trebuchet MS" w:hAnsi="Trebuchet MS" w:cs="Trebuchet MS"/>
          <w:sz w:val="20"/>
          <w:szCs w:val="20"/>
        </w:rPr>
        <w:t>MEd</w:t>
      </w:r>
      <w:proofErr w:type="spellEnd"/>
      <w:r w:rsidRPr="00185A9F">
        <w:rPr>
          <w:rFonts w:ascii="Trebuchet MS" w:eastAsia="Trebuchet MS" w:hAnsi="Trebuchet MS" w:cs="Trebuchet MS"/>
          <w:sz w:val="20"/>
          <w:szCs w:val="20"/>
        </w:rPr>
        <w:t xml:space="preserve"> în cadrul proiectului </w:t>
      </w:r>
      <w:r w:rsidRPr="00185A9F">
        <w:rPr>
          <w:rFonts w:ascii="Trebuchet MS" w:eastAsia="Trebuchet MS" w:hAnsi="Trebuchet MS" w:cs="Trebuchet MS"/>
          <w:i/>
          <w:sz w:val="20"/>
          <w:szCs w:val="20"/>
        </w:rPr>
        <w:t>Calitate în învățământul superior: internaționalizare și baze de date pentru dezvoltarea învățământului românesc</w:t>
      </w:r>
      <w:r w:rsidRPr="00185A9F">
        <w:rPr>
          <w:rFonts w:ascii="Trebuchet MS" w:eastAsia="Trebuchet MS" w:hAnsi="Trebuchet MS" w:cs="Trebuchet MS"/>
          <w:sz w:val="20"/>
          <w:szCs w:val="20"/>
        </w:rPr>
        <w:t xml:space="preserve">, cofinanțat din FSE prin POCU. Mai multe detalii sunt disponibile la adresa: </w:t>
      </w:r>
      <w:hyperlink r:id="rId15" w:history="1">
        <w:r w:rsidRPr="00185A9F">
          <w:rPr>
            <w:rStyle w:val="Hyperlink"/>
            <w:rFonts w:ascii="Trebuchet MS" w:eastAsia="Trebuchet MS" w:hAnsi="Trebuchet MS" w:cs="Trebuchet MS"/>
            <w:sz w:val="20"/>
            <w:szCs w:val="20"/>
          </w:rPr>
          <w:t>https://chestionar-studenti.ro</w:t>
        </w:r>
      </w:hyperlink>
      <w:r>
        <w:rPr>
          <w:rFonts w:ascii="Trebuchet MS" w:eastAsia="Trebuchet MS" w:hAnsi="Trebuchet MS" w:cs="Trebuchet MS"/>
          <w:sz w:val="20"/>
          <w:szCs w:val="20"/>
        </w:rPr>
        <w:t xml:space="preserve"> </w:t>
      </w:r>
    </w:p>
  </w:footnote>
  <w:footnote w:id="191">
    <w:p w:rsidR="0012730D" w:rsidRPr="005B164A" w:rsidRDefault="0012730D" w:rsidP="00185A9F">
      <w:pPr>
        <w:widowControl w:val="0"/>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sz w:val="20"/>
          <w:szCs w:val="20"/>
          <w:vertAlign w:val="superscript"/>
        </w:rPr>
        <w:t xml:space="preserve"> </w:t>
      </w:r>
      <w:r w:rsidRPr="005B164A">
        <w:rPr>
          <w:rFonts w:ascii="Trebuchet MS" w:eastAsia="Trebuchet MS" w:hAnsi="Trebuchet MS" w:cs="Trebuchet MS"/>
          <w:sz w:val="20"/>
          <w:szCs w:val="20"/>
        </w:rPr>
        <w:t xml:space="preserve">Achiziție de computere birou, table interactive și soluții de rețea wireless. Valoarea estimată a achiziției este de 8,38 mil. lei fără TVA. </w:t>
      </w:r>
      <w:r>
        <w:rPr>
          <w:rFonts w:ascii="Trebuchet MS" w:eastAsia="Trebuchet MS" w:hAnsi="Trebuchet MS" w:cs="Trebuchet MS"/>
          <w:sz w:val="20"/>
          <w:szCs w:val="20"/>
        </w:rPr>
        <w:t>11</w:t>
      </w:r>
      <w:r w:rsidRPr="008437B1">
        <w:rPr>
          <w:rFonts w:ascii="Trebuchet MS" w:eastAsia="Trebuchet MS" w:hAnsi="Trebuchet MS" w:cs="Trebuchet MS"/>
          <w:sz w:val="20"/>
          <w:szCs w:val="20"/>
        </w:rPr>
        <w:t xml:space="preserve"> concurenți au participat la procedura de evaluare în cursul </w:t>
      </w:r>
      <w:proofErr w:type="spellStart"/>
      <w:r w:rsidRPr="008437B1">
        <w:rPr>
          <w:rFonts w:ascii="Trebuchet MS" w:eastAsia="Trebuchet MS" w:hAnsi="Trebuchet MS" w:cs="Trebuchet MS"/>
          <w:sz w:val="20"/>
          <w:szCs w:val="20"/>
        </w:rPr>
        <w:t>trim</w:t>
      </w:r>
      <w:proofErr w:type="spellEnd"/>
      <w:r w:rsidRPr="008437B1">
        <w:rPr>
          <w:rFonts w:ascii="Trebuchet MS" w:eastAsia="Trebuchet MS" w:hAnsi="Trebuchet MS" w:cs="Trebuchet MS"/>
          <w:sz w:val="20"/>
          <w:szCs w:val="20"/>
        </w:rPr>
        <w:t>.</w:t>
      </w:r>
      <w:r>
        <w:rPr>
          <w:rFonts w:ascii="Trebuchet MS" w:eastAsia="Trebuchet MS" w:hAnsi="Trebuchet MS" w:cs="Trebuchet MS"/>
          <w:sz w:val="20"/>
          <w:szCs w:val="20"/>
        </w:rPr>
        <w:t xml:space="preserve"> I/2021 iar c</w:t>
      </w:r>
      <w:r w:rsidRPr="008437B1">
        <w:rPr>
          <w:rFonts w:ascii="Trebuchet MS" w:eastAsia="Trebuchet MS" w:hAnsi="Trebuchet MS" w:cs="Trebuchet MS"/>
          <w:sz w:val="20"/>
          <w:szCs w:val="20"/>
        </w:rPr>
        <w:t xml:space="preserve">omisia de evaluare a ofertelor a luat în considerare criteriile de evaluare a calității și prețului pentru fiecare ofertă. La finalul </w:t>
      </w:r>
      <w:proofErr w:type="spellStart"/>
      <w:r w:rsidRPr="008437B1">
        <w:rPr>
          <w:rFonts w:ascii="Trebuchet MS" w:eastAsia="Trebuchet MS" w:hAnsi="Trebuchet MS" w:cs="Trebuchet MS"/>
          <w:sz w:val="20"/>
          <w:szCs w:val="20"/>
        </w:rPr>
        <w:t>trim</w:t>
      </w:r>
      <w:proofErr w:type="spellEnd"/>
      <w:r w:rsidRPr="008437B1">
        <w:rPr>
          <w:rFonts w:ascii="Trebuchet MS" w:eastAsia="Trebuchet MS" w:hAnsi="Trebuchet MS" w:cs="Trebuchet MS"/>
          <w:sz w:val="20"/>
          <w:szCs w:val="20"/>
        </w:rPr>
        <w:t xml:space="preserve">. I/2021, raportul procedurii se află în </w:t>
      </w:r>
      <w:r>
        <w:rPr>
          <w:rFonts w:ascii="Trebuchet MS" w:eastAsia="Trebuchet MS" w:hAnsi="Trebuchet MS" w:cs="Trebuchet MS"/>
          <w:sz w:val="20"/>
          <w:szCs w:val="20"/>
        </w:rPr>
        <w:t xml:space="preserve">faza de </w:t>
      </w:r>
      <w:r w:rsidRPr="008437B1">
        <w:rPr>
          <w:rFonts w:ascii="Trebuchet MS" w:eastAsia="Trebuchet MS" w:hAnsi="Trebuchet MS" w:cs="Trebuchet MS"/>
          <w:sz w:val="20"/>
          <w:szCs w:val="20"/>
        </w:rPr>
        <w:t>reevaluare a ofertei câștigătoare conform deciziei CNSC.</w:t>
      </w:r>
    </w:p>
  </w:footnote>
  <w:footnote w:id="192">
    <w:p w:rsidR="0012730D" w:rsidRPr="005B164A" w:rsidRDefault="0012730D" w:rsidP="00185A9F">
      <w:pPr>
        <w:pStyle w:val="FootnoteText"/>
        <w:jc w:val="both"/>
        <w:rPr>
          <w:rFonts w:ascii="Trebuchet MS" w:hAnsi="Trebuchet MS"/>
        </w:rPr>
      </w:pPr>
      <w:r w:rsidRPr="00C176E4">
        <w:rPr>
          <w:rStyle w:val="FootnoteReference"/>
          <w:rFonts w:ascii="Trebuchet MS" w:hAnsi="Trebuchet MS"/>
        </w:rPr>
        <w:footnoteRef/>
      </w:r>
      <w:r w:rsidRPr="00C176E4">
        <w:rPr>
          <w:rFonts w:ascii="Trebuchet MS" w:hAnsi="Trebuchet MS"/>
        </w:rPr>
        <w:t xml:space="preserve"> </w:t>
      </w:r>
      <w:r w:rsidRPr="00C176E4">
        <w:rPr>
          <w:rFonts w:ascii="Trebuchet MS" w:eastAsia="Trebuchet MS" w:hAnsi="Trebuchet MS" w:cs="Trebuchet MS"/>
          <w:color w:val="000000"/>
        </w:rPr>
        <w:t xml:space="preserve">În data de </w:t>
      </w:r>
      <w:r>
        <w:rPr>
          <w:rFonts w:ascii="Trebuchet MS" w:eastAsia="Trebuchet MS" w:hAnsi="Trebuchet MS" w:cs="Trebuchet MS"/>
          <w:color w:val="000000"/>
        </w:rPr>
        <w:t xml:space="preserve">15 iunie </w:t>
      </w:r>
      <w:r w:rsidRPr="00C176E4">
        <w:rPr>
          <w:rFonts w:ascii="Trebuchet MS" w:eastAsia="Trebuchet MS" w:hAnsi="Trebuchet MS" w:cs="Trebuchet MS"/>
          <w:color w:val="000000"/>
        </w:rPr>
        <w:t>2020 a fost obținut avizul C</w:t>
      </w:r>
      <w:r>
        <w:rPr>
          <w:rFonts w:ascii="Trebuchet MS" w:eastAsia="Trebuchet MS" w:hAnsi="Trebuchet MS" w:cs="Trebuchet MS"/>
          <w:color w:val="000000"/>
        </w:rPr>
        <w:t xml:space="preserve">omitetului </w:t>
      </w:r>
      <w:proofErr w:type="spellStart"/>
      <w:r w:rsidRPr="00C176E4">
        <w:rPr>
          <w:rFonts w:ascii="Trebuchet MS" w:eastAsia="Trebuchet MS" w:hAnsi="Trebuchet MS" w:cs="Trebuchet MS"/>
          <w:color w:val="000000"/>
        </w:rPr>
        <w:t>T</w:t>
      </w:r>
      <w:r>
        <w:rPr>
          <w:rFonts w:ascii="Trebuchet MS" w:eastAsia="Trebuchet MS" w:hAnsi="Trebuchet MS" w:cs="Trebuchet MS"/>
          <w:color w:val="000000"/>
        </w:rPr>
        <w:t>ehnico</w:t>
      </w:r>
      <w:proofErr w:type="spellEnd"/>
      <w:r>
        <w:rPr>
          <w:rFonts w:ascii="Trebuchet MS" w:eastAsia="Trebuchet MS" w:hAnsi="Trebuchet MS" w:cs="Trebuchet MS"/>
          <w:color w:val="000000"/>
        </w:rPr>
        <w:t>-</w:t>
      </w:r>
      <w:r w:rsidRPr="00C176E4">
        <w:rPr>
          <w:rFonts w:ascii="Trebuchet MS" w:eastAsia="Trebuchet MS" w:hAnsi="Trebuchet MS" w:cs="Trebuchet MS"/>
          <w:color w:val="000000"/>
        </w:rPr>
        <w:t>E</w:t>
      </w:r>
      <w:r>
        <w:rPr>
          <w:rFonts w:ascii="Trebuchet MS" w:eastAsia="Trebuchet MS" w:hAnsi="Trebuchet MS" w:cs="Trebuchet MS"/>
          <w:color w:val="000000"/>
        </w:rPr>
        <w:t>conomic</w:t>
      </w:r>
      <w:r w:rsidRPr="00C176E4">
        <w:rPr>
          <w:rFonts w:ascii="Trebuchet MS" w:eastAsia="Trebuchet MS" w:hAnsi="Trebuchet MS" w:cs="Trebuchet MS"/>
          <w:color w:val="000000"/>
        </w:rPr>
        <w:t xml:space="preserve"> </w:t>
      </w:r>
      <w:r>
        <w:rPr>
          <w:rFonts w:ascii="Trebuchet MS" w:eastAsia="Trebuchet MS" w:hAnsi="Trebuchet MS" w:cs="Trebuchet MS"/>
          <w:color w:val="000000"/>
        </w:rPr>
        <w:t>î</w:t>
      </w:r>
      <w:r w:rsidRPr="00C176E4">
        <w:rPr>
          <w:rFonts w:ascii="Trebuchet MS" w:eastAsia="Trebuchet MS" w:hAnsi="Trebuchet MS" w:cs="Trebuchet MS"/>
          <w:color w:val="000000"/>
        </w:rPr>
        <w:t xml:space="preserve">n vederea inițierii procedurii de </w:t>
      </w:r>
      <w:r>
        <w:rPr>
          <w:rFonts w:ascii="Trebuchet MS" w:eastAsia="Trebuchet MS" w:hAnsi="Trebuchet MS" w:cs="Trebuchet MS"/>
          <w:color w:val="000000"/>
        </w:rPr>
        <w:t xml:space="preserve">achiziție, iar în data de 23 decembrie </w:t>
      </w:r>
      <w:r w:rsidRPr="00C176E4">
        <w:rPr>
          <w:rFonts w:ascii="Trebuchet MS" w:eastAsia="Trebuchet MS" w:hAnsi="Trebuchet MS" w:cs="Trebuchet MS"/>
          <w:color w:val="000000"/>
        </w:rPr>
        <w:t>2020 a fost depusă în SICAP documentația pentru demararea procedurii principale de achiziție produse și servicii în cadru</w:t>
      </w:r>
      <w:r>
        <w:rPr>
          <w:rFonts w:ascii="Trebuchet MS" w:eastAsia="Trebuchet MS" w:hAnsi="Trebuchet MS" w:cs="Trebuchet MS"/>
          <w:color w:val="000000"/>
        </w:rPr>
        <w:t xml:space="preserve">l proiectului. În data de 8 ianuarie </w:t>
      </w:r>
      <w:r w:rsidRPr="00C176E4">
        <w:rPr>
          <w:rFonts w:ascii="Trebuchet MS" w:eastAsia="Trebuchet MS" w:hAnsi="Trebuchet MS" w:cs="Trebuchet MS"/>
          <w:color w:val="000000"/>
        </w:rPr>
        <w:t xml:space="preserve">2021 a fost emis de către ANAP, avizul conform, iar la data de </w:t>
      </w:r>
      <w:r>
        <w:rPr>
          <w:rFonts w:ascii="Trebuchet MS" w:eastAsia="Trebuchet MS" w:hAnsi="Trebuchet MS" w:cs="Trebuchet MS"/>
          <w:color w:val="000000"/>
        </w:rPr>
        <w:t xml:space="preserve">18 martie </w:t>
      </w:r>
      <w:r w:rsidRPr="00C176E4">
        <w:rPr>
          <w:rFonts w:ascii="Trebuchet MS" w:eastAsia="Trebuchet MS" w:hAnsi="Trebuchet MS" w:cs="Trebuchet MS"/>
          <w:color w:val="000000"/>
        </w:rPr>
        <w:t xml:space="preserve">2021 documentația refăcută cu modificările solicitate de carte ANAP a fost înaintată ordonatorului principal </w:t>
      </w:r>
      <w:r>
        <w:rPr>
          <w:rFonts w:ascii="Trebuchet MS" w:eastAsia="Trebuchet MS" w:hAnsi="Trebuchet MS" w:cs="Trebuchet MS"/>
          <w:color w:val="000000"/>
        </w:rPr>
        <w:t>de credite în vederea avizării și ulterior publicării î</w:t>
      </w:r>
      <w:r w:rsidRPr="00C176E4">
        <w:rPr>
          <w:rFonts w:ascii="Trebuchet MS" w:eastAsia="Trebuchet MS" w:hAnsi="Trebuchet MS" w:cs="Trebuchet MS"/>
          <w:color w:val="000000"/>
        </w:rPr>
        <w:t>n SICAP</w:t>
      </w:r>
      <w:r>
        <w:rPr>
          <w:rFonts w:ascii="Trebuchet MS" w:eastAsia="Trebuchet MS" w:hAnsi="Trebuchet MS" w:cs="Trebuchet MS"/>
          <w:color w:val="000000"/>
        </w:rPr>
        <w:t>.</w:t>
      </w:r>
    </w:p>
  </w:footnote>
  <w:footnote w:id="193">
    <w:p w:rsidR="0012730D" w:rsidRPr="005B164A" w:rsidRDefault="0012730D" w:rsidP="00185A9F">
      <w:pPr>
        <w:pBdr>
          <w:top w:val="nil"/>
          <w:left w:val="nil"/>
          <w:bottom w:val="nil"/>
          <w:right w:val="nil"/>
          <w:between w:val="nil"/>
        </w:pBdr>
        <w:jc w:val="both"/>
        <w:rPr>
          <w:rFonts w:ascii="Trebuchet MS" w:eastAsia="Trebuchet MS" w:hAnsi="Trebuchet MS" w:cs="Trebuchet MS"/>
          <w:color w:val="0D0D0D"/>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D0D0D"/>
          <w:sz w:val="20"/>
          <w:szCs w:val="20"/>
        </w:rPr>
        <w:t xml:space="preserve"> Costul integral al implementării strategiei este estimat la aprox. 2,05 mld. euro, din care 417,02 mil. euro din FESI.</w:t>
      </w:r>
    </w:p>
  </w:footnote>
  <w:footnote w:id="194">
    <w:p w:rsidR="0012730D" w:rsidRPr="005B164A" w:rsidRDefault="0012730D" w:rsidP="00743379">
      <w:pPr>
        <w:widowControl w:val="0"/>
        <w:jc w:val="both"/>
        <w:rPr>
          <w:rFonts w:ascii="Trebuchet MS" w:hAnsi="Trebuchet MS"/>
          <w:sz w:val="20"/>
          <w:szCs w:val="20"/>
        </w:rPr>
      </w:pPr>
      <w:r w:rsidRPr="005B164A">
        <w:rPr>
          <w:rStyle w:val="FootnoteReference"/>
          <w:rFonts w:ascii="Trebuchet MS" w:hAnsi="Trebuchet MS"/>
          <w:sz w:val="20"/>
          <w:szCs w:val="20"/>
        </w:rPr>
        <w:footnoteRef/>
      </w:r>
      <w:r w:rsidRPr="005B164A">
        <w:rPr>
          <w:rFonts w:ascii="Trebuchet MS" w:hAnsi="Trebuchet MS"/>
          <w:sz w:val="20"/>
          <w:szCs w:val="20"/>
        </w:rPr>
        <w:t xml:space="preserve"> Valoarea alocațiilor multianuale aprobate pentru unități de învățământ în cadrul PNDL este de 1,0</w:t>
      </w:r>
      <w:r>
        <w:rPr>
          <w:rFonts w:ascii="Trebuchet MS" w:hAnsi="Trebuchet MS"/>
          <w:sz w:val="20"/>
          <w:szCs w:val="20"/>
        </w:rPr>
        <w:t>8</w:t>
      </w:r>
      <w:r w:rsidRPr="005B164A">
        <w:rPr>
          <w:rFonts w:ascii="Trebuchet MS" w:hAnsi="Trebuchet MS"/>
          <w:sz w:val="20"/>
          <w:szCs w:val="20"/>
        </w:rPr>
        <w:t xml:space="preserve"> mld. lei din PNDL I și 3,53 mld. lei din PNDL II. Bugetul actual al Programului de îmbunătățire a condițiilor sanitare în școli este de 64,9 mil. lei. Din suma totală de 65,525 mil. lei alocată de MEC, în anul 2019, pentru realizarea unor lucrări de amenajare a unor grupuri sanitare conforme la unitățile școlare, autoritățile administrației publice locale au accesat doar 42,102 mil. lei.</w:t>
      </w:r>
    </w:p>
  </w:footnote>
  <w:footnote w:id="195">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Procedura de achiziție publică derulată în cadrul proiectului a fost contestată de două ori: prima contestație a fost respinsă și la Curtea de Apel, iar cea de a doua contestație a fost respinsă de CNSC și acum se află pe rolul Curții de Apel.</w:t>
      </w:r>
    </w:p>
  </w:footnote>
  <w:footnote w:id="196">
    <w:p w:rsidR="0012730D" w:rsidRPr="005B164A" w:rsidRDefault="0012730D" w:rsidP="004D3E01">
      <w:pPr>
        <w:pStyle w:val="FootnoteText"/>
        <w:jc w:val="both"/>
        <w:rPr>
          <w:rFonts w:ascii="Trebuchet MS" w:hAnsi="Trebuchet MS"/>
        </w:rPr>
      </w:pPr>
      <w:r w:rsidRPr="005B164A">
        <w:rPr>
          <w:rStyle w:val="FootnoteReference"/>
          <w:rFonts w:ascii="Trebuchet MS" w:hAnsi="Trebuchet MS"/>
        </w:rPr>
        <w:footnoteRef/>
      </w:r>
      <w:r w:rsidRPr="005B164A">
        <w:rPr>
          <w:rFonts w:ascii="Trebuchet MS" w:hAnsi="Trebuchet MS"/>
        </w:rPr>
        <w:t xml:space="preserve"> </w:t>
      </w:r>
      <w:r w:rsidRPr="005B164A">
        <w:rPr>
          <w:rFonts w:ascii="Trebuchet MS" w:eastAsia="Trebuchet MS" w:hAnsi="Trebuchet MS" w:cs="Trebuchet MS"/>
        </w:rPr>
        <w:t>15 ghiduri metodologice de aplicare a noilor programe școlare la învățământul primar și gimnazial, un ghid privind managementul de curriculum pentru directori/inspectori școlari și un ghid privind elaborarea și evaluarea RED</w:t>
      </w:r>
    </w:p>
  </w:footnote>
  <w:footnote w:id="197">
    <w:p w:rsidR="0012730D" w:rsidRPr="005B164A" w:rsidRDefault="0012730D" w:rsidP="004D3E01">
      <w:pPr>
        <w:widowControl w:val="0"/>
        <w:tabs>
          <w:tab w:val="left" w:pos="3998"/>
        </w:tabs>
        <w:jc w:val="both"/>
        <w:rPr>
          <w:rFonts w:ascii="Trebuchet MS" w:hAnsi="Trebuchet MS"/>
          <w:color w:val="0D0D0D" w:themeColor="text1" w:themeTint="F2"/>
          <w:sz w:val="20"/>
          <w:szCs w:val="20"/>
          <w:highlight w:val="yellow"/>
        </w:rPr>
      </w:pPr>
      <w:r w:rsidRPr="005B164A">
        <w:rPr>
          <w:rStyle w:val="FootnoteReference"/>
          <w:rFonts w:ascii="Trebuchet MS" w:hAnsi="Trebuchet MS"/>
          <w:color w:val="0D0D0D" w:themeColor="text1" w:themeTint="F2"/>
          <w:sz w:val="20"/>
          <w:szCs w:val="20"/>
        </w:rPr>
        <w:footnoteRef/>
      </w:r>
      <w:r w:rsidRPr="005B164A">
        <w:rPr>
          <w:rFonts w:ascii="Trebuchet MS" w:eastAsia="SimSun" w:hAnsi="Trebuchet MS"/>
          <w:color w:val="0D0D0D" w:themeColor="text1" w:themeTint="F2"/>
          <w:sz w:val="20"/>
          <w:szCs w:val="20"/>
        </w:rPr>
        <w:t xml:space="preserve"> Valoarea totală a proiectelor contractate este de 161,396 mil. lei.</w:t>
      </w:r>
    </w:p>
  </w:footnote>
  <w:footnote w:id="198">
    <w:p w:rsidR="0012730D" w:rsidRPr="004D3E01" w:rsidRDefault="0012730D" w:rsidP="00743379">
      <w:pPr>
        <w:widowControl w:val="0"/>
        <w:jc w:val="both"/>
        <w:rPr>
          <w:rFonts w:ascii="Trebuchet MS" w:eastAsia="Trebuchet MS" w:hAnsi="Trebuchet MS"/>
          <w:sz w:val="20"/>
          <w:szCs w:val="20"/>
        </w:rPr>
      </w:pPr>
      <w:r w:rsidRPr="004D3E01">
        <w:rPr>
          <w:rStyle w:val="FootnoteReference"/>
          <w:rFonts w:ascii="Trebuchet MS" w:hAnsi="Trebuchet MS"/>
          <w:sz w:val="20"/>
          <w:szCs w:val="20"/>
        </w:rPr>
        <w:footnoteRef/>
      </w:r>
      <w:r w:rsidRPr="004D3E01">
        <w:rPr>
          <w:rFonts w:ascii="Trebuchet MS" w:eastAsia="Trebuchet MS" w:hAnsi="Trebuchet MS"/>
          <w:color w:val="0D0D0D"/>
          <w:sz w:val="20"/>
          <w:szCs w:val="20"/>
        </w:rPr>
        <w:t xml:space="preserve"> Valoarea totală a proiectelor contractate este de 52,33 mil. lei.</w:t>
      </w:r>
    </w:p>
  </w:footnote>
  <w:footnote w:id="199">
    <w:p w:rsidR="0012730D" w:rsidRPr="004D3E01" w:rsidRDefault="0012730D" w:rsidP="00743379">
      <w:pPr>
        <w:jc w:val="both"/>
        <w:rPr>
          <w:rFonts w:ascii="Trebuchet MS" w:eastAsia="Trebuchet MS" w:hAnsi="Trebuchet MS"/>
          <w:color w:val="000000"/>
          <w:sz w:val="20"/>
          <w:szCs w:val="20"/>
        </w:rPr>
      </w:pPr>
      <w:r w:rsidRPr="004D3E01">
        <w:rPr>
          <w:rStyle w:val="FootnoteReference"/>
          <w:rFonts w:ascii="Trebuchet MS" w:hAnsi="Trebuchet MS"/>
          <w:sz w:val="20"/>
          <w:szCs w:val="20"/>
        </w:rPr>
        <w:footnoteRef/>
      </w:r>
      <w:r w:rsidRPr="004D3E01">
        <w:rPr>
          <w:rFonts w:ascii="Trebuchet MS" w:eastAsia="Trebuchet MS" w:hAnsi="Trebuchet MS"/>
          <w:sz w:val="20"/>
          <w:szCs w:val="20"/>
        </w:rPr>
        <w:t xml:space="preserve"> </w:t>
      </w:r>
      <w:r w:rsidRPr="004D3E01">
        <w:rPr>
          <w:rFonts w:ascii="Trebuchet MS" w:eastAsia="Arial" w:hAnsi="Trebuchet MS"/>
          <w:color w:val="000000"/>
          <w:sz w:val="20"/>
          <w:szCs w:val="20"/>
        </w:rPr>
        <w:t>Toate evenimentele și rezultatele obținute în cadrul proiectului sunt prezentate la adresa:</w:t>
      </w:r>
      <w:r>
        <w:rPr>
          <w:rFonts w:ascii="Trebuchet MS" w:hAnsi="Trebuchet MS"/>
          <w:sz w:val="20"/>
          <w:szCs w:val="20"/>
        </w:rPr>
        <w:t xml:space="preserve"> </w:t>
      </w:r>
      <w:hyperlink r:id="rId16">
        <w:r w:rsidRPr="004D3E01">
          <w:rPr>
            <w:rFonts w:ascii="Trebuchet MS" w:eastAsia="Trebuchet MS" w:hAnsi="Trebuchet MS"/>
            <w:color w:val="000000"/>
            <w:sz w:val="20"/>
            <w:szCs w:val="20"/>
          </w:rPr>
          <w:t>https://www.aracis.ro/rezultatele-proiectului-qafin</w:t>
        </w:r>
      </w:hyperlink>
      <w:r>
        <w:rPr>
          <w:rFonts w:ascii="Trebuchet MS" w:eastAsia="Trebuchet MS" w:hAnsi="Trebuchet MS"/>
          <w:color w:val="000000"/>
          <w:sz w:val="20"/>
          <w:szCs w:val="20"/>
        </w:rPr>
        <w:t xml:space="preserve"> </w:t>
      </w:r>
    </w:p>
  </w:footnote>
  <w:footnote w:id="200">
    <w:p w:rsidR="0012730D" w:rsidRPr="004D3E01" w:rsidRDefault="0012730D" w:rsidP="00743379">
      <w:pPr>
        <w:pBdr>
          <w:top w:val="nil"/>
          <w:left w:val="nil"/>
          <w:bottom w:val="nil"/>
          <w:right w:val="nil"/>
          <w:between w:val="nil"/>
        </w:pBdr>
        <w:jc w:val="both"/>
        <w:rPr>
          <w:rFonts w:ascii="Trebuchet MS" w:eastAsia="Trebuchet MS" w:hAnsi="Trebuchet MS"/>
          <w:color w:val="000000"/>
          <w:sz w:val="20"/>
          <w:szCs w:val="20"/>
        </w:rPr>
      </w:pPr>
      <w:r w:rsidRPr="004D3E01">
        <w:rPr>
          <w:rStyle w:val="FootnoteReference"/>
          <w:rFonts w:ascii="Trebuchet MS" w:hAnsi="Trebuchet MS"/>
          <w:sz w:val="20"/>
          <w:szCs w:val="20"/>
        </w:rPr>
        <w:footnoteRef/>
      </w:r>
      <w:r w:rsidRPr="004D3E01">
        <w:rPr>
          <w:rFonts w:ascii="Trebuchet MS" w:eastAsia="Trebuchet MS" w:hAnsi="Trebuchet MS"/>
          <w:color w:val="000000"/>
          <w:sz w:val="20"/>
          <w:szCs w:val="20"/>
        </w:rPr>
        <w:t xml:space="preserve"> Costul total de implementare a strategiei a fost evaluat la aprox. 778,748 mil. euro, pentru perioada 2014-2020.</w:t>
      </w:r>
    </w:p>
  </w:footnote>
  <w:footnote w:id="201">
    <w:p w:rsidR="0012730D" w:rsidRPr="004D3E01" w:rsidRDefault="0012730D" w:rsidP="00743379">
      <w:pPr>
        <w:pBdr>
          <w:top w:val="nil"/>
          <w:left w:val="nil"/>
          <w:bottom w:val="nil"/>
          <w:right w:val="nil"/>
          <w:between w:val="nil"/>
        </w:pBdr>
        <w:jc w:val="both"/>
        <w:rPr>
          <w:rFonts w:ascii="Trebuchet MS" w:eastAsia="Trebuchet MS" w:hAnsi="Trebuchet MS"/>
          <w:color w:val="000000"/>
          <w:sz w:val="20"/>
          <w:szCs w:val="20"/>
        </w:rPr>
      </w:pPr>
      <w:r w:rsidRPr="004D3E01">
        <w:rPr>
          <w:rStyle w:val="FootnoteReference"/>
          <w:rFonts w:ascii="Trebuchet MS" w:hAnsi="Trebuchet MS"/>
          <w:sz w:val="20"/>
          <w:szCs w:val="20"/>
        </w:rPr>
        <w:footnoteRef/>
      </w:r>
      <w:r w:rsidRPr="004D3E01">
        <w:rPr>
          <w:rFonts w:ascii="Trebuchet MS" w:eastAsia="Trebuchet MS" w:hAnsi="Trebuchet MS"/>
          <w:color w:val="000000"/>
          <w:sz w:val="20"/>
          <w:szCs w:val="20"/>
        </w:rPr>
        <w:t xml:space="preserve"> Nota </w:t>
      </w:r>
      <w:proofErr w:type="spellStart"/>
      <w:r w:rsidRPr="004D3E01">
        <w:rPr>
          <w:rFonts w:ascii="Trebuchet MS" w:eastAsia="Trebuchet MS" w:hAnsi="Trebuchet MS"/>
          <w:color w:val="000000"/>
          <w:sz w:val="20"/>
          <w:szCs w:val="20"/>
        </w:rPr>
        <w:t>MEd</w:t>
      </w:r>
      <w:proofErr w:type="spellEnd"/>
      <w:r w:rsidRPr="004D3E01">
        <w:rPr>
          <w:rFonts w:ascii="Trebuchet MS" w:eastAsia="Trebuchet MS" w:hAnsi="Trebuchet MS"/>
          <w:color w:val="000000"/>
          <w:sz w:val="20"/>
          <w:szCs w:val="20"/>
        </w:rPr>
        <w:t>. 3501/10 iulie 2020.</w:t>
      </w:r>
    </w:p>
  </w:footnote>
  <w:footnote w:id="202">
    <w:p w:rsidR="0012730D" w:rsidRPr="004D3E01" w:rsidRDefault="0012730D" w:rsidP="00743379">
      <w:pPr>
        <w:pStyle w:val="FootnoteText"/>
        <w:rPr>
          <w:rFonts w:ascii="Trebuchet MS" w:hAnsi="Trebuchet MS"/>
        </w:rPr>
      </w:pPr>
      <w:r w:rsidRPr="004D3E01">
        <w:rPr>
          <w:rStyle w:val="FootnoteReference"/>
          <w:rFonts w:ascii="Trebuchet MS" w:hAnsi="Trebuchet MS"/>
        </w:rPr>
        <w:footnoteRef/>
      </w:r>
      <w:r w:rsidRPr="004D3E01">
        <w:rPr>
          <w:rFonts w:ascii="Trebuchet MS" w:hAnsi="Trebuchet MS"/>
        </w:rPr>
        <w:t xml:space="preserve"> Nota </w:t>
      </w:r>
      <w:proofErr w:type="spellStart"/>
      <w:r w:rsidRPr="004D3E01">
        <w:rPr>
          <w:rFonts w:ascii="Trebuchet MS" w:hAnsi="Trebuchet MS"/>
        </w:rPr>
        <w:t>MEd</w:t>
      </w:r>
      <w:proofErr w:type="spellEnd"/>
      <w:r w:rsidRPr="004D3E01">
        <w:rPr>
          <w:rFonts w:ascii="Trebuchet MS" w:hAnsi="Trebuchet MS"/>
        </w:rPr>
        <w:t xml:space="preserve"> nr. 31/SI/16 martie</w:t>
      </w:r>
      <w:r>
        <w:rPr>
          <w:rFonts w:ascii="Trebuchet MS" w:hAnsi="Trebuchet MS"/>
        </w:rPr>
        <w:t xml:space="preserve"> </w:t>
      </w:r>
      <w:r w:rsidRPr="004D3E01">
        <w:rPr>
          <w:rFonts w:ascii="Trebuchet MS" w:hAnsi="Trebuchet MS"/>
        </w:rPr>
        <w:t>2021</w:t>
      </w:r>
      <w:r>
        <w:rPr>
          <w:rFonts w:ascii="Trebuchet MS" w:hAnsi="Trebuchet MS"/>
        </w:rPr>
        <w:t>.</w:t>
      </w:r>
    </w:p>
  </w:footnote>
  <w:footnote w:id="203">
    <w:p w:rsidR="0012730D" w:rsidRPr="00D1184B" w:rsidRDefault="0012730D" w:rsidP="00743379">
      <w:pPr>
        <w:pStyle w:val="FootnoteText"/>
        <w:rPr>
          <w:rFonts w:ascii="Trebuchet MS" w:hAnsi="Trebuchet MS"/>
        </w:rPr>
      </w:pPr>
      <w:r w:rsidRPr="004D3E01">
        <w:rPr>
          <w:rStyle w:val="FootnoteReference"/>
          <w:rFonts w:ascii="Trebuchet MS" w:hAnsi="Trebuchet MS"/>
        </w:rPr>
        <w:footnoteRef/>
      </w:r>
      <w:r w:rsidRPr="004D3E01">
        <w:rPr>
          <w:rFonts w:ascii="Trebuchet MS" w:eastAsia="Trebuchet MS" w:hAnsi="Trebuchet MS"/>
          <w:color w:val="000000"/>
        </w:rPr>
        <w:t xml:space="preserve"> </w:t>
      </w:r>
      <w:r w:rsidRPr="004D3E01">
        <w:rPr>
          <w:rFonts w:ascii="Trebuchet MS" w:eastAsia="Arial" w:hAnsi="Trebuchet MS"/>
          <w:color w:val="000000"/>
        </w:rPr>
        <w:t>În luna decembrie 2020 au avut loc 11 focus grupuri  on-line cu cele 11 școli-pilot incluse în proiect.</w:t>
      </w:r>
    </w:p>
  </w:footnote>
  <w:footnote w:id="204">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D1184B">
        <w:rPr>
          <w:rStyle w:val="FootnoteReference"/>
          <w:rFonts w:ascii="Trebuchet MS" w:hAnsi="Trebuchet MS"/>
          <w:sz w:val="20"/>
          <w:szCs w:val="20"/>
        </w:rPr>
        <w:footnoteRef/>
      </w:r>
      <w:r w:rsidRPr="00D1184B">
        <w:rPr>
          <w:rFonts w:ascii="Trebuchet MS" w:eastAsia="Trebuchet MS" w:hAnsi="Trebuchet MS" w:cs="Trebuchet MS"/>
          <w:sz w:val="20"/>
          <w:szCs w:val="20"/>
        </w:rPr>
        <w:t xml:space="preserve"> Școlile de la care vor fi colectate date privind elevii cu risc ridicat de părăsire timpurie a școlii au fost n</w:t>
      </w:r>
      <w:r w:rsidRPr="005B164A">
        <w:rPr>
          <w:rFonts w:ascii="Trebuchet MS" w:eastAsia="Trebuchet MS" w:hAnsi="Trebuchet MS" w:cs="Trebuchet MS"/>
          <w:color w:val="000000"/>
          <w:sz w:val="20"/>
          <w:szCs w:val="20"/>
        </w:rPr>
        <w:t>ominalizate prin OMEC nr. 5.900/11</w:t>
      </w:r>
      <w:r>
        <w:rPr>
          <w:rFonts w:ascii="Trebuchet MS" w:eastAsia="Trebuchet MS" w:hAnsi="Trebuchet MS" w:cs="Trebuchet MS"/>
          <w:color w:val="000000"/>
          <w:sz w:val="20"/>
          <w:szCs w:val="20"/>
        </w:rPr>
        <w:t xml:space="preserve"> noiembrie </w:t>
      </w:r>
      <w:r w:rsidRPr="005B164A">
        <w:rPr>
          <w:rFonts w:ascii="Trebuchet MS" w:eastAsia="Trebuchet MS" w:hAnsi="Trebuchet MS" w:cs="Trebuchet MS"/>
          <w:color w:val="000000"/>
          <w:sz w:val="20"/>
          <w:szCs w:val="20"/>
        </w:rPr>
        <w:t>2020.</w:t>
      </w:r>
    </w:p>
  </w:footnote>
  <w:footnote w:id="205">
    <w:p w:rsidR="0012730D" w:rsidRPr="005B164A" w:rsidRDefault="0012730D" w:rsidP="00743379">
      <w:pPr>
        <w:widowControl w:val="0"/>
        <w:pBdr>
          <w:top w:val="nil"/>
          <w:left w:val="nil"/>
          <w:bottom w:val="nil"/>
          <w:right w:val="nil"/>
          <w:between w:val="nil"/>
        </w:pBdr>
        <w:tabs>
          <w:tab w:val="left" w:pos="3350"/>
        </w:tabs>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Arial" w:hAnsi="Trebuchet MS" w:cs="Arial"/>
          <w:color w:val="000000"/>
          <w:sz w:val="20"/>
          <w:szCs w:val="20"/>
        </w:rPr>
        <w:t xml:space="preserve"> 32 de proiecte pentru regiunile mai puțin dezvoltate și cinci pentru Regiunea de dezvoltare București – Ilfov</w:t>
      </w:r>
    </w:p>
  </w:footnote>
  <w:footnote w:id="206">
    <w:p w:rsidR="0012730D" w:rsidRPr="005B164A" w:rsidRDefault="0012730D" w:rsidP="00743379">
      <w:pPr>
        <w:widowControl w:val="0"/>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Programul vizează acordarea unei burse (alocații) lunare pentru elevii din familii din medii economice și sociale dezavantajate în scopul continuării studiilor, după finalizarea nivelului gi</w:t>
      </w:r>
      <w:r>
        <w:rPr>
          <w:rFonts w:ascii="Trebuchet MS" w:eastAsia="Trebuchet MS" w:hAnsi="Trebuchet MS" w:cs="Trebuchet MS"/>
          <w:color w:val="000000"/>
          <w:sz w:val="20"/>
          <w:szCs w:val="20"/>
        </w:rPr>
        <w:t>mnazial. Pentru anul școlar 2020-2021</w:t>
      </w:r>
      <w:r w:rsidRPr="005B164A">
        <w:rPr>
          <w:rFonts w:ascii="Trebuchet MS" w:eastAsia="Trebuchet MS" w:hAnsi="Trebuchet MS" w:cs="Trebuchet MS"/>
          <w:color w:val="000000"/>
          <w:sz w:val="20"/>
          <w:szCs w:val="20"/>
        </w:rPr>
        <w:t xml:space="preserve">, numărul beneficiarilor programului </w:t>
      </w:r>
      <w:r w:rsidRPr="005B164A">
        <w:rPr>
          <w:rFonts w:ascii="Trebuchet MS" w:eastAsia="Trebuchet MS" w:hAnsi="Trebuchet MS" w:cs="Trebuchet MS"/>
          <w:i/>
          <w:color w:val="000000"/>
          <w:sz w:val="20"/>
          <w:szCs w:val="20"/>
        </w:rPr>
        <w:t>Bani de liceu</w:t>
      </w:r>
      <w:r>
        <w:rPr>
          <w:rFonts w:ascii="Trebuchet MS" w:eastAsia="Trebuchet MS" w:hAnsi="Trebuchet MS" w:cs="Trebuchet MS"/>
          <w:color w:val="000000"/>
          <w:sz w:val="20"/>
          <w:szCs w:val="20"/>
        </w:rPr>
        <w:t xml:space="preserve"> a fost de 28.505</w:t>
      </w:r>
      <w:r w:rsidRPr="005B164A">
        <w:rPr>
          <w:rFonts w:ascii="Trebuchet MS" w:eastAsia="Trebuchet MS" w:hAnsi="Trebuchet MS" w:cs="Trebuchet MS"/>
          <w:color w:val="000000"/>
          <w:sz w:val="20"/>
          <w:szCs w:val="20"/>
        </w:rPr>
        <w:t>.</w:t>
      </w:r>
    </w:p>
  </w:footnote>
  <w:footnote w:id="207">
    <w:p w:rsidR="0012730D" w:rsidRPr="005B164A" w:rsidRDefault="0012730D" w:rsidP="00743379">
      <w:pP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7.225 de beneficiari ai</w:t>
      </w:r>
      <w:r w:rsidRPr="005B164A">
        <w:rPr>
          <w:rFonts w:ascii="Trebuchet MS" w:eastAsia="Trebuchet MS" w:hAnsi="Trebuchet MS" w:cs="Trebuchet MS"/>
          <w:color w:val="000000"/>
          <w:sz w:val="20"/>
          <w:szCs w:val="20"/>
        </w:rPr>
        <w:t xml:space="preserve"> programului </w:t>
      </w:r>
      <w:r w:rsidRPr="005B164A">
        <w:rPr>
          <w:rFonts w:ascii="Trebuchet MS" w:eastAsia="Trebuchet MS" w:hAnsi="Trebuchet MS" w:cs="Trebuchet MS"/>
          <w:i/>
          <w:color w:val="000000"/>
          <w:sz w:val="20"/>
          <w:szCs w:val="20"/>
        </w:rPr>
        <w:t>Euro 200</w:t>
      </w:r>
      <w:r>
        <w:rPr>
          <w:rFonts w:ascii="Trebuchet MS" w:eastAsia="Trebuchet MS" w:hAnsi="Trebuchet MS" w:cs="Trebuchet MS"/>
          <w:color w:val="000000"/>
          <w:sz w:val="20"/>
          <w:szCs w:val="20"/>
        </w:rPr>
        <w:t xml:space="preserve"> pentru anul 2020</w:t>
      </w:r>
      <w:r w:rsidRPr="005B164A">
        <w:rPr>
          <w:rFonts w:ascii="Trebuchet MS" w:eastAsia="Trebuchet MS" w:hAnsi="Trebuchet MS" w:cs="Trebuchet MS"/>
          <w:color w:val="000000"/>
          <w:sz w:val="20"/>
          <w:szCs w:val="20"/>
        </w:rPr>
        <w:t xml:space="preserve">. Au fost achiziționate 8.000 bonuri </w:t>
      </w:r>
      <w:r>
        <w:rPr>
          <w:rFonts w:ascii="Trebuchet MS" w:eastAsia="Trebuchet MS" w:hAnsi="Trebuchet MS" w:cs="Trebuchet MS"/>
          <w:color w:val="000000"/>
          <w:sz w:val="20"/>
          <w:szCs w:val="20"/>
        </w:rPr>
        <w:t xml:space="preserve">valorice, fiind utilizate </w:t>
      </w:r>
      <w:r w:rsidRPr="005B164A">
        <w:rPr>
          <w:rFonts w:ascii="Trebuchet MS" w:eastAsia="Trebuchet MS" w:hAnsi="Trebuchet MS" w:cs="Trebuchet MS"/>
          <w:color w:val="000000"/>
          <w:sz w:val="20"/>
          <w:szCs w:val="20"/>
        </w:rPr>
        <w:t>prin distribuire integrală în 2020 către beneficiari.</w:t>
      </w:r>
    </w:p>
  </w:footnote>
  <w:footnote w:id="208">
    <w:p w:rsidR="0012730D" w:rsidRPr="005B164A" w:rsidRDefault="0012730D" w:rsidP="00743379">
      <w:pPr>
        <w:widowControl w:val="0"/>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În anul 2020 au fost aprobate </w:t>
      </w:r>
      <w:r w:rsidRPr="005B164A">
        <w:rPr>
          <w:rFonts w:ascii="Trebuchet MS" w:eastAsia="Trebuchet MS" w:hAnsi="Trebuchet MS" w:cs="Trebuchet MS"/>
          <w:i/>
          <w:color w:val="000000"/>
          <w:sz w:val="20"/>
          <w:szCs w:val="20"/>
        </w:rPr>
        <w:t>OUG nr. 9/2020 privind aprobarea Programului-pilot de acordare a unui suport alimentar pentru preșcolarii și elevii din 150 de unități de învățământ preuniversitar de stat</w:t>
      </w:r>
      <w:sdt>
        <w:sdtPr>
          <w:rPr>
            <w:rFonts w:ascii="Trebuchet MS" w:hAnsi="Trebuchet MS"/>
            <w:sz w:val="20"/>
            <w:szCs w:val="20"/>
          </w:rPr>
          <w:tag w:val="goog_rdk_113"/>
          <w:id w:val="-1646885251"/>
        </w:sdtPr>
        <w:sdtEndPr/>
        <w:sdtContent>
          <w:r w:rsidRPr="005B164A">
            <w:rPr>
              <w:rFonts w:ascii="Trebuchet MS" w:eastAsia="Arial" w:hAnsi="Trebuchet MS" w:cs="Arial"/>
              <w:color w:val="000000"/>
              <w:sz w:val="20"/>
              <w:szCs w:val="20"/>
            </w:rPr>
            <w:t xml:space="preserve"> și HG nr. 236/2020 pentru aprobarea Normelor metodologice de aplicare a prevederilor OUG nr. 9/2020.</w:t>
          </w:r>
        </w:sdtContent>
      </w:sdt>
    </w:p>
  </w:footnote>
  <w:footnote w:id="209">
    <w:p w:rsidR="0012730D" w:rsidRPr="005B164A" w:rsidRDefault="0012730D" w:rsidP="00743379">
      <w:pPr>
        <w:widowControl w:val="0"/>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În data de 27 noiembrie 2020 a fost finalizat proiectul </w:t>
      </w:r>
      <w:r w:rsidRPr="005B164A">
        <w:rPr>
          <w:rFonts w:ascii="Trebuchet MS" w:eastAsia="Trebuchet MS" w:hAnsi="Trebuchet MS" w:cs="Trebuchet MS"/>
          <w:i/>
          <w:color w:val="000000"/>
          <w:sz w:val="20"/>
          <w:szCs w:val="20"/>
        </w:rPr>
        <w:t>Bursa Profesională</w:t>
      </w:r>
      <w:r w:rsidRPr="005B164A">
        <w:rPr>
          <w:rFonts w:ascii="Trebuchet MS" w:eastAsia="Trebuchet MS" w:hAnsi="Trebuchet MS" w:cs="Trebuchet MS"/>
          <w:color w:val="000000"/>
          <w:sz w:val="20"/>
          <w:szCs w:val="20"/>
        </w:rPr>
        <w:t>, destinat elevilor din învățământul profesional (inclusiv dual pentru nivelul 3 de calificare), pentru anii școlari 2015-2016, 2016-2017, 2017-2018, 2018-2019. Prin prima Cerere de rambursare a fost virată la bugetul de stat suma de 280,6 mil. lei. În luna noiembrie 2020 a fost depusă cererea finală în care a fost solicitată spre ra</w:t>
      </w:r>
      <w:r>
        <w:rPr>
          <w:rFonts w:ascii="Trebuchet MS" w:eastAsia="Trebuchet MS" w:hAnsi="Trebuchet MS" w:cs="Trebuchet MS"/>
          <w:color w:val="000000"/>
          <w:sz w:val="20"/>
          <w:szCs w:val="20"/>
        </w:rPr>
        <w:t>mbursare suma de 77,1 mil. lei.</w:t>
      </w:r>
    </w:p>
  </w:footnote>
  <w:footnote w:id="210">
    <w:p w:rsidR="0012730D" w:rsidRPr="005B164A" w:rsidRDefault="0012730D" w:rsidP="00743379">
      <w:pPr>
        <w:widowControl w:val="0"/>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Cuantumul actual al </w:t>
      </w:r>
      <w:r w:rsidRPr="005B164A">
        <w:rPr>
          <w:rFonts w:ascii="Trebuchet MS" w:eastAsia="Trebuchet MS" w:hAnsi="Trebuchet MS" w:cs="Trebuchet MS"/>
          <w:i/>
          <w:color w:val="000000"/>
          <w:sz w:val="20"/>
          <w:szCs w:val="20"/>
        </w:rPr>
        <w:t>Bursei Profesional</w:t>
      </w:r>
      <w:r>
        <w:rPr>
          <w:rFonts w:ascii="Trebuchet MS" w:eastAsia="Trebuchet MS" w:hAnsi="Trebuchet MS" w:cs="Trebuchet MS"/>
          <w:i/>
          <w:color w:val="000000"/>
          <w:sz w:val="20"/>
          <w:szCs w:val="20"/>
        </w:rPr>
        <w:t>e</w:t>
      </w:r>
      <w:r>
        <w:rPr>
          <w:rFonts w:ascii="Trebuchet MS" w:eastAsia="Trebuchet MS" w:hAnsi="Trebuchet MS" w:cs="Trebuchet MS"/>
          <w:color w:val="000000"/>
          <w:sz w:val="20"/>
          <w:szCs w:val="20"/>
        </w:rPr>
        <w:t xml:space="preserve"> este de 200 lei/lună/</w:t>
      </w:r>
      <w:r w:rsidRPr="005B164A">
        <w:rPr>
          <w:rFonts w:ascii="Trebuchet MS" w:eastAsia="Trebuchet MS" w:hAnsi="Trebuchet MS" w:cs="Trebuchet MS"/>
          <w:color w:val="000000"/>
          <w:sz w:val="20"/>
          <w:szCs w:val="20"/>
        </w:rPr>
        <w:t xml:space="preserve">elev. </w:t>
      </w:r>
    </w:p>
  </w:footnote>
  <w:footnote w:id="211">
    <w:p w:rsidR="0012730D" w:rsidRPr="005B164A" w:rsidRDefault="0012730D" w:rsidP="00185A9F">
      <w:pPr>
        <w:pStyle w:val="FootnoteText"/>
        <w:jc w:val="both"/>
        <w:rPr>
          <w:rFonts w:ascii="Trebuchet MS" w:hAnsi="Trebuchet MS"/>
        </w:rPr>
      </w:pPr>
      <w:r w:rsidRPr="006B4C1D">
        <w:rPr>
          <w:rStyle w:val="FootnoteReference"/>
          <w:rFonts w:ascii="Trebuchet MS" w:hAnsi="Trebuchet MS"/>
        </w:rPr>
        <w:footnoteRef/>
      </w:r>
      <w:r w:rsidRPr="006B4C1D">
        <w:rPr>
          <w:rFonts w:ascii="Trebuchet MS" w:hAnsi="Trebuchet MS"/>
        </w:rPr>
        <w:t xml:space="preserve"> A</w:t>
      </w:r>
      <w:r w:rsidRPr="006B4C1D">
        <w:rPr>
          <w:rFonts w:ascii="Trebuchet MS" w:hAnsi="Trebuchet MS" w:cs="Tahoma"/>
        </w:rPr>
        <w:t>rt. 5 (1): „Valoarea nominală a unui tichet social pe suport electronic pentru sprijin educațional pentru destinatarii finali în cadrul Schemei Naționale de Sprijin pentru Elevii cei mai Defavorizați (S.N.S.E.D.) este de 500 lei/an școlar”.</w:t>
      </w:r>
    </w:p>
  </w:footnote>
  <w:footnote w:id="212">
    <w:p w:rsidR="0012730D" w:rsidRPr="001A7B75" w:rsidRDefault="0012730D" w:rsidP="00743379">
      <w:pPr>
        <w:widowControl w:val="0"/>
        <w:jc w:val="both"/>
        <w:rPr>
          <w:rFonts w:ascii="Trebuchet MS" w:eastAsia="Calibri" w:hAnsi="Trebuchet MS" w:cs="Tahoma"/>
          <w:color w:val="000000" w:themeColor="text1"/>
          <w:sz w:val="20"/>
          <w:szCs w:val="20"/>
        </w:rPr>
      </w:pPr>
      <w:r w:rsidRPr="00021BAC">
        <w:rPr>
          <w:rStyle w:val="FootnoteReference"/>
          <w:rFonts w:ascii="Trebuchet MS" w:hAnsi="Trebuchet MS"/>
          <w:sz w:val="20"/>
          <w:szCs w:val="20"/>
        </w:rPr>
        <w:footnoteRef/>
      </w:r>
      <w:r w:rsidRPr="00021BAC">
        <w:rPr>
          <w:rFonts w:ascii="Trebuchet MS" w:hAnsi="Trebuchet MS"/>
          <w:sz w:val="20"/>
          <w:szCs w:val="20"/>
        </w:rPr>
        <w:t xml:space="preserve"> </w:t>
      </w:r>
      <w:r w:rsidRPr="001A7B75">
        <w:rPr>
          <w:rFonts w:ascii="Trebuchet MS" w:eastAsia="Calibri" w:hAnsi="Trebuchet MS" w:cs="Tahoma"/>
          <w:color w:val="000000" w:themeColor="text1"/>
          <w:sz w:val="20"/>
          <w:szCs w:val="20"/>
        </w:rPr>
        <w:t>Ca urmare a gradului extrem de ridicat de încărcare a personalului existent (la nivelul AM POIM sunt în evaluare peste 1</w:t>
      </w:r>
      <w:r>
        <w:rPr>
          <w:rFonts w:ascii="Trebuchet MS" w:eastAsia="Calibri" w:hAnsi="Trebuchet MS" w:cs="Tahoma"/>
          <w:color w:val="000000" w:themeColor="text1"/>
          <w:sz w:val="20"/>
          <w:szCs w:val="20"/>
        </w:rPr>
        <w:t>.</w:t>
      </w:r>
      <w:r w:rsidRPr="001A7B75">
        <w:rPr>
          <w:rFonts w:ascii="Trebuchet MS" w:eastAsia="Calibri" w:hAnsi="Trebuchet MS" w:cs="Tahoma"/>
          <w:color w:val="000000" w:themeColor="text1"/>
          <w:sz w:val="20"/>
          <w:szCs w:val="20"/>
        </w:rPr>
        <w:t>400 de proiecte), până în acest moment nu a putut fi finalizată evaluarea pentru toate proiectele depuse pe AP 9, O.S. 9.1, dar s-a demarat evaluarea tuturor pro</w:t>
      </w:r>
      <w:r>
        <w:rPr>
          <w:rFonts w:ascii="Trebuchet MS" w:eastAsia="Calibri" w:hAnsi="Trebuchet MS" w:cs="Tahoma"/>
          <w:color w:val="000000" w:themeColor="text1"/>
          <w:sz w:val="20"/>
          <w:szCs w:val="20"/>
        </w:rPr>
        <w:t>iectelor, în ordinea cronologică</w:t>
      </w:r>
      <w:r w:rsidRPr="001A7B75">
        <w:rPr>
          <w:rFonts w:ascii="Trebuchet MS" w:eastAsia="Calibri" w:hAnsi="Trebuchet MS" w:cs="Tahoma"/>
          <w:color w:val="000000" w:themeColor="text1"/>
          <w:sz w:val="20"/>
          <w:szCs w:val="20"/>
        </w:rPr>
        <w:t xml:space="preserve"> de depunere a acestora.</w:t>
      </w:r>
    </w:p>
  </w:footnote>
  <w:footnote w:id="213">
    <w:p w:rsidR="0012730D" w:rsidRPr="00185A9F" w:rsidRDefault="0012730D" w:rsidP="00185A9F">
      <w:pPr>
        <w:widowControl w:val="0"/>
        <w:jc w:val="both"/>
        <w:rPr>
          <w:rFonts w:ascii="Trebuchet MS" w:eastAsia="Trebuchet MS" w:hAnsi="Trebuchet MS" w:cs="Trebuchet MS"/>
          <w:color w:val="0D0D0D"/>
          <w:sz w:val="20"/>
          <w:szCs w:val="20"/>
          <w:highlight w:val="yellow"/>
        </w:rPr>
      </w:pPr>
      <w:r w:rsidRPr="00185A9F">
        <w:rPr>
          <w:rStyle w:val="FootnoteReference"/>
          <w:rFonts w:ascii="Trebuchet MS" w:hAnsi="Trebuchet MS"/>
          <w:sz w:val="20"/>
          <w:szCs w:val="20"/>
        </w:rPr>
        <w:footnoteRef/>
      </w:r>
      <w:r w:rsidRPr="00185A9F">
        <w:rPr>
          <w:rFonts w:ascii="Trebuchet MS" w:eastAsia="Trebuchet MS" w:hAnsi="Trebuchet MS" w:cs="Trebuchet MS"/>
          <w:color w:val="0D0D0D"/>
          <w:sz w:val="20"/>
          <w:szCs w:val="20"/>
          <w:vertAlign w:val="superscript"/>
        </w:rPr>
        <w:t xml:space="preserve"> </w:t>
      </w:r>
      <w:r w:rsidRPr="00185A9F">
        <w:rPr>
          <w:rFonts w:ascii="Trebuchet MS" w:eastAsia="Arial" w:hAnsi="Trebuchet MS" w:cs="Arial"/>
          <w:color w:val="0D0D0D"/>
          <w:sz w:val="20"/>
          <w:szCs w:val="20"/>
        </w:rPr>
        <w:t xml:space="preserve"> din care 1.550 studenți înscriși în Anul I de studii universitare</w:t>
      </w:r>
    </w:p>
  </w:footnote>
  <w:footnote w:id="214">
    <w:p w:rsidR="0012730D" w:rsidRPr="00185A9F" w:rsidRDefault="0012730D" w:rsidP="00185A9F">
      <w:pPr>
        <w:widowControl w:val="0"/>
        <w:jc w:val="both"/>
        <w:rPr>
          <w:rFonts w:ascii="Trebuchet MS" w:eastAsia="Trebuchet MS" w:hAnsi="Trebuchet MS" w:cs="Trebuchet MS"/>
          <w:color w:val="0D0D0D"/>
          <w:sz w:val="20"/>
          <w:szCs w:val="20"/>
        </w:rPr>
      </w:pPr>
      <w:r w:rsidRPr="00185A9F">
        <w:rPr>
          <w:rStyle w:val="FootnoteReference"/>
          <w:rFonts w:ascii="Trebuchet MS" w:hAnsi="Trebuchet MS"/>
          <w:sz w:val="20"/>
          <w:szCs w:val="20"/>
        </w:rPr>
        <w:footnoteRef/>
      </w:r>
      <w:r w:rsidRPr="00185A9F">
        <w:rPr>
          <w:rFonts w:ascii="Trebuchet MS" w:hAnsi="Trebuchet MS"/>
          <w:sz w:val="20"/>
          <w:szCs w:val="20"/>
        </w:rPr>
        <w:t xml:space="preserve"> </w:t>
      </w:r>
      <w:r w:rsidRPr="00185A9F">
        <w:rPr>
          <w:rFonts w:ascii="Trebuchet MS" w:eastAsia="Arial" w:hAnsi="Trebuchet MS" w:cs="Arial"/>
          <w:color w:val="0D0D0D"/>
          <w:sz w:val="20"/>
          <w:szCs w:val="20"/>
        </w:rPr>
        <w:t>din care 371 studenți înscriși în Anul I de studii</w:t>
      </w:r>
      <w:r w:rsidRPr="00185A9F" w:rsidDel="002B1CC4">
        <w:rPr>
          <w:rFonts w:ascii="Trebuchet MS" w:hAnsi="Trebuchet MS"/>
          <w:sz w:val="20"/>
          <w:szCs w:val="20"/>
        </w:rPr>
        <w:t xml:space="preserve"> </w:t>
      </w:r>
      <w:r w:rsidRPr="00185A9F">
        <w:rPr>
          <w:rFonts w:ascii="Trebuchet MS" w:hAnsi="Trebuchet MS"/>
          <w:sz w:val="20"/>
          <w:szCs w:val="20"/>
        </w:rPr>
        <w:t>universitare</w:t>
      </w:r>
    </w:p>
  </w:footnote>
  <w:footnote w:id="215">
    <w:p w:rsidR="0012730D" w:rsidRPr="00185A9F" w:rsidRDefault="0012730D" w:rsidP="00185A9F">
      <w:pPr>
        <w:jc w:val="both"/>
        <w:rPr>
          <w:rFonts w:ascii="Trebuchet MS" w:hAnsi="Trebuchet MS"/>
          <w:sz w:val="20"/>
          <w:szCs w:val="20"/>
        </w:rPr>
      </w:pPr>
      <w:r w:rsidRPr="00185A9F">
        <w:rPr>
          <w:rStyle w:val="FootnoteReference"/>
          <w:rFonts w:ascii="Trebuchet MS" w:hAnsi="Trebuchet MS"/>
          <w:sz w:val="20"/>
          <w:szCs w:val="20"/>
        </w:rPr>
        <w:footnoteRef/>
      </w:r>
      <w:r w:rsidRPr="00185A9F">
        <w:rPr>
          <w:rFonts w:ascii="Trebuchet MS" w:hAnsi="Trebuchet MS"/>
          <w:sz w:val="20"/>
          <w:szCs w:val="20"/>
        </w:rPr>
        <w:t xml:space="preserve"> </w:t>
      </w:r>
      <w:r w:rsidRPr="00185A9F">
        <w:rPr>
          <w:rFonts w:ascii="Trebuchet MS" w:eastAsia="Trebuchet MS" w:hAnsi="Trebuchet MS" w:cs="Trebuchet MS"/>
          <w:sz w:val="20"/>
          <w:szCs w:val="20"/>
        </w:rPr>
        <w:t>Analiza este disponibilă aici:</w:t>
      </w:r>
      <w:hyperlink r:id="rId17">
        <w:r w:rsidRPr="00185A9F">
          <w:rPr>
            <w:rFonts w:ascii="Trebuchet MS" w:eastAsia="Trebuchet MS" w:hAnsi="Trebuchet MS" w:cs="Trebuchet MS"/>
            <w:sz w:val="20"/>
            <w:szCs w:val="20"/>
          </w:rPr>
          <w:t xml:space="preserve"> </w:t>
        </w:r>
      </w:hyperlink>
      <w:hyperlink r:id="rId18">
        <w:r w:rsidRPr="00185A9F">
          <w:rPr>
            <w:rFonts w:ascii="Trebuchet MS" w:eastAsia="Trebuchet MS" w:hAnsi="Trebuchet MS" w:cs="Trebuchet MS"/>
            <w:color w:val="1155CC"/>
            <w:sz w:val="20"/>
            <w:szCs w:val="20"/>
            <w:u w:val="single"/>
          </w:rPr>
          <w:t>https://uefiscdi.gov.ro/resource-825682-20210208_studiu-de-impact-rural_conf-publicatie-snspa2.pdf</w:t>
        </w:r>
      </w:hyperlink>
    </w:p>
  </w:footnote>
  <w:footnote w:id="216">
    <w:p w:rsidR="0012730D" w:rsidRPr="005B164A" w:rsidRDefault="0012730D" w:rsidP="00185A9F">
      <w:pPr>
        <w:jc w:val="both"/>
        <w:rPr>
          <w:rFonts w:ascii="Trebuchet MS" w:hAnsi="Trebuchet MS"/>
          <w:sz w:val="20"/>
          <w:szCs w:val="20"/>
        </w:rPr>
      </w:pPr>
      <w:r w:rsidRPr="00185A9F">
        <w:rPr>
          <w:rStyle w:val="FootnoteReference"/>
          <w:rFonts w:ascii="Trebuchet MS" w:hAnsi="Trebuchet MS"/>
          <w:sz w:val="20"/>
          <w:szCs w:val="20"/>
        </w:rPr>
        <w:footnoteRef/>
      </w:r>
      <w:r w:rsidRPr="00185A9F">
        <w:rPr>
          <w:rFonts w:ascii="Trebuchet MS" w:hAnsi="Trebuchet MS"/>
          <w:sz w:val="20"/>
          <w:szCs w:val="20"/>
        </w:rPr>
        <w:t xml:space="preserve"> </w:t>
      </w:r>
      <w:r w:rsidRPr="00185A9F">
        <w:rPr>
          <w:rFonts w:ascii="Trebuchet MS" w:eastAsia="Trebuchet MS" w:hAnsi="Trebuchet MS" w:cs="Trebuchet MS"/>
          <w:sz w:val="20"/>
          <w:szCs w:val="20"/>
        </w:rPr>
        <w:t>Analiza este disponibilă aici:</w:t>
      </w:r>
      <w:hyperlink r:id="rId19">
        <w:r w:rsidRPr="00185A9F">
          <w:rPr>
            <w:rFonts w:ascii="Trebuchet MS" w:eastAsia="Trebuchet MS" w:hAnsi="Trebuchet MS" w:cs="Trebuchet MS"/>
            <w:sz w:val="20"/>
            <w:szCs w:val="20"/>
          </w:rPr>
          <w:t xml:space="preserve"> </w:t>
        </w:r>
      </w:hyperlink>
      <w:hyperlink r:id="rId20">
        <w:r w:rsidRPr="00185A9F">
          <w:rPr>
            <w:rFonts w:ascii="Trebuchet MS" w:eastAsia="Trebuchet MS" w:hAnsi="Trebuchet MS" w:cs="Trebuchet MS"/>
            <w:color w:val="1155CC"/>
            <w:sz w:val="20"/>
            <w:szCs w:val="20"/>
            <w:u w:val="single"/>
          </w:rPr>
          <w:t>https://uefiscdi.gov.ro/resource-825200-20210208_studiu-de-impact-burse-sociale_conf-publicatie-snspa2.pdf</w:t>
        </w:r>
      </w:hyperlink>
    </w:p>
  </w:footnote>
  <w:footnote w:id="217">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Costul total al implementării strategiei este estimat la aprox. 1,35 mld. euro.</w:t>
      </w:r>
    </w:p>
  </w:footnote>
  <w:footnote w:id="218">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Adresa</w:t>
      </w:r>
      <w:r>
        <w:rPr>
          <w:rFonts w:ascii="Trebuchet MS" w:eastAsia="Trebuchet MS" w:hAnsi="Trebuchet MS" w:cs="Trebuchet MS"/>
          <w:color w:val="000000"/>
          <w:sz w:val="20"/>
          <w:szCs w:val="20"/>
        </w:rPr>
        <w:t xml:space="preserve"> nr. 8021/DGIP/8 decembrie 2020</w:t>
      </w:r>
    </w:p>
  </w:footnote>
  <w:footnote w:id="219">
    <w:p w:rsidR="0012730D" w:rsidRPr="005B164A" w:rsidRDefault="0012730D" w:rsidP="00743379">
      <w:pPr>
        <w:pBdr>
          <w:top w:val="nil"/>
          <w:left w:val="nil"/>
          <w:bottom w:val="nil"/>
          <w:right w:val="nil"/>
          <w:between w:val="nil"/>
        </w:pBdr>
        <w:jc w:val="both"/>
        <w:rPr>
          <w:rFonts w:ascii="Trebuchet MS" w:eastAsia="Trebuchet MS" w:hAnsi="Trebuchet MS" w:cs="Trebuchet MS"/>
          <w:color w:val="000000"/>
          <w:sz w:val="20"/>
          <w:szCs w:val="20"/>
        </w:rPr>
      </w:pPr>
      <w:r w:rsidRPr="005B164A">
        <w:rPr>
          <w:rStyle w:val="FootnoteReference"/>
          <w:rFonts w:ascii="Trebuchet MS" w:hAnsi="Trebuchet MS"/>
          <w:sz w:val="20"/>
          <w:szCs w:val="20"/>
        </w:rPr>
        <w:footnoteRef/>
      </w:r>
      <w:r w:rsidRPr="005B164A">
        <w:rPr>
          <w:rFonts w:ascii="Trebuchet MS" w:eastAsia="Trebuchet MS" w:hAnsi="Trebuchet MS" w:cs="Trebuchet MS"/>
          <w:color w:val="000000"/>
          <w:sz w:val="20"/>
          <w:szCs w:val="20"/>
        </w:rPr>
        <w:t xml:space="preserve"> În prezent, funcționează patru CCIP (Teliucul Inferior - HD, Fântânele - AR, Bodo - TM, Obreja - CS) înființate, în perioada 2015-2018, prin proiectul </w:t>
      </w:r>
      <w:r w:rsidRPr="005B164A">
        <w:rPr>
          <w:rFonts w:ascii="Trebuchet MS" w:eastAsia="Trebuchet MS" w:hAnsi="Trebuchet MS" w:cs="Trebuchet MS"/>
          <w:i/>
          <w:color w:val="000000"/>
          <w:sz w:val="20"/>
          <w:szCs w:val="20"/>
        </w:rPr>
        <w:t>O abordare integrată pentru reducerea disparităților economice, sociale și educaționale în zonele rurale din Regiunea de Vest a României,</w:t>
      </w:r>
      <w:sdt>
        <w:sdtPr>
          <w:rPr>
            <w:rFonts w:ascii="Trebuchet MS" w:hAnsi="Trebuchet MS"/>
            <w:sz w:val="20"/>
            <w:szCs w:val="20"/>
          </w:rPr>
          <w:tag w:val="goog_rdk_117"/>
          <w:id w:val="-845944644"/>
        </w:sdtPr>
        <w:sdtEndPr/>
        <w:sdtContent>
          <w:r w:rsidRPr="005B164A">
            <w:rPr>
              <w:rFonts w:ascii="Trebuchet MS" w:eastAsia="Arial" w:hAnsi="Trebuchet MS" w:cs="Arial"/>
              <w:color w:val="000000"/>
              <w:sz w:val="20"/>
              <w:szCs w:val="20"/>
            </w:rPr>
            <w:t xml:space="preserve"> derulat de Institutul Român de Educație a Adulților.</w:t>
          </w:r>
        </w:sdtContent>
      </w:sdt>
    </w:p>
  </w:footnote>
  <w:footnote w:id="220">
    <w:p w:rsidR="0012730D" w:rsidRPr="005B164A" w:rsidRDefault="0012730D" w:rsidP="00743379">
      <w:pPr>
        <w:widowControl w:val="0"/>
        <w:jc w:val="both"/>
        <w:rPr>
          <w:rFonts w:ascii="Trebuchet MS" w:eastAsia="Trebuchet MS" w:hAnsi="Trebuchet MS" w:cs="Trebuchet MS"/>
          <w:sz w:val="20"/>
          <w:szCs w:val="20"/>
        </w:rPr>
      </w:pPr>
      <w:r w:rsidRPr="005B164A">
        <w:rPr>
          <w:rStyle w:val="FootnoteReference"/>
          <w:rFonts w:ascii="Trebuchet MS" w:hAnsi="Trebuchet MS"/>
          <w:sz w:val="20"/>
          <w:szCs w:val="20"/>
        </w:rPr>
        <w:footnoteRef/>
      </w:r>
      <w:r w:rsidRPr="005B164A">
        <w:rPr>
          <w:rFonts w:ascii="Trebuchet MS" w:eastAsia="Arial" w:hAnsi="Trebuchet MS" w:cs="Arial"/>
          <w:sz w:val="20"/>
          <w:szCs w:val="20"/>
        </w:rPr>
        <w:t xml:space="preserve"> Standardele de calificare includ și standarde de evaluare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9A" w:rsidRDefault="00676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340955" o:spid="_x0000_s2050" type="#_x0000_t136" style="position:absolute;margin-left:0;margin-top:0;width:708.45pt;height:190.2pt;rotation:315;z-index:-251655168;mso-position-horizontal:center;mso-position-horizontal-relative:margin;mso-position-vertical:center;mso-position-vertical-relative:margin" o:allowincell="f" fillcolor="#7f7f7f [1612]" stroked="f">
          <v:fill opacity=".5"/>
          <v:textpath style="font-family:&quot;Times New Roman&quot;;font-size:170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9A" w:rsidRDefault="00676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340956" o:spid="_x0000_s2051" type="#_x0000_t136" style="position:absolute;margin-left:0;margin-top:0;width:708.45pt;height:190.2pt;rotation:315;z-index:-251653120;mso-position-horizontal:center;mso-position-horizontal-relative:margin;mso-position-vertical:center;mso-position-vertical-relative:margin" o:allowincell="f" fillcolor="#7f7f7f [1612]" stroked="f">
          <v:fill opacity=".5"/>
          <v:textpath style="font-family:&quot;Times New Roman&quot;;font-size:170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39A" w:rsidRDefault="00676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340954" o:spid="_x0000_s2049" type="#_x0000_t136" style="position:absolute;margin-left:0;margin-top:0;width:708.45pt;height:190.2pt;rotation:315;z-index:-251657216;mso-position-horizontal:center;mso-position-horizontal-relative:margin;mso-position-vertical:center;mso-position-vertical-relative:margin" o:allowincell="f" fillcolor="#7f7f7f [1612]" stroked="f">
          <v:fill opacity=".5"/>
          <v:textpath style="font-family:&quot;Times New Roman&quot;;font-size:170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5E07"/>
      </v:shape>
    </w:pict>
  </w:numPicBullet>
  <w:abstractNum w:abstractNumId="0" w15:restartNumberingAfterBreak="0">
    <w:nsid w:val="98F3CCB7"/>
    <w:multiLevelType w:val="multilevel"/>
    <w:tmpl w:val="98F3CCB7"/>
    <w:lvl w:ilvl="0">
      <w:start w:val="1"/>
      <w:numFmt w:val="bullet"/>
      <w:lvlText w:val=""/>
      <w:lvlJc w:val="left"/>
      <w:pPr>
        <w:tabs>
          <w:tab w:val="left" w:pos="420"/>
        </w:tabs>
        <w:ind w:left="418" w:hanging="418"/>
      </w:pPr>
      <w:rPr>
        <w:rFonts w:ascii="Symbol" w:hAnsi="Symbol" w:hint="default"/>
        <w:sz w:val="32"/>
        <w:szCs w:val="32"/>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89"/>
    <w:multiLevelType w:val="singleLevel"/>
    <w:tmpl w:val="0706D14E"/>
    <w:lvl w:ilvl="0">
      <w:start w:val="1"/>
      <w:numFmt w:val="bullet"/>
      <w:pStyle w:val="NormalNumbered"/>
      <w:lvlText w:val=""/>
      <w:lvlJc w:val="left"/>
      <w:pPr>
        <w:tabs>
          <w:tab w:val="num" w:pos="360"/>
        </w:tabs>
        <w:ind w:left="360" w:hanging="360"/>
      </w:pPr>
      <w:rPr>
        <w:rFonts w:ascii="Symbol" w:hAnsi="Symbol" w:hint="default"/>
      </w:rPr>
    </w:lvl>
  </w:abstractNum>
  <w:abstractNum w:abstractNumId="2" w15:restartNumberingAfterBreak="0">
    <w:nsid w:val="0102618B"/>
    <w:multiLevelType w:val="hybridMultilevel"/>
    <w:tmpl w:val="CC1E1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E53CE"/>
    <w:multiLevelType w:val="hybridMultilevel"/>
    <w:tmpl w:val="3B5CC24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BD3672"/>
    <w:multiLevelType w:val="hybridMultilevel"/>
    <w:tmpl w:val="3A621352"/>
    <w:lvl w:ilvl="0" w:tplc="04090017">
      <w:start w:val="1"/>
      <w:numFmt w:val="lowerLetter"/>
      <w:lvlText w:val="%1)"/>
      <w:lvlJc w:val="left"/>
      <w:pPr>
        <w:ind w:left="720" w:hanging="360"/>
      </w:pPr>
    </w:lvl>
    <w:lvl w:ilvl="1" w:tplc="8F9CBDD0">
      <w:start w:val="4"/>
      <w:numFmt w:val="bullet"/>
      <w:lvlText w:val="·"/>
      <w:lvlJc w:val="left"/>
      <w:pPr>
        <w:ind w:left="1440" w:hanging="360"/>
      </w:pPr>
      <w:rPr>
        <w:rFonts w:ascii="Trebuchet MS" w:eastAsia="Trebuchet MS" w:hAnsi="Trebuchet MS" w:cs="Trebuchet MS" w:hint="default"/>
        <w:i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C5C51A1"/>
    <w:multiLevelType w:val="hybridMultilevel"/>
    <w:tmpl w:val="9D38DF5E"/>
    <w:lvl w:ilvl="0" w:tplc="BF70AB0C">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C35AA"/>
    <w:multiLevelType w:val="multilevel"/>
    <w:tmpl w:val="E7DED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9D77C1"/>
    <w:multiLevelType w:val="hybridMultilevel"/>
    <w:tmpl w:val="0A84D3D6"/>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2003FA1"/>
    <w:multiLevelType w:val="hybridMultilevel"/>
    <w:tmpl w:val="A984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15:restartNumberingAfterBreak="0">
    <w:nsid w:val="15C72DD7"/>
    <w:multiLevelType w:val="multilevel"/>
    <w:tmpl w:val="8FD2E7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7902B14"/>
    <w:multiLevelType w:val="multilevel"/>
    <w:tmpl w:val="C4462FAE"/>
    <w:lvl w:ilvl="0">
      <w:start w:val="1"/>
      <w:numFmt w:val="lowerLetter"/>
      <w:lvlText w:val="%1)"/>
      <w:lvlJc w:val="left"/>
      <w:pPr>
        <w:ind w:left="1440" w:hanging="360"/>
      </w:pPr>
      <w:rPr>
        <w:rFonts w:ascii="Arial" w:eastAsia="Times New Roman" w:hAnsi="Arial" w:cs="Arial"/>
        <w:i w:val="0"/>
        <w:color w:val="00000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206D3D2A"/>
    <w:multiLevelType w:val="hybridMultilevel"/>
    <w:tmpl w:val="E3420736"/>
    <w:lvl w:ilvl="0" w:tplc="1570AE2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D4946"/>
    <w:multiLevelType w:val="hybridMultilevel"/>
    <w:tmpl w:val="83C0C150"/>
    <w:lvl w:ilvl="0" w:tplc="8D50D51C">
      <w:numFmt w:val="bullet"/>
      <w:lvlText w:val="-"/>
      <w:lvlJc w:val="left"/>
      <w:pPr>
        <w:ind w:left="360" w:hanging="360"/>
      </w:pPr>
      <w:rPr>
        <w:rFonts w:ascii="Times New Roman" w:eastAsia="Times New Roman"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4C6555"/>
    <w:multiLevelType w:val="multilevel"/>
    <w:tmpl w:val="6D3C2B7C"/>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43B1A6F"/>
    <w:multiLevelType w:val="hybridMultilevel"/>
    <w:tmpl w:val="AA088BC2"/>
    <w:lvl w:ilvl="0" w:tplc="0418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6" w15:restartNumberingAfterBreak="0">
    <w:nsid w:val="25572BE1"/>
    <w:multiLevelType w:val="hybridMultilevel"/>
    <w:tmpl w:val="44806E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2A361B7E"/>
    <w:multiLevelType w:val="hybridMultilevel"/>
    <w:tmpl w:val="C6DC8FBC"/>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18" w15:restartNumberingAfterBreak="0">
    <w:nsid w:val="2FBA3E52"/>
    <w:multiLevelType w:val="hybridMultilevel"/>
    <w:tmpl w:val="3A621352"/>
    <w:lvl w:ilvl="0" w:tplc="04090017">
      <w:start w:val="1"/>
      <w:numFmt w:val="lowerLetter"/>
      <w:lvlText w:val="%1)"/>
      <w:lvlJc w:val="left"/>
      <w:pPr>
        <w:ind w:left="720" w:hanging="360"/>
      </w:pPr>
    </w:lvl>
    <w:lvl w:ilvl="1" w:tplc="8F9CBDD0">
      <w:start w:val="4"/>
      <w:numFmt w:val="bullet"/>
      <w:lvlText w:val="·"/>
      <w:lvlJc w:val="left"/>
      <w:pPr>
        <w:ind w:left="1440" w:hanging="360"/>
      </w:pPr>
      <w:rPr>
        <w:rFonts w:ascii="Trebuchet MS" w:eastAsia="Trebuchet MS" w:hAnsi="Trebuchet MS" w:cs="Trebuchet MS" w:hint="default"/>
        <w:i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3021143"/>
    <w:multiLevelType w:val="multilevel"/>
    <w:tmpl w:val="33021143"/>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075C6C"/>
    <w:multiLevelType w:val="hybridMultilevel"/>
    <w:tmpl w:val="C02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34C02"/>
    <w:multiLevelType w:val="hybridMultilevel"/>
    <w:tmpl w:val="3C8ADAA0"/>
    <w:lvl w:ilvl="0" w:tplc="E3B2D096">
      <w:start w:val="19"/>
      <w:numFmt w:val="bullet"/>
      <w:lvlText w:val="-"/>
      <w:lvlJc w:val="left"/>
      <w:pPr>
        <w:ind w:left="720" w:hanging="360"/>
      </w:pPr>
      <w:rPr>
        <w:rFonts w:ascii="Garamond" w:eastAsia="MS Mincho" w:hAnsi="Garamond" w:cs="Garam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43718"/>
    <w:multiLevelType w:val="hybridMultilevel"/>
    <w:tmpl w:val="B874B8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736C9"/>
    <w:multiLevelType w:val="singleLevel"/>
    <w:tmpl w:val="9BD81856"/>
    <w:name w:val="8,972824E-02"/>
    <w:lvl w:ilvl="0">
      <w:start w:val="1"/>
      <w:numFmt w:val="bullet"/>
      <w:lvlRestart w:val="0"/>
      <w:pStyle w:val="Tiret0"/>
      <w:lvlText w:val="–"/>
      <w:lvlJc w:val="left"/>
      <w:pPr>
        <w:tabs>
          <w:tab w:val="num" w:pos="850"/>
        </w:tabs>
        <w:ind w:left="850" w:hanging="850"/>
      </w:pPr>
    </w:lvl>
  </w:abstractNum>
  <w:abstractNum w:abstractNumId="24" w15:restartNumberingAfterBreak="0">
    <w:nsid w:val="3BAA19CA"/>
    <w:multiLevelType w:val="multilevel"/>
    <w:tmpl w:val="141AACFE"/>
    <w:lvl w:ilvl="0">
      <w:start w:val="1"/>
      <w:numFmt w:val="bullet"/>
      <w:lvlText w:val="✔"/>
      <w:lvlJc w:val="left"/>
      <w:pPr>
        <w:ind w:left="360" w:hanging="360"/>
      </w:pPr>
      <w:rPr>
        <w:rFonts w:ascii="Noto Sans Symbols" w:eastAsia="Noto Sans Symbols" w:hAnsi="Noto Sans Symbols" w:cs="Noto Sans Symbols"/>
        <w:color w:val="003399"/>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CB23271"/>
    <w:multiLevelType w:val="multilevel"/>
    <w:tmpl w:val="8AB25D94"/>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04D0462"/>
    <w:multiLevelType w:val="hybridMultilevel"/>
    <w:tmpl w:val="39E69A52"/>
    <w:lvl w:ilvl="0" w:tplc="20F01068">
      <w:start w:val="1"/>
      <w:numFmt w:val="bullet"/>
      <w:pStyle w:val="liniuta"/>
      <w:lvlText w:val=""/>
      <w:lvlJc w:val="left"/>
      <w:pPr>
        <w:tabs>
          <w:tab w:val="num" w:pos="226"/>
        </w:tabs>
        <w:ind w:left="226" w:firstLine="0"/>
      </w:pPr>
      <w:rPr>
        <w:rFonts w:ascii="Symbol" w:hAnsi="Symbol" w:hint="default"/>
        <w:color w:val="auto"/>
      </w:rPr>
    </w:lvl>
    <w:lvl w:ilvl="1" w:tplc="04090003">
      <w:start w:val="1"/>
      <w:numFmt w:val="lowerLetter"/>
      <w:pStyle w:val="litere"/>
      <w:lvlText w:val="%2)"/>
      <w:lvlJc w:val="left"/>
      <w:pPr>
        <w:tabs>
          <w:tab w:val="num" w:pos="1553"/>
        </w:tabs>
        <w:ind w:left="1553" w:hanging="360"/>
      </w:pPr>
      <w:rPr>
        <w:rFonts w:hint="default"/>
        <w:color w:val="auto"/>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40FC3EDB"/>
    <w:multiLevelType w:val="hybridMultilevel"/>
    <w:tmpl w:val="17CE9728"/>
    <w:lvl w:ilvl="0" w:tplc="7AE07F6A">
      <w:start w:val="1"/>
      <w:numFmt w:val="bullet"/>
      <w:lvlText w:val=""/>
      <w:lvlJc w:val="left"/>
      <w:pPr>
        <w:ind w:left="360" w:hanging="360"/>
      </w:pPr>
      <w:rPr>
        <w:rFonts w:ascii="Symbol" w:hAnsi="Symbol" w:hint="default"/>
        <w:color w:val="0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42376E40"/>
    <w:multiLevelType w:val="hybridMultilevel"/>
    <w:tmpl w:val="91F28A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2F2EF2"/>
    <w:multiLevelType w:val="multilevel"/>
    <w:tmpl w:val="64FC6F68"/>
    <w:lvl w:ilvl="0">
      <w:start w:val="1"/>
      <w:numFmt w:val="decimal"/>
      <w:lvlText w:val="%1."/>
      <w:lvlJc w:val="left"/>
      <w:pPr>
        <w:ind w:left="810" w:hanging="45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30" w15:restartNumberingAfterBreak="0">
    <w:nsid w:val="46A27777"/>
    <w:multiLevelType w:val="hybridMultilevel"/>
    <w:tmpl w:val="3E128536"/>
    <w:lvl w:ilvl="0" w:tplc="88CED382">
      <w:numFmt w:val="bullet"/>
      <w:lvlText w:val=""/>
      <w:lvlJc w:val="left"/>
      <w:pPr>
        <w:tabs>
          <w:tab w:val="num" w:pos="1080"/>
        </w:tabs>
        <w:ind w:left="1080" w:hanging="360"/>
      </w:pPr>
      <w:rPr>
        <w:rFonts w:ascii="Symbol" w:eastAsia="SimSu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C1800FF"/>
    <w:multiLevelType w:val="hybridMultilevel"/>
    <w:tmpl w:val="C164C630"/>
    <w:lvl w:ilvl="0" w:tplc="A9B293B4">
      <w:start w:val="1"/>
      <w:numFmt w:val="bullet"/>
      <w:lvlText w:val=""/>
      <w:lvlJc w:val="left"/>
      <w:pPr>
        <w:tabs>
          <w:tab w:val="num" w:pos="360"/>
        </w:tabs>
        <w:ind w:left="360" w:hanging="360"/>
      </w:pPr>
      <w:rPr>
        <w:rFonts w:ascii="Wingdings" w:hAnsi="Wingdings" w:hint="default"/>
        <w:color w:val="003399"/>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E96554"/>
    <w:multiLevelType w:val="hybridMultilevel"/>
    <w:tmpl w:val="1DA81454"/>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3" w15:restartNumberingAfterBreak="0">
    <w:nsid w:val="52764EE1"/>
    <w:multiLevelType w:val="multilevel"/>
    <w:tmpl w:val="0409001F"/>
    <w:styleLink w:val="1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5AD27A5"/>
    <w:multiLevelType w:val="hybridMultilevel"/>
    <w:tmpl w:val="1BCA6CF8"/>
    <w:lvl w:ilvl="0" w:tplc="450E9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94894"/>
    <w:multiLevelType w:val="multilevel"/>
    <w:tmpl w:val="A09AD310"/>
    <w:styleLink w:val="Headings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 w15:restartNumberingAfterBreak="0">
    <w:nsid w:val="5A55351C"/>
    <w:multiLevelType w:val="hybridMultilevel"/>
    <w:tmpl w:val="571C2144"/>
    <w:lvl w:ilvl="0" w:tplc="E3B2D096">
      <w:start w:val="19"/>
      <w:numFmt w:val="bullet"/>
      <w:lvlText w:val="-"/>
      <w:lvlJc w:val="left"/>
      <w:pPr>
        <w:ind w:left="720" w:hanging="360"/>
      </w:pPr>
      <w:rPr>
        <w:rFonts w:ascii="Garamond" w:eastAsia="MS Mincho" w:hAnsi="Garamond" w:cs="Garam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A79FB"/>
    <w:multiLevelType w:val="hybridMultilevel"/>
    <w:tmpl w:val="657240B8"/>
    <w:lvl w:ilvl="0" w:tplc="8B7E09B6">
      <w:start w:val="5"/>
      <w:numFmt w:val="decimal"/>
      <w:pStyle w:val="RST"/>
      <w:lvlText w:val="%1."/>
      <w:lvlJc w:val="left"/>
      <w:pPr>
        <w:tabs>
          <w:tab w:val="num" w:pos="303"/>
        </w:tabs>
        <w:ind w:left="303" w:hanging="360"/>
      </w:pPr>
      <w:rPr>
        <w:rFonts w:hint="default"/>
      </w:rPr>
    </w:lvl>
    <w:lvl w:ilvl="1" w:tplc="04090003" w:tentative="1">
      <w:start w:val="1"/>
      <w:numFmt w:val="lowerLetter"/>
      <w:lvlText w:val="%2."/>
      <w:lvlJc w:val="left"/>
      <w:pPr>
        <w:tabs>
          <w:tab w:val="num" w:pos="1023"/>
        </w:tabs>
        <w:ind w:left="1023" w:hanging="360"/>
      </w:pPr>
    </w:lvl>
    <w:lvl w:ilvl="2" w:tplc="04090005" w:tentative="1">
      <w:start w:val="1"/>
      <w:numFmt w:val="lowerRoman"/>
      <w:lvlText w:val="%3."/>
      <w:lvlJc w:val="right"/>
      <w:pPr>
        <w:tabs>
          <w:tab w:val="num" w:pos="1743"/>
        </w:tabs>
        <w:ind w:left="1743" w:hanging="180"/>
      </w:pPr>
    </w:lvl>
    <w:lvl w:ilvl="3" w:tplc="04090001" w:tentative="1">
      <w:start w:val="1"/>
      <w:numFmt w:val="decimal"/>
      <w:lvlText w:val="%4."/>
      <w:lvlJc w:val="left"/>
      <w:pPr>
        <w:tabs>
          <w:tab w:val="num" w:pos="2463"/>
        </w:tabs>
        <w:ind w:left="2463" w:hanging="360"/>
      </w:pPr>
    </w:lvl>
    <w:lvl w:ilvl="4" w:tplc="04090003" w:tentative="1">
      <w:start w:val="1"/>
      <w:numFmt w:val="lowerLetter"/>
      <w:lvlText w:val="%5."/>
      <w:lvlJc w:val="left"/>
      <w:pPr>
        <w:tabs>
          <w:tab w:val="num" w:pos="3183"/>
        </w:tabs>
        <w:ind w:left="3183" w:hanging="360"/>
      </w:pPr>
    </w:lvl>
    <w:lvl w:ilvl="5" w:tplc="04090005" w:tentative="1">
      <w:start w:val="1"/>
      <w:numFmt w:val="lowerRoman"/>
      <w:lvlText w:val="%6."/>
      <w:lvlJc w:val="right"/>
      <w:pPr>
        <w:tabs>
          <w:tab w:val="num" w:pos="3903"/>
        </w:tabs>
        <w:ind w:left="3903" w:hanging="180"/>
      </w:pPr>
    </w:lvl>
    <w:lvl w:ilvl="6" w:tplc="04090001" w:tentative="1">
      <w:start w:val="1"/>
      <w:numFmt w:val="decimal"/>
      <w:lvlText w:val="%7."/>
      <w:lvlJc w:val="left"/>
      <w:pPr>
        <w:tabs>
          <w:tab w:val="num" w:pos="4623"/>
        </w:tabs>
        <w:ind w:left="4623" w:hanging="360"/>
      </w:pPr>
    </w:lvl>
    <w:lvl w:ilvl="7" w:tplc="04090003" w:tentative="1">
      <w:start w:val="1"/>
      <w:numFmt w:val="lowerLetter"/>
      <w:lvlText w:val="%8."/>
      <w:lvlJc w:val="left"/>
      <w:pPr>
        <w:tabs>
          <w:tab w:val="num" w:pos="5343"/>
        </w:tabs>
        <w:ind w:left="5343" w:hanging="360"/>
      </w:pPr>
    </w:lvl>
    <w:lvl w:ilvl="8" w:tplc="04090005" w:tentative="1">
      <w:start w:val="1"/>
      <w:numFmt w:val="lowerRoman"/>
      <w:lvlText w:val="%9."/>
      <w:lvlJc w:val="right"/>
      <w:pPr>
        <w:tabs>
          <w:tab w:val="num" w:pos="6063"/>
        </w:tabs>
        <w:ind w:left="6063" w:hanging="180"/>
      </w:pPr>
    </w:lvl>
  </w:abstractNum>
  <w:abstractNum w:abstractNumId="38" w15:restartNumberingAfterBreak="0">
    <w:nsid w:val="640F69C3"/>
    <w:multiLevelType w:val="multilevel"/>
    <w:tmpl w:val="70AC0760"/>
    <w:lvl w:ilvl="0">
      <w:start w:val="1"/>
      <w:numFmt w:val="decimal"/>
      <w:pStyle w:val="Point0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4B6668E"/>
    <w:multiLevelType w:val="hybridMultilevel"/>
    <w:tmpl w:val="E276720E"/>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5763EE9"/>
    <w:multiLevelType w:val="hybridMultilevel"/>
    <w:tmpl w:val="5B682090"/>
    <w:lvl w:ilvl="0" w:tplc="E3B2D096">
      <w:start w:val="19"/>
      <w:numFmt w:val="bullet"/>
      <w:lvlText w:val="-"/>
      <w:lvlJc w:val="left"/>
      <w:pPr>
        <w:ind w:left="720" w:hanging="360"/>
      </w:pPr>
      <w:rPr>
        <w:rFonts w:ascii="Garamond" w:eastAsia="MS Mincho" w:hAnsi="Garamond" w:cs="Garam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14376"/>
    <w:multiLevelType w:val="hybridMultilevel"/>
    <w:tmpl w:val="B52E4E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368B3"/>
    <w:multiLevelType w:val="hybridMultilevel"/>
    <w:tmpl w:val="B20628FE"/>
    <w:lvl w:ilvl="0" w:tplc="04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15:restartNumberingAfterBreak="0">
    <w:nsid w:val="6B96320D"/>
    <w:multiLevelType w:val="hybridMultilevel"/>
    <w:tmpl w:val="A4086930"/>
    <w:lvl w:ilvl="0" w:tplc="B04E32A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6F236601"/>
    <w:multiLevelType w:val="hybridMultilevel"/>
    <w:tmpl w:val="F840613E"/>
    <w:lvl w:ilvl="0" w:tplc="E4D8D95A">
      <w:numFmt w:val="bullet"/>
      <w:pStyle w:val="ParagraphNumbering"/>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BB1BFC"/>
    <w:multiLevelType w:val="hybridMultilevel"/>
    <w:tmpl w:val="16C03D16"/>
    <w:lvl w:ilvl="0" w:tplc="26C0FA0A">
      <w:start w:val="8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E5604"/>
    <w:multiLevelType w:val="hybridMultilevel"/>
    <w:tmpl w:val="AB0C6310"/>
    <w:lvl w:ilvl="0" w:tplc="A9D610B4">
      <w:start w:val="1"/>
      <w:numFmt w:val="bullet"/>
      <w:lvlText w:val=""/>
      <w:lvlJc w:val="left"/>
      <w:pPr>
        <w:ind w:left="720" w:hanging="360"/>
      </w:pPr>
      <w:rPr>
        <w:rFonts w:ascii="Wingdings" w:hAnsi="Wingdings"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AB2BCC"/>
    <w:multiLevelType w:val="hybridMultilevel"/>
    <w:tmpl w:val="1BE462F8"/>
    <w:lvl w:ilvl="0" w:tplc="C1DCCA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474EEB"/>
    <w:multiLevelType w:val="multilevel"/>
    <w:tmpl w:val="CD48E96E"/>
    <w:lvl w:ilvl="0">
      <w:start w:val="1"/>
      <w:numFmt w:val="decimal"/>
      <w:lvlText w:val="%1."/>
      <w:lvlJc w:val="left"/>
      <w:pPr>
        <w:ind w:left="360" w:hanging="360"/>
      </w:pPr>
      <w:rPr>
        <w:rFonts w:hint="default"/>
        <w:b/>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7D3769B6"/>
    <w:multiLevelType w:val="hybridMultilevel"/>
    <w:tmpl w:val="7592D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2"/>
  </w:num>
  <w:num w:numId="3">
    <w:abstractNumId w:val="31"/>
  </w:num>
  <w:num w:numId="4">
    <w:abstractNumId w:val="37"/>
  </w:num>
  <w:num w:numId="5">
    <w:abstractNumId w:val="26"/>
  </w:num>
  <w:num w:numId="6">
    <w:abstractNumId w:val="9"/>
  </w:num>
  <w:num w:numId="7">
    <w:abstractNumId w:val="23"/>
  </w:num>
  <w:num w:numId="8">
    <w:abstractNumId w:val="33"/>
  </w:num>
  <w:num w:numId="9">
    <w:abstractNumId w:val="1"/>
  </w:num>
  <w:num w:numId="10">
    <w:abstractNumId w:val="35"/>
  </w:num>
  <w:num w:numId="11">
    <w:abstractNumId w:val="38"/>
  </w:num>
  <w:num w:numId="12">
    <w:abstractNumId w:val="13"/>
  </w:num>
  <w:num w:numId="13">
    <w:abstractNumId w:val="34"/>
  </w:num>
  <w:num w:numId="14">
    <w:abstractNumId w:val="14"/>
  </w:num>
  <w:num w:numId="15">
    <w:abstractNumId w:val="43"/>
  </w:num>
  <w:num w:numId="16">
    <w:abstractNumId w:val="42"/>
  </w:num>
  <w:num w:numId="17">
    <w:abstractNumId w:val="27"/>
  </w:num>
  <w:num w:numId="18">
    <w:abstractNumId w:val="16"/>
  </w:num>
  <w:num w:numId="19">
    <w:abstractNumId w:val="12"/>
  </w:num>
  <w:num w:numId="20">
    <w:abstractNumId w:val="30"/>
  </w:num>
  <w:num w:numId="21">
    <w:abstractNumId w:val="21"/>
  </w:num>
  <w:num w:numId="22">
    <w:abstractNumId w:val="36"/>
  </w:num>
  <w:num w:numId="23">
    <w:abstractNumId w:val="28"/>
  </w:num>
  <w:num w:numId="24">
    <w:abstractNumId w:val="46"/>
  </w:num>
  <w:num w:numId="25">
    <w:abstractNumId w:val="2"/>
  </w:num>
  <w:num w:numId="26">
    <w:abstractNumId w:val="11"/>
  </w:num>
  <w:num w:numId="27">
    <w:abstractNumId w:val="0"/>
  </w:num>
  <w:num w:numId="28">
    <w:abstractNumId w:val="19"/>
  </w:num>
  <w:num w:numId="29">
    <w:abstractNumId w:val="48"/>
  </w:num>
  <w:num w:numId="30">
    <w:abstractNumId w:val="40"/>
  </w:num>
  <w:num w:numId="31">
    <w:abstractNumId w:val="8"/>
  </w:num>
  <w:num w:numId="32">
    <w:abstractNumId w:val="15"/>
  </w:num>
  <w:num w:numId="33">
    <w:abstractNumId w:val="17"/>
  </w:num>
  <w:num w:numId="34">
    <w:abstractNumId w:val="32"/>
  </w:num>
  <w:num w:numId="35">
    <w:abstractNumId w:val="7"/>
  </w:num>
  <w:num w:numId="36">
    <w:abstractNumId w:val="4"/>
  </w:num>
  <w:num w:numId="37">
    <w:abstractNumId w:val="20"/>
  </w:num>
  <w:num w:numId="38">
    <w:abstractNumId w:val="47"/>
  </w:num>
  <w:num w:numId="39">
    <w:abstractNumId w:val="5"/>
  </w:num>
  <w:num w:numId="40">
    <w:abstractNumId w:val="41"/>
  </w:num>
  <w:num w:numId="41">
    <w:abstractNumId w:val="10"/>
  </w:num>
  <w:num w:numId="42">
    <w:abstractNumId w:val="29"/>
  </w:num>
  <w:num w:numId="43">
    <w:abstractNumId w:val="25"/>
  </w:num>
  <w:num w:numId="44">
    <w:abstractNumId w:val="2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39"/>
  </w:num>
  <w:num w:numId="54">
    <w:abstractNumId w:val="3"/>
  </w:num>
  <w:num w:numId="55">
    <w:abstractNumId w:val="45"/>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3MLO0MDE2NzUxNzJX0lEKTi0uzszPAykwqQUAadi11iwAAAA="/>
  </w:docVars>
  <w:rsids>
    <w:rsidRoot w:val="00DC103B"/>
    <w:rsid w:val="00000134"/>
    <w:rsid w:val="000010A2"/>
    <w:rsid w:val="00001643"/>
    <w:rsid w:val="00001E61"/>
    <w:rsid w:val="000024F6"/>
    <w:rsid w:val="00003352"/>
    <w:rsid w:val="00004AD1"/>
    <w:rsid w:val="00004F0D"/>
    <w:rsid w:val="0000548C"/>
    <w:rsid w:val="00006029"/>
    <w:rsid w:val="00006FB1"/>
    <w:rsid w:val="00007214"/>
    <w:rsid w:val="00007782"/>
    <w:rsid w:val="0001099B"/>
    <w:rsid w:val="0001114B"/>
    <w:rsid w:val="0001234F"/>
    <w:rsid w:val="0001262E"/>
    <w:rsid w:val="00013E50"/>
    <w:rsid w:val="00015FA8"/>
    <w:rsid w:val="00016052"/>
    <w:rsid w:val="00020479"/>
    <w:rsid w:val="000204F1"/>
    <w:rsid w:val="00022418"/>
    <w:rsid w:val="00022627"/>
    <w:rsid w:val="00023036"/>
    <w:rsid w:val="00023CAE"/>
    <w:rsid w:val="00024167"/>
    <w:rsid w:val="00024A22"/>
    <w:rsid w:val="00026244"/>
    <w:rsid w:val="00026642"/>
    <w:rsid w:val="00026844"/>
    <w:rsid w:val="000270EE"/>
    <w:rsid w:val="00027859"/>
    <w:rsid w:val="00027B18"/>
    <w:rsid w:val="00027DF7"/>
    <w:rsid w:val="00030B50"/>
    <w:rsid w:val="00030EFD"/>
    <w:rsid w:val="00030F80"/>
    <w:rsid w:val="00031807"/>
    <w:rsid w:val="00031BDF"/>
    <w:rsid w:val="00031FB0"/>
    <w:rsid w:val="00032583"/>
    <w:rsid w:val="000345C8"/>
    <w:rsid w:val="000346C4"/>
    <w:rsid w:val="00035911"/>
    <w:rsid w:val="00036532"/>
    <w:rsid w:val="000373C2"/>
    <w:rsid w:val="00040006"/>
    <w:rsid w:val="000413EF"/>
    <w:rsid w:val="00042B50"/>
    <w:rsid w:val="00042D8B"/>
    <w:rsid w:val="00043131"/>
    <w:rsid w:val="00043317"/>
    <w:rsid w:val="00043788"/>
    <w:rsid w:val="000438C9"/>
    <w:rsid w:val="00043971"/>
    <w:rsid w:val="00043AE7"/>
    <w:rsid w:val="00043B6B"/>
    <w:rsid w:val="00044112"/>
    <w:rsid w:val="00044378"/>
    <w:rsid w:val="00044C9F"/>
    <w:rsid w:val="00044F6E"/>
    <w:rsid w:val="0004503D"/>
    <w:rsid w:val="00045C90"/>
    <w:rsid w:val="00046E0A"/>
    <w:rsid w:val="00046E49"/>
    <w:rsid w:val="00047E71"/>
    <w:rsid w:val="00047EE6"/>
    <w:rsid w:val="00050AC4"/>
    <w:rsid w:val="00050CD1"/>
    <w:rsid w:val="00051618"/>
    <w:rsid w:val="0005393C"/>
    <w:rsid w:val="00053AAB"/>
    <w:rsid w:val="00053C3F"/>
    <w:rsid w:val="0005412A"/>
    <w:rsid w:val="00054140"/>
    <w:rsid w:val="000546B0"/>
    <w:rsid w:val="000547FF"/>
    <w:rsid w:val="000555E1"/>
    <w:rsid w:val="00056590"/>
    <w:rsid w:val="00057394"/>
    <w:rsid w:val="00057446"/>
    <w:rsid w:val="00057F61"/>
    <w:rsid w:val="00060AEA"/>
    <w:rsid w:val="00063840"/>
    <w:rsid w:val="000640C5"/>
    <w:rsid w:val="000656D5"/>
    <w:rsid w:val="00065A14"/>
    <w:rsid w:val="00066963"/>
    <w:rsid w:val="00067200"/>
    <w:rsid w:val="00067540"/>
    <w:rsid w:val="0006762B"/>
    <w:rsid w:val="00070A27"/>
    <w:rsid w:val="00071167"/>
    <w:rsid w:val="00071580"/>
    <w:rsid w:val="00073DE6"/>
    <w:rsid w:val="0007431F"/>
    <w:rsid w:val="00074E9F"/>
    <w:rsid w:val="00075B13"/>
    <w:rsid w:val="00076685"/>
    <w:rsid w:val="00076B64"/>
    <w:rsid w:val="00076F08"/>
    <w:rsid w:val="00076F41"/>
    <w:rsid w:val="000804E5"/>
    <w:rsid w:val="00082C8E"/>
    <w:rsid w:val="00083082"/>
    <w:rsid w:val="00083901"/>
    <w:rsid w:val="00083DE0"/>
    <w:rsid w:val="00084119"/>
    <w:rsid w:val="00084227"/>
    <w:rsid w:val="000845AC"/>
    <w:rsid w:val="00084BC4"/>
    <w:rsid w:val="0008589F"/>
    <w:rsid w:val="00086815"/>
    <w:rsid w:val="000870BC"/>
    <w:rsid w:val="000872D6"/>
    <w:rsid w:val="000875C4"/>
    <w:rsid w:val="0008766C"/>
    <w:rsid w:val="00087A15"/>
    <w:rsid w:val="00087EDD"/>
    <w:rsid w:val="0009088F"/>
    <w:rsid w:val="00090A02"/>
    <w:rsid w:val="00090CBF"/>
    <w:rsid w:val="000912F2"/>
    <w:rsid w:val="000926E1"/>
    <w:rsid w:val="000931B8"/>
    <w:rsid w:val="00093F83"/>
    <w:rsid w:val="00093F84"/>
    <w:rsid w:val="000941E2"/>
    <w:rsid w:val="00095029"/>
    <w:rsid w:val="000951EC"/>
    <w:rsid w:val="00096006"/>
    <w:rsid w:val="0009660B"/>
    <w:rsid w:val="0009706B"/>
    <w:rsid w:val="00097F8D"/>
    <w:rsid w:val="000A124A"/>
    <w:rsid w:val="000A1625"/>
    <w:rsid w:val="000A1DF2"/>
    <w:rsid w:val="000A3478"/>
    <w:rsid w:val="000A39A6"/>
    <w:rsid w:val="000A4FB2"/>
    <w:rsid w:val="000A54C4"/>
    <w:rsid w:val="000A5A12"/>
    <w:rsid w:val="000A676B"/>
    <w:rsid w:val="000A720B"/>
    <w:rsid w:val="000A7466"/>
    <w:rsid w:val="000B0834"/>
    <w:rsid w:val="000B0F2B"/>
    <w:rsid w:val="000B1C9C"/>
    <w:rsid w:val="000B1E71"/>
    <w:rsid w:val="000B2066"/>
    <w:rsid w:val="000B240D"/>
    <w:rsid w:val="000B26A8"/>
    <w:rsid w:val="000B2DB7"/>
    <w:rsid w:val="000B2DF1"/>
    <w:rsid w:val="000B387F"/>
    <w:rsid w:val="000B38C3"/>
    <w:rsid w:val="000B3FC8"/>
    <w:rsid w:val="000B4557"/>
    <w:rsid w:val="000B4FFC"/>
    <w:rsid w:val="000B5184"/>
    <w:rsid w:val="000B6139"/>
    <w:rsid w:val="000B633F"/>
    <w:rsid w:val="000B729D"/>
    <w:rsid w:val="000B73A5"/>
    <w:rsid w:val="000C0798"/>
    <w:rsid w:val="000C20BE"/>
    <w:rsid w:val="000C2A50"/>
    <w:rsid w:val="000C311C"/>
    <w:rsid w:val="000C33C6"/>
    <w:rsid w:val="000C381B"/>
    <w:rsid w:val="000C4B90"/>
    <w:rsid w:val="000C4D3A"/>
    <w:rsid w:val="000C6F30"/>
    <w:rsid w:val="000C756A"/>
    <w:rsid w:val="000C77A8"/>
    <w:rsid w:val="000C7A19"/>
    <w:rsid w:val="000D1085"/>
    <w:rsid w:val="000D1098"/>
    <w:rsid w:val="000D1D42"/>
    <w:rsid w:val="000D2AB1"/>
    <w:rsid w:val="000D3274"/>
    <w:rsid w:val="000D38B3"/>
    <w:rsid w:val="000D45E9"/>
    <w:rsid w:val="000D49E6"/>
    <w:rsid w:val="000D4EB3"/>
    <w:rsid w:val="000D5B7F"/>
    <w:rsid w:val="000D5F4A"/>
    <w:rsid w:val="000D657B"/>
    <w:rsid w:val="000D72A4"/>
    <w:rsid w:val="000D7ECE"/>
    <w:rsid w:val="000E055D"/>
    <w:rsid w:val="000E2A3E"/>
    <w:rsid w:val="000E2AC7"/>
    <w:rsid w:val="000E34DF"/>
    <w:rsid w:val="000E45D4"/>
    <w:rsid w:val="000E612A"/>
    <w:rsid w:val="000E659E"/>
    <w:rsid w:val="000E6A09"/>
    <w:rsid w:val="000E7629"/>
    <w:rsid w:val="000E7F40"/>
    <w:rsid w:val="000E7FC7"/>
    <w:rsid w:val="000F0690"/>
    <w:rsid w:val="000F0830"/>
    <w:rsid w:val="000F162F"/>
    <w:rsid w:val="000F1A4B"/>
    <w:rsid w:val="000F2540"/>
    <w:rsid w:val="000F3F64"/>
    <w:rsid w:val="000F402F"/>
    <w:rsid w:val="000F4586"/>
    <w:rsid w:val="000F56C6"/>
    <w:rsid w:val="000F59B4"/>
    <w:rsid w:val="000F5E65"/>
    <w:rsid w:val="000F70F3"/>
    <w:rsid w:val="00100095"/>
    <w:rsid w:val="00101745"/>
    <w:rsid w:val="0010212D"/>
    <w:rsid w:val="001021FF"/>
    <w:rsid w:val="00102708"/>
    <w:rsid w:val="001058CE"/>
    <w:rsid w:val="0010649A"/>
    <w:rsid w:val="001070C4"/>
    <w:rsid w:val="0010736B"/>
    <w:rsid w:val="0010747D"/>
    <w:rsid w:val="001078EB"/>
    <w:rsid w:val="00107DA1"/>
    <w:rsid w:val="00110162"/>
    <w:rsid w:val="001104C3"/>
    <w:rsid w:val="00110515"/>
    <w:rsid w:val="00111844"/>
    <w:rsid w:val="00114661"/>
    <w:rsid w:val="00114A44"/>
    <w:rsid w:val="001155AE"/>
    <w:rsid w:val="001155B5"/>
    <w:rsid w:val="00115A87"/>
    <w:rsid w:val="00115E7B"/>
    <w:rsid w:val="00115F51"/>
    <w:rsid w:val="00116A7E"/>
    <w:rsid w:val="00116D56"/>
    <w:rsid w:val="00117D6B"/>
    <w:rsid w:val="0012051C"/>
    <w:rsid w:val="0012064C"/>
    <w:rsid w:val="001206C4"/>
    <w:rsid w:val="00120C1C"/>
    <w:rsid w:val="00120FFF"/>
    <w:rsid w:val="001218C5"/>
    <w:rsid w:val="00121DD0"/>
    <w:rsid w:val="00123457"/>
    <w:rsid w:val="00123D27"/>
    <w:rsid w:val="00124F0D"/>
    <w:rsid w:val="00125C34"/>
    <w:rsid w:val="00125E66"/>
    <w:rsid w:val="001262C1"/>
    <w:rsid w:val="00126356"/>
    <w:rsid w:val="00126CF9"/>
    <w:rsid w:val="0012730D"/>
    <w:rsid w:val="001274D8"/>
    <w:rsid w:val="00127BA8"/>
    <w:rsid w:val="00127FC5"/>
    <w:rsid w:val="00130951"/>
    <w:rsid w:val="00131913"/>
    <w:rsid w:val="00131D5F"/>
    <w:rsid w:val="00131EA1"/>
    <w:rsid w:val="00131F4F"/>
    <w:rsid w:val="00132FBB"/>
    <w:rsid w:val="001330FC"/>
    <w:rsid w:val="0013316A"/>
    <w:rsid w:val="001335DA"/>
    <w:rsid w:val="00133B1A"/>
    <w:rsid w:val="00133B4E"/>
    <w:rsid w:val="00135A4B"/>
    <w:rsid w:val="00135DC0"/>
    <w:rsid w:val="00136077"/>
    <w:rsid w:val="0013616C"/>
    <w:rsid w:val="00137135"/>
    <w:rsid w:val="00137AEB"/>
    <w:rsid w:val="00137C5F"/>
    <w:rsid w:val="00140A4F"/>
    <w:rsid w:val="00140FC1"/>
    <w:rsid w:val="001418F4"/>
    <w:rsid w:val="00141D70"/>
    <w:rsid w:val="00143ADE"/>
    <w:rsid w:val="00143F39"/>
    <w:rsid w:val="001444AF"/>
    <w:rsid w:val="001448B4"/>
    <w:rsid w:val="00145F35"/>
    <w:rsid w:val="001460A3"/>
    <w:rsid w:val="0014651A"/>
    <w:rsid w:val="00146522"/>
    <w:rsid w:val="00146913"/>
    <w:rsid w:val="00147005"/>
    <w:rsid w:val="00147015"/>
    <w:rsid w:val="00147451"/>
    <w:rsid w:val="00150143"/>
    <w:rsid w:val="00150A43"/>
    <w:rsid w:val="00150E3B"/>
    <w:rsid w:val="001515FA"/>
    <w:rsid w:val="00151AEA"/>
    <w:rsid w:val="00152A75"/>
    <w:rsid w:val="00153DB8"/>
    <w:rsid w:val="001542E7"/>
    <w:rsid w:val="00154816"/>
    <w:rsid w:val="001549AF"/>
    <w:rsid w:val="00155113"/>
    <w:rsid w:val="00155644"/>
    <w:rsid w:val="00155B85"/>
    <w:rsid w:val="001566AC"/>
    <w:rsid w:val="00156D25"/>
    <w:rsid w:val="00157454"/>
    <w:rsid w:val="00157770"/>
    <w:rsid w:val="0015787B"/>
    <w:rsid w:val="00160A47"/>
    <w:rsid w:val="00160CA7"/>
    <w:rsid w:val="0016273F"/>
    <w:rsid w:val="00162A60"/>
    <w:rsid w:val="00162D28"/>
    <w:rsid w:val="0016314E"/>
    <w:rsid w:val="00163B73"/>
    <w:rsid w:val="00163FDD"/>
    <w:rsid w:val="0016459F"/>
    <w:rsid w:val="00170384"/>
    <w:rsid w:val="0017046F"/>
    <w:rsid w:val="0017229C"/>
    <w:rsid w:val="001733F1"/>
    <w:rsid w:val="00173B00"/>
    <w:rsid w:val="001745C8"/>
    <w:rsid w:val="00174E77"/>
    <w:rsid w:val="00174F37"/>
    <w:rsid w:val="00175377"/>
    <w:rsid w:val="00175E5F"/>
    <w:rsid w:val="001767D1"/>
    <w:rsid w:val="00176CE8"/>
    <w:rsid w:val="00181C26"/>
    <w:rsid w:val="00182086"/>
    <w:rsid w:val="00183338"/>
    <w:rsid w:val="001833FA"/>
    <w:rsid w:val="00183712"/>
    <w:rsid w:val="00184DA9"/>
    <w:rsid w:val="00185A9F"/>
    <w:rsid w:val="00185DC5"/>
    <w:rsid w:val="00186384"/>
    <w:rsid w:val="0018677B"/>
    <w:rsid w:val="00186D9D"/>
    <w:rsid w:val="001873BD"/>
    <w:rsid w:val="00191788"/>
    <w:rsid w:val="00191F0A"/>
    <w:rsid w:val="00192BAA"/>
    <w:rsid w:val="00192F44"/>
    <w:rsid w:val="001933F9"/>
    <w:rsid w:val="0019373C"/>
    <w:rsid w:val="00195C59"/>
    <w:rsid w:val="00196FCD"/>
    <w:rsid w:val="00197056"/>
    <w:rsid w:val="00197378"/>
    <w:rsid w:val="00197E69"/>
    <w:rsid w:val="001A0299"/>
    <w:rsid w:val="001A0456"/>
    <w:rsid w:val="001A09CD"/>
    <w:rsid w:val="001A0A31"/>
    <w:rsid w:val="001A0BA9"/>
    <w:rsid w:val="001A25E6"/>
    <w:rsid w:val="001A2E28"/>
    <w:rsid w:val="001A3266"/>
    <w:rsid w:val="001A33DB"/>
    <w:rsid w:val="001A391A"/>
    <w:rsid w:val="001A45A2"/>
    <w:rsid w:val="001A4950"/>
    <w:rsid w:val="001A4EE9"/>
    <w:rsid w:val="001A50B0"/>
    <w:rsid w:val="001A56F3"/>
    <w:rsid w:val="001A71B6"/>
    <w:rsid w:val="001A7272"/>
    <w:rsid w:val="001A7381"/>
    <w:rsid w:val="001A755C"/>
    <w:rsid w:val="001B09F8"/>
    <w:rsid w:val="001B12B9"/>
    <w:rsid w:val="001B17D1"/>
    <w:rsid w:val="001B2598"/>
    <w:rsid w:val="001B2F76"/>
    <w:rsid w:val="001B33F9"/>
    <w:rsid w:val="001B39AD"/>
    <w:rsid w:val="001B46E1"/>
    <w:rsid w:val="001B4DD4"/>
    <w:rsid w:val="001B6AC7"/>
    <w:rsid w:val="001B7462"/>
    <w:rsid w:val="001C0B12"/>
    <w:rsid w:val="001C17AE"/>
    <w:rsid w:val="001C18C5"/>
    <w:rsid w:val="001C1BF6"/>
    <w:rsid w:val="001C1D2B"/>
    <w:rsid w:val="001C1E05"/>
    <w:rsid w:val="001C1F02"/>
    <w:rsid w:val="001C1F0C"/>
    <w:rsid w:val="001C2F8C"/>
    <w:rsid w:val="001C3675"/>
    <w:rsid w:val="001C431D"/>
    <w:rsid w:val="001C49D5"/>
    <w:rsid w:val="001C59BE"/>
    <w:rsid w:val="001C6321"/>
    <w:rsid w:val="001C6BDD"/>
    <w:rsid w:val="001C6ED1"/>
    <w:rsid w:val="001C72AB"/>
    <w:rsid w:val="001C7409"/>
    <w:rsid w:val="001C77D0"/>
    <w:rsid w:val="001C785B"/>
    <w:rsid w:val="001C7ACF"/>
    <w:rsid w:val="001D0567"/>
    <w:rsid w:val="001D0FEF"/>
    <w:rsid w:val="001D1340"/>
    <w:rsid w:val="001D16D8"/>
    <w:rsid w:val="001D3BBB"/>
    <w:rsid w:val="001D62F1"/>
    <w:rsid w:val="001D768B"/>
    <w:rsid w:val="001D794B"/>
    <w:rsid w:val="001D7E91"/>
    <w:rsid w:val="001E02B2"/>
    <w:rsid w:val="001E0408"/>
    <w:rsid w:val="001E076F"/>
    <w:rsid w:val="001E1212"/>
    <w:rsid w:val="001E1A40"/>
    <w:rsid w:val="001E2959"/>
    <w:rsid w:val="001E3048"/>
    <w:rsid w:val="001E3687"/>
    <w:rsid w:val="001E3CC4"/>
    <w:rsid w:val="001E41F7"/>
    <w:rsid w:val="001E51C4"/>
    <w:rsid w:val="001E5244"/>
    <w:rsid w:val="001E67B8"/>
    <w:rsid w:val="001E68FF"/>
    <w:rsid w:val="001E6F18"/>
    <w:rsid w:val="001E7597"/>
    <w:rsid w:val="001E790B"/>
    <w:rsid w:val="001F0ED3"/>
    <w:rsid w:val="001F1091"/>
    <w:rsid w:val="001F115B"/>
    <w:rsid w:val="001F1507"/>
    <w:rsid w:val="001F1E69"/>
    <w:rsid w:val="001F326D"/>
    <w:rsid w:val="001F33D9"/>
    <w:rsid w:val="001F4C3E"/>
    <w:rsid w:val="001F5398"/>
    <w:rsid w:val="001F59C3"/>
    <w:rsid w:val="001F712D"/>
    <w:rsid w:val="001F7164"/>
    <w:rsid w:val="001F71E9"/>
    <w:rsid w:val="00200A13"/>
    <w:rsid w:val="00200A1E"/>
    <w:rsid w:val="00201189"/>
    <w:rsid w:val="002014F6"/>
    <w:rsid w:val="00201E70"/>
    <w:rsid w:val="00203082"/>
    <w:rsid w:val="002031C9"/>
    <w:rsid w:val="00203596"/>
    <w:rsid w:val="00204C43"/>
    <w:rsid w:val="00205AD4"/>
    <w:rsid w:val="002066E9"/>
    <w:rsid w:val="002067B0"/>
    <w:rsid w:val="002068C1"/>
    <w:rsid w:val="00206979"/>
    <w:rsid w:val="00206B0C"/>
    <w:rsid w:val="00206E95"/>
    <w:rsid w:val="00210181"/>
    <w:rsid w:val="0021066C"/>
    <w:rsid w:val="002108CE"/>
    <w:rsid w:val="002109A8"/>
    <w:rsid w:val="0021121E"/>
    <w:rsid w:val="00211531"/>
    <w:rsid w:val="00211963"/>
    <w:rsid w:val="00212CE9"/>
    <w:rsid w:val="00212F3F"/>
    <w:rsid w:val="002130B3"/>
    <w:rsid w:val="00213DF8"/>
    <w:rsid w:val="0021444B"/>
    <w:rsid w:val="00214C2F"/>
    <w:rsid w:val="00214C60"/>
    <w:rsid w:val="00214F2B"/>
    <w:rsid w:val="002158C5"/>
    <w:rsid w:val="00216810"/>
    <w:rsid w:val="002200FE"/>
    <w:rsid w:val="00220498"/>
    <w:rsid w:val="00220A61"/>
    <w:rsid w:val="0022136D"/>
    <w:rsid w:val="00222BB1"/>
    <w:rsid w:val="00222D49"/>
    <w:rsid w:val="002245AA"/>
    <w:rsid w:val="00224D79"/>
    <w:rsid w:val="00224DFB"/>
    <w:rsid w:val="00224F70"/>
    <w:rsid w:val="00230043"/>
    <w:rsid w:val="00230749"/>
    <w:rsid w:val="0023096F"/>
    <w:rsid w:val="00230D57"/>
    <w:rsid w:val="00232749"/>
    <w:rsid w:val="00232E46"/>
    <w:rsid w:val="0023319A"/>
    <w:rsid w:val="002331C5"/>
    <w:rsid w:val="00233C25"/>
    <w:rsid w:val="00234594"/>
    <w:rsid w:val="00235312"/>
    <w:rsid w:val="00236070"/>
    <w:rsid w:val="00237EFE"/>
    <w:rsid w:val="002407D8"/>
    <w:rsid w:val="00242F3B"/>
    <w:rsid w:val="0024328C"/>
    <w:rsid w:val="0024342E"/>
    <w:rsid w:val="00244621"/>
    <w:rsid w:val="0024568C"/>
    <w:rsid w:val="002457C8"/>
    <w:rsid w:val="00245DE2"/>
    <w:rsid w:val="00246AC2"/>
    <w:rsid w:val="00247822"/>
    <w:rsid w:val="002478DA"/>
    <w:rsid w:val="0024791E"/>
    <w:rsid w:val="002508F4"/>
    <w:rsid w:val="0025171E"/>
    <w:rsid w:val="00251F84"/>
    <w:rsid w:val="00252704"/>
    <w:rsid w:val="002532D1"/>
    <w:rsid w:val="00253731"/>
    <w:rsid w:val="0025394A"/>
    <w:rsid w:val="00253BCA"/>
    <w:rsid w:val="00254744"/>
    <w:rsid w:val="002552CB"/>
    <w:rsid w:val="00255F2F"/>
    <w:rsid w:val="00256985"/>
    <w:rsid w:val="00256EC6"/>
    <w:rsid w:val="0025785F"/>
    <w:rsid w:val="00257A0A"/>
    <w:rsid w:val="00257C2D"/>
    <w:rsid w:val="00257ED7"/>
    <w:rsid w:val="002601BC"/>
    <w:rsid w:val="002606C0"/>
    <w:rsid w:val="00261EB2"/>
    <w:rsid w:val="00266136"/>
    <w:rsid w:val="0026651D"/>
    <w:rsid w:val="00267076"/>
    <w:rsid w:val="00267D49"/>
    <w:rsid w:val="00270DE9"/>
    <w:rsid w:val="00270E60"/>
    <w:rsid w:val="00271B17"/>
    <w:rsid w:val="00272EAC"/>
    <w:rsid w:val="00273013"/>
    <w:rsid w:val="002734C8"/>
    <w:rsid w:val="00273B62"/>
    <w:rsid w:val="002745E7"/>
    <w:rsid w:val="00274D04"/>
    <w:rsid w:val="00275020"/>
    <w:rsid w:val="00275B7B"/>
    <w:rsid w:val="00275EEC"/>
    <w:rsid w:val="002763C4"/>
    <w:rsid w:val="00276A1F"/>
    <w:rsid w:val="002773F9"/>
    <w:rsid w:val="002778E0"/>
    <w:rsid w:val="0028043B"/>
    <w:rsid w:val="002806A8"/>
    <w:rsid w:val="00280B70"/>
    <w:rsid w:val="002819C5"/>
    <w:rsid w:val="00282CAE"/>
    <w:rsid w:val="00283198"/>
    <w:rsid w:val="002834E6"/>
    <w:rsid w:val="002839AD"/>
    <w:rsid w:val="00284402"/>
    <w:rsid w:val="00284419"/>
    <w:rsid w:val="002846BD"/>
    <w:rsid w:val="002848E7"/>
    <w:rsid w:val="00284CF7"/>
    <w:rsid w:val="00285C25"/>
    <w:rsid w:val="00285FFF"/>
    <w:rsid w:val="002909F8"/>
    <w:rsid w:val="00291912"/>
    <w:rsid w:val="0029201D"/>
    <w:rsid w:val="002942BC"/>
    <w:rsid w:val="002949B8"/>
    <w:rsid w:val="00294C27"/>
    <w:rsid w:val="00296126"/>
    <w:rsid w:val="002969BC"/>
    <w:rsid w:val="00296C56"/>
    <w:rsid w:val="00297031"/>
    <w:rsid w:val="0029769A"/>
    <w:rsid w:val="002A0528"/>
    <w:rsid w:val="002A0845"/>
    <w:rsid w:val="002A154E"/>
    <w:rsid w:val="002A1C5A"/>
    <w:rsid w:val="002A2D4E"/>
    <w:rsid w:val="002A34EA"/>
    <w:rsid w:val="002A4991"/>
    <w:rsid w:val="002A62C5"/>
    <w:rsid w:val="002A7106"/>
    <w:rsid w:val="002A7306"/>
    <w:rsid w:val="002A75DC"/>
    <w:rsid w:val="002A7E56"/>
    <w:rsid w:val="002B01C5"/>
    <w:rsid w:val="002B05D0"/>
    <w:rsid w:val="002B0AB4"/>
    <w:rsid w:val="002B0BB7"/>
    <w:rsid w:val="002B13BF"/>
    <w:rsid w:val="002B2179"/>
    <w:rsid w:val="002B23C9"/>
    <w:rsid w:val="002B2F85"/>
    <w:rsid w:val="002B350B"/>
    <w:rsid w:val="002B3F37"/>
    <w:rsid w:val="002B4E32"/>
    <w:rsid w:val="002B5FBE"/>
    <w:rsid w:val="002B6200"/>
    <w:rsid w:val="002B63BE"/>
    <w:rsid w:val="002B74F4"/>
    <w:rsid w:val="002B7773"/>
    <w:rsid w:val="002B7902"/>
    <w:rsid w:val="002C088E"/>
    <w:rsid w:val="002C0F76"/>
    <w:rsid w:val="002C2152"/>
    <w:rsid w:val="002C228F"/>
    <w:rsid w:val="002C25EF"/>
    <w:rsid w:val="002C294F"/>
    <w:rsid w:val="002C2DF9"/>
    <w:rsid w:val="002C3207"/>
    <w:rsid w:val="002C350F"/>
    <w:rsid w:val="002C381C"/>
    <w:rsid w:val="002C3A4E"/>
    <w:rsid w:val="002C3DE2"/>
    <w:rsid w:val="002C3E28"/>
    <w:rsid w:val="002C547E"/>
    <w:rsid w:val="002C597D"/>
    <w:rsid w:val="002C5CAD"/>
    <w:rsid w:val="002C5F89"/>
    <w:rsid w:val="002C68E8"/>
    <w:rsid w:val="002C6AE7"/>
    <w:rsid w:val="002C7038"/>
    <w:rsid w:val="002C7062"/>
    <w:rsid w:val="002C7124"/>
    <w:rsid w:val="002C73BB"/>
    <w:rsid w:val="002C7525"/>
    <w:rsid w:val="002C7956"/>
    <w:rsid w:val="002D0872"/>
    <w:rsid w:val="002D10B8"/>
    <w:rsid w:val="002D1A17"/>
    <w:rsid w:val="002D1C16"/>
    <w:rsid w:val="002D1E85"/>
    <w:rsid w:val="002D22EF"/>
    <w:rsid w:val="002D27F6"/>
    <w:rsid w:val="002D2C20"/>
    <w:rsid w:val="002D36CA"/>
    <w:rsid w:val="002D3840"/>
    <w:rsid w:val="002D384B"/>
    <w:rsid w:val="002D38A9"/>
    <w:rsid w:val="002D38C8"/>
    <w:rsid w:val="002D3BFD"/>
    <w:rsid w:val="002D3FF3"/>
    <w:rsid w:val="002D5E5E"/>
    <w:rsid w:val="002D6CE6"/>
    <w:rsid w:val="002D6E11"/>
    <w:rsid w:val="002D7EF6"/>
    <w:rsid w:val="002E082C"/>
    <w:rsid w:val="002E1222"/>
    <w:rsid w:val="002E1CB3"/>
    <w:rsid w:val="002E1F0C"/>
    <w:rsid w:val="002E31DC"/>
    <w:rsid w:val="002E32C0"/>
    <w:rsid w:val="002E3E84"/>
    <w:rsid w:val="002E54D3"/>
    <w:rsid w:val="002E55F3"/>
    <w:rsid w:val="002E582F"/>
    <w:rsid w:val="002E6588"/>
    <w:rsid w:val="002E662E"/>
    <w:rsid w:val="002E6E97"/>
    <w:rsid w:val="002F0C17"/>
    <w:rsid w:val="002F0F88"/>
    <w:rsid w:val="002F10E9"/>
    <w:rsid w:val="002F1143"/>
    <w:rsid w:val="002F16A3"/>
    <w:rsid w:val="002F273B"/>
    <w:rsid w:val="002F380E"/>
    <w:rsid w:val="002F3C5A"/>
    <w:rsid w:val="002F43CD"/>
    <w:rsid w:val="002F48A1"/>
    <w:rsid w:val="002F5740"/>
    <w:rsid w:val="002F57D3"/>
    <w:rsid w:val="002F69D3"/>
    <w:rsid w:val="003002B2"/>
    <w:rsid w:val="00300843"/>
    <w:rsid w:val="00300A4E"/>
    <w:rsid w:val="0030173F"/>
    <w:rsid w:val="00301B7B"/>
    <w:rsid w:val="0030214F"/>
    <w:rsid w:val="003021E9"/>
    <w:rsid w:val="003022F9"/>
    <w:rsid w:val="00302787"/>
    <w:rsid w:val="00302B56"/>
    <w:rsid w:val="00302C02"/>
    <w:rsid w:val="00303428"/>
    <w:rsid w:val="00304302"/>
    <w:rsid w:val="00304839"/>
    <w:rsid w:val="00304CD9"/>
    <w:rsid w:val="003050BE"/>
    <w:rsid w:val="00305E76"/>
    <w:rsid w:val="00306F31"/>
    <w:rsid w:val="00310CA6"/>
    <w:rsid w:val="00310EF3"/>
    <w:rsid w:val="00312412"/>
    <w:rsid w:val="003126DC"/>
    <w:rsid w:val="00312CFB"/>
    <w:rsid w:val="003134B8"/>
    <w:rsid w:val="00313880"/>
    <w:rsid w:val="00313AB4"/>
    <w:rsid w:val="00313B28"/>
    <w:rsid w:val="0031433E"/>
    <w:rsid w:val="00314806"/>
    <w:rsid w:val="00315AD5"/>
    <w:rsid w:val="00315F88"/>
    <w:rsid w:val="00316D20"/>
    <w:rsid w:val="00317671"/>
    <w:rsid w:val="00317E3D"/>
    <w:rsid w:val="0032037E"/>
    <w:rsid w:val="0032067E"/>
    <w:rsid w:val="003206B4"/>
    <w:rsid w:val="00322E27"/>
    <w:rsid w:val="00322E6A"/>
    <w:rsid w:val="00323013"/>
    <w:rsid w:val="0032373E"/>
    <w:rsid w:val="00323E3B"/>
    <w:rsid w:val="00327AC3"/>
    <w:rsid w:val="00327FCF"/>
    <w:rsid w:val="00330612"/>
    <w:rsid w:val="0033062A"/>
    <w:rsid w:val="003307B9"/>
    <w:rsid w:val="00330956"/>
    <w:rsid w:val="0033098D"/>
    <w:rsid w:val="0033133A"/>
    <w:rsid w:val="0033174F"/>
    <w:rsid w:val="00331968"/>
    <w:rsid w:val="00333604"/>
    <w:rsid w:val="003339B6"/>
    <w:rsid w:val="0033557C"/>
    <w:rsid w:val="00335D47"/>
    <w:rsid w:val="00336223"/>
    <w:rsid w:val="0033625D"/>
    <w:rsid w:val="003364B3"/>
    <w:rsid w:val="0033695F"/>
    <w:rsid w:val="00337440"/>
    <w:rsid w:val="003400D5"/>
    <w:rsid w:val="00340A05"/>
    <w:rsid w:val="0034187E"/>
    <w:rsid w:val="0034192D"/>
    <w:rsid w:val="00341A0F"/>
    <w:rsid w:val="003432D2"/>
    <w:rsid w:val="003435FD"/>
    <w:rsid w:val="00343715"/>
    <w:rsid w:val="003437D4"/>
    <w:rsid w:val="00343806"/>
    <w:rsid w:val="003447A4"/>
    <w:rsid w:val="0034485A"/>
    <w:rsid w:val="00345AB6"/>
    <w:rsid w:val="00346ED3"/>
    <w:rsid w:val="0034778A"/>
    <w:rsid w:val="0034794E"/>
    <w:rsid w:val="003511BA"/>
    <w:rsid w:val="00351798"/>
    <w:rsid w:val="00351D63"/>
    <w:rsid w:val="00352070"/>
    <w:rsid w:val="00352123"/>
    <w:rsid w:val="00353295"/>
    <w:rsid w:val="00353A33"/>
    <w:rsid w:val="003543E8"/>
    <w:rsid w:val="0035445F"/>
    <w:rsid w:val="00355238"/>
    <w:rsid w:val="00356E6E"/>
    <w:rsid w:val="003570AE"/>
    <w:rsid w:val="00357D50"/>
    <w:rsid w:val="00357DC1"/>
    <w:rsid w:val="00360314"/>
    <w:rsid w:val="00360757"/>
    <w:rsid w:val="003607F8"/>
    <w:rsid w:val="0036098C"/>
    <w:rsid w:val="003609EB"/>
    <w:rsid w:val="003616C2"/>
    <w:rsid w:val="00361FF2"/>
    <w:rsid w:val="0036289E"/>
    <w:rsid w:val="00362FF5"/>
    <w:rsid w:val="00363200"/>
    <w:rsid w:val="00363ECC"/>
    <w:rsid w:val="00364F09"/>
    <w:rsid w:val="00365F0C"/>
    <w:rsid w:val="00366D67"/>
    <w:rsid w:val="00367059"/>
    <w:rsid w:val="0036724C"/>
    <w:rsid w:val="00367293"/>
    <w:rsid w:val="00367794"/>
    <w:rsid w:val="003713EB"/>
    <w:rsid w:val="003715F0"/>
    <w:rsid w:val="0037175E"/>
    <w:rsid w:val="003725F9"/>
    <w:rsid w:val="0037276D"/>
    <w:rsid w:val="00373C9E"/>
    <w:rsid w:val="003741B9"/>
    <w:rsid w:val="00374573"/>
    <w:rsid w:val="00374674"/>
    <w:rsid w:val="003776F2"/>
    <w:rsid w:val="0037780C"/>
    <w:rsid w:val="00377D7F"/>
    <w:rsid w:val="00380093"/>
    <w:rsid w:val="00380CDC"/>
    <w:rsid w:val="00380EE4"/>
    <w:rsid w:val="00381C50"/>
    <w:rsid w:val="00381D5C"/>
    <w:rsid w:val="00382062"/>
    <w:rsid w:val="00382631"/>
    <w:rsid w:val="00382993"/>
    <w:rsid w:val="00382CE6"/>
    <w:rsid w:val="0038318A"/>
    <w:rsid w:val="0038371A"/>
    <w:rsid w:val="00383965"/>
    <w:rsid w:val="00384100"/>
    <w:rsid w:val="0038422C"/>
    <w:rsid w:val="003847B4"/>
    <w:rsid w:val="0038532E"/>
    <w:rsid w:val="003855C9"/>
    <w:rsid w:val="00387ED4"/>
    <w:rsid w:val="00390660"/>
    <w:rsid w:val="0039174D"/>
    <w:rsid w:val="00392917"/>
    <w:rsid w:val="0039298F"/>
    <w:rsid w:val="00392E86"/>
    <w:rsid w:val="003939EB"/>
    <w:rsid w:val="00395545"/>
    <w:rsid w:val="00395695"/>
    <w:rsid w:val="00396EB6"/>
    <w:rsid w:val="00397C24"/>
    <w:rsid w:val="003A09C8"/>
    <w:rsid w:val="003A104B"/>
    <w:rsid w:val="003A2239"/>
    <w:rsid w:val="003A2FFD"/>
    <w:rsid w:val="003A3135"/>
    <w:rsid w:val="003A3272"/>
    <w:rsid w:val="003A4513"/>
    <w:rsid w:val="003A47AC"/>
    <w:rsid w:val="003A4907"/>
    <w:rsid w:val="003A5231"/>
    <w:rsid w:val="003A52F8"/>
    <w:rsid w:val="003A62B5"/>
    <w:rsid w:val="003A746D"/>
    <w:rsid w:val="003A7E83"/>
    <w:rsid w:val="003B0368"/>
    <w:rsid w:val="003B0A34"/>
    <w:rsid w:val="003B10D7"/>
    <w:rsid w:val="003B1D88"/>
    <w:rsid w:val="003B1E45"/>
    <w:rsid w:val="003B2356"/>
    <w:rsid w:val="003B31A4"/>
    <w:rsid w:val="003B460C"/>
    <w:rsid w:val="003B46A7"/>
    <w:rsid w:val="003B5D3E"/>
    <w:rsid w:val="003B7BFE"/>
    <w:rsid w:val="003C0217"/>
    <w:rsid w:val="003C1342"/>
    <w:rsid w:val="003C1758"/>
    <w:rsid w:val="003C1864"/>
    <w:rsid w:val="003C1C38"/>
    <w:rsid w:val="003C26EB"/>
    <w:rsid w:val="003C300F"/>
    <w:rsid w:val="003C32C5"/>
    <w:rsid w:val="003C4BBD"/>
    <w:rsid w:val="003C4FA3"/>
    <w:rsid w:val="003C5481"/>
    <w:rsid w:val="003C66A4"/>
    <w:rsid w:val="003C6795"/>
    <w:rsid w:val="003C75FB"/>
    <w:rsid w:val="003D0396"/>
    <w:rsid w:val="003D0B8B"/>
    <w:rsid w:val="003D0D8E"/>
    <w:rsid w:val="003D0FE8"/>
    <w:rsid w:val="003D1D8C"/>
    <w:rsid w:val="003D26E4"/>
    <w:rsid w:val="003D317A"/>
    <w:rsid w:val="003D4D86"/>
    <w:rsid w:val="003D6940"/>
    <w:rsid w:val="003D6E98"/>
    <w:rsid w:val="003D7D83"/>
    <w:rsid w:val="003E040B"/>
    <w:rsid w:val="003E041A"/>
    <w:rsid w:val="003E069D"/>
    <w:rsid w:val="003E1A35"/>
    <w:rsid w:val="003E1A49"/>
    <w:rsid w:val="003E1B12"/>
    <w:rsid w:val="003E1BE5"/>
    <w:rsid w:val="003E2735"/>
    <w:rsid w:val="003E3BA9"/>
    <w:rsid w:val="003E4542"/>
    <w:rsid w:val="003E4C25"/>
    <w:rsid w:val="003E4D7F"/>
    <w:rsid w:val="003E606B"/>
    <w:rsid w:val="003E6C1F"/>
    <w:rsid w:val="003F0582"/>
    <w:rsid w:val="003F09F4"/>
    <w:rsid w:val="003F0C75"/>
    <w:rsid w:val="003F105C"/>
    <w:rsid w:val="003F16CB"/>
    <w:rsid w:val="003F24F0"/>
    <w:rsid w:val="003F4162"/>
    <w:rsid w:val="003F42F7"/>
    <w:rsid w:val="003F44D9"/>
    <w:rsid w:val="003F4725"/>
    <w:rsid w:val="003F4EB0"/>
    <w:rsid w:val="003F54E8"/>
    <w:rsid w:val="003F5D5A"/>
    <w:rsid w:val="003F6DD7"/>
    <w:rsid w:val="003F7A87"/>
    <w:rsid w:val="004010EA"/>
    <w:rsid w:val="00401EA5"/>
    <w:rsid w:val="00401FDE"/>
    <w:rsid w:val="00402241"/>
    <w:rsid w:val="004028F8"/>
    <w:rsid w:val="00402BA1"/>
    <w:rsid w:val="00403E4C"/>
    <w:rsid w:val="00403F32"/>
    <w:rsid w:val="00403FD4"/>
    <w:rsid w:val="004049E4"/>
    <w:rsid w:val="00406CA5"/>
    <w:rsid w:val="00407739"/>
    <w:rsid w:val="00407879"/>
    <w:rsid w:val="00407960"/>
    <w:rsid w:val="00407E50"/>
    <w:rsid w:val="00410245"/>
    <w:rsid w:val="00410588"/>
    <w:rsid w:val="004108CF"/>
    <w:rsid w:val="00411053"/>
    <w:rsid w:val="00411C77"/>
    <w:rsid w:val="00412241"/>
    <w:rsid w:val="004124FA"/>
    <w:rsid w:val="0041269B"/>
    <w:rsid w:val="00412859"/>
    <w:rsid w:val="00412887"/>
    <w:rsid w:val="004135FD"/>
    <w:rsid w:val="004136AC"/>
    <w:rsid w:val="00413D7A"/>
    <w:rsid w:val="0041434A"/>
    <w:rsid w:val="0041541D"/>
    <w:rsid w:val="0041558A"/>
    <w:rsid w:val="0041606E"/>
    <w:rsid w:val="004165AD"/>
    <w:rsid w:val="0041667E"/>
    <w:rsid w:val="004166EE"/>
    <w:rsid w:val="004167D8"/>
    <w:rsid w:val="00416C76"/>
    <w:rsid w:val="00417C65"/>
    <w:rsid w:val="00420614"/>
    <w:rsid w:val="00420813"/>
    <w:rsid w:val="00420FFB"/>
    <w:rsid w:val="00422330"/>
    <w:rsid w:val="004223D8"/>
    <w:rsid w:val="00422ED0"/>
    <w:rsid w:val="004238F9"/>
    <w:rsid w:val="0042393C"/>
    <w:rsid w:val="00424F1E"/>
    <w:rsid w:val="00425780"/>
    <w:rsid w:val="00425C97"/>
    <w:rsid w:val="0042611B"/>
    <w:rsid w:val="0042648F"/>
    <w:rsid w:val="0042686C"/>
    <w:rsid w:val="00426EB6"/>
    <w:rsid w:val="00427944"/>
    <w:rsid w:val="00427D20"/>
    <w:rsid w:val="00427D39"/>
    <w:rsid w:val="0043049C"/>
    <w:rsid w:val="0043069E"/>
    <w:rsid w:val="004306A5"/>
    <w:rsid w:val="004307A1"/>
    <w:rsid w:val="00430EF8"/>
    <w:rsid w:val="004315A4"/>
    <w:rsid w:val="00431A19"/>
    <w:rsid w:val="0043202E"/>
    <w:rsid w:val="00432BA1"/>
    <w:rsid w:val="00432C49"/>
    <w:rsid w:val="00432F9C"/>
    <w:rsid w:val="004334B3"/>
    <w:rsid w:val="00433770"/>
    <w:rsid w:val="004340AC"/>
    <w:rsid w:val="0043414E"/>
    <w:rsid w:val="00434D67"/>
    <w:rsid w:val="00436C5E"/>
    <w:rsid w:val="00440812"/>
    <w:rsid w:val="00440D12"/>
    <w:rsid w:val="00441491"/>
    <w:rsid w:val="004417B9"/>
    <w:rsid w:val="00441B89"/>
    <w:rsid w:val="00441F5D"/>
    <w:rsid w:val="00442AB6"/>
    <w:rsid w:val="00442B87"/>
    <w:rsid w:val="00443EB9"/>
    <w:rsid w:val="004443B2"/>
    <w:rsid w:val="00444CCC"/>
    <w:rsid w:val="00444D30"/>
    <w:rsid w:val="0044502B"/>
    <w:rsid w:val="00445503"/>
    <w:rsid w:val="00445B69"/>
    <w:rsid w:val="00445C02"/>
    <w:rsid w:val="00446701"/>
    <w:rsid w:val="0044692C"/>
    <w:rsid w:val="00447BD7"/>
    <w:rsid w:val="00447D88"/>
    <w:rsid w:val="004503C4"/>
    <w:rsid w:val="00451AF8"/>
    <w:rsid w:val="00451B92"/>
    <w:rsid w:val="00451D41"/>
    <w:rsid w:val="00452426"/>
    <w:rsid w:val="00452EC6"/>
    <w:rsid w:val="00453297"/>
    <w:rsid w:val="00453714"/>
    <w:rsid w:val="0045382C"/>
    <w:rsid w:val="0045385B"/>
    <w:rsid w:val="004548A6"/>
    <w:rsid w:val="00454DF6"/>
    <w:rsid w:val="00454F19"/>
    <w:rsid w:val="00455C80"/>
    <w:rsid w:val="00456254"/>
    <w:rsid w:val="004563A9"/>
    <w:rsid w:val="004568C8"/>
    <w:rsid w:val="00456AB3"/>
    <w:rsid w:val="004577A6"/>
    <w:rsid w:val="00457AB7"/>
    <w:rsid w:val="00457CAE"/>
    <w:rsid w:val="00460388"/>
    <w:rsid w:val="00460BCC"/>
    <w:rsid w:val="00461050"/>
    <w:rsid w:val="004634D9"/>
    <w:rsid w:val="004637F4"/>
    <w:rsid w:val="00463E72"/>
    <w:rsid w:val="0046495D"/>
    <w:rsid w:val="00464D9E"/>
    <w:rsid w:val="00466759"/>
    <w:rsid w:val="0046746C"/>
    <w:rsid w:val="00467A4A"/>
    <w:rsid w:val="00467C1D"/>
    <w:rsid w:val="00470B27"/>
    <w:rsid w:val="00470E23"/>
    <w:rsid w:val="0047137D"/>
    <w:rsid w:val="004717A0"/>
    <w:rsid w:val="004719B9"/>
    <w:rsid w:val="00471ABA"/>
    <w:rsid w:val="0047271A"/>
    <w:rsid w:val="00473C32"/>
    <w:rsid w:val="00474FB5"/>
    <w:rsid w:val="00475211"/>
    <w:rsid w:val="004754A3"/>
    <w:rsid w:val="00475A62"/>
    <w:rsid w:val="0047627F"/>
    <w:rsid w:val="00477630"/>
    <w:rsid w:val="00480091"/>
    <w:rsid w:val="004804F8"/>
    <w:rsid w:val="0048057B"/>
    <w:rsid w:val="00480F97"/>
    <w:rsid w:val="004814C0"/>
    <w:rsid w:val="00481EF8"/>
    <w:rsid w:val="00482036"/>
    <w:rsid w:val="004820B4"/>
    <w:rsid w:val="0048296D"/>
    <w:rsid w:val="00482982"/>
    <w:rsid w:val="00483DC9"/>
    <w:rsid w:val="00484CA8"/>
    <w:rsid w:val="0048545D"/>
    <w:rsid w:val="00485B0C"/>
    <w:rsid w:val="00485BDE"/>
    <w:rsid w:val="00486735"/>
    <w:rsid w:val="00486AB3"/>
    <w:rsid w:val="00487ABE"/>
    <w:rsid w:val="004902F1"/>
    <w:rsid w:val="00490AE9"/>
    <w:rsid w:val="00490C82"/>
    <w:rsid w:val="00490C98"/>
    <w:rsid w:val="004931DE"/>
    <w:rsid w:val="00494223"/>
    <w:rsid w:val="00494495"/>
    <w:rsid w:val="00494528"/>
    <w:rsid w:val="00495207"/>
    <w:rsid w:val="0049547B"/>
    <w:rsid w:val="00495CF7"/>
    <w:rsid w:val="004968DB"/>
    <w:rsid w:val="00496995"/>
    <w:rsid w:val="00496B1F"/>
    <w:rsid w:val="00497395"/>
    <w:rsid w:val="004A0B92"/>
    <w:rsid w:val="004A0DD9"/>
    <w:rsid w:val="004A2DEE"/>
    <w:rsid w:val="004A4626"/>
    <w:rsid w:val="004A4B1F"/>
    <w:rsid w:val="004A5D7C"/>
    <w:rsid w:val="004A6602"/>
    <w:rsid w:val="004A6872"/>
    <w:rsid w:val="004A6BE9"/>
    <w:rsid w:val="004A6F77"/>
    <w:rsid w:val="004B1564"/>
    <w:rsid w:val="004B1D05"/>
    <w:rsid w:val="004B26E2"/>
    <w:rsid w:val="004B2F1C"/>
    <w:rsid w:val="004B327A"/>
    <w:rsid w:val="004B5D43"/>
    <w:rsid w:val="004B5FF9"/>
    <w:rsid w:val="004B600C"/>
    <w:rsid w:val="004B6AE5"/>
    <w:rsid w:val="004B703B"/>
    <w:rsid w:val="004B7327"/>
    <w:rsid w:val="004B7681"/>
    <w:rsid w:val="004C0AF1"/>
    <w:rsid w:val="004C2F2F"/>
    <w:rsid w:val="004C4B72"/>
    <w:rsid w:val="004C5D37"/>
    <w:rsid w:val="004C662B"/>
    <w:rsid w:val="004C6D40"/>
    <w:rsid w:val="004C7469"/>
    <w:rsid w:val="004D05C7"/>
    <w:rsid w:val="004D0A43"/>
    <w:rsid w:val="004D196C"/>
    <w:rsid w:val="004D3455"/>
    <w:rsid w:val="004D3804"/>
    <w:rsid w:val="004D3B32"/>
    <w:rsid w:val="004D3E01"/>
    <w:rsid w:val="004D5FF5"/>
    <w:rsid w:val="004D737D"/>
    <w:rsid w:val="004D74B3"/>
    <w:rsid w:val="004D796F"/>
    <w:rsid w:val="004D7D42"/>
    <w:rsid w:val="004E0550"/>
    <w:rsid w:val="004E078A"/>
    <w:rsid w:val="004E08F3"/>
    <w:rsid w:val="004E10D2"/>
    <w:rsid w:val="004E16B1"/>
    <w:rsid w:val="004E3E55"/>
    <w:rsid w:val="004E4D8E"/>
    <w:rsid w:val="004E519B"/>
    <w:rsid w:val="004E5A2D"/>
    <w:rsid w:val="004E6081"/>
    <w:rsid w:val="004E6949"/>
    <w:rsid w:val="004E6A72"/>
    <w:rsid w:val="004E6F94"/>
    <w:rsid w:val="004E73A8"/>
    <w:rsid w:val="004E73BE"/>
    <w:rsid w:val="004E7EE4"/>
    <w:rsid w:val="004F0CF4"/>
    <w:rsid w:val="004F1472"/>
    <w:rsid w:val="004F1A90"/>
    <w:rsid w:val="004F2103"/>
    <w:rsid w:val="004F40F0"/>
    <w:rsid w:val="004F48B3"/>
    <w:rsid w:val="004F4CD6"/>
    <w:rsid w:val="004F51AB"/>
    <w:rsid w:val="004F51B5"/>
    <w:rsid w:val="004F6F02"/>
    <w:rsid w:val="00500427"/>
    <w:rsid w:val="00500436"/>
    <w:rsid w:val="005011A4"/>
    <w:rsid w:val="0050152C"/>
    <w:rsid w:val="00502EE4"/>
    <w:rsid w:val="005038DE"/>
    <w:rsid w:val="00503D1E"/>
    <w:rsid w:val="005044EF"/>
    <w:rsid w:val="00504524"/>
    <w:rsid w:val="00504669"/>
    <w:rsid w:val="00504C38"/>
    <w:rsid w:val="00504C4B"/>
    <w:rsid w:val="00504E48"/>
    <w:rsid w:val="00505313"/>
    <w:rsid w:val="0050662F"/>
    <w:rsid w:val="00506E41"/>
    <w:rsid w:val="00507BD0"/>
    <w:rsid w:val="00507C55"/>
    <w:rsid w:val="00510864"/>
    <w:rsid w:val="00511470"/>
    <w:rsid w:val="00511617"/>
    <w:rsid w:val="00512962"/>
    <w:rsid w:val="00512A7E"/>
    <w:rsid w:val="0051413C"/>
    <w:rsid w:val="0051427F"/>
    <w:rsid w:val="00514D00"/>
    <w:rsid w:val="00514D1F"/>
    <w:rsid w:val="00515B79"/>
    <w:rsid w:val="00515C83"/>
    <w:rsid w:val="00516849"/>
    <w:rsid w:val="00516DB3"/>
    <w:rsid w:val="005172AC"/>
    <w:rsid w:val="00517441"/>
    <w:rsid w:val="005176F9"/>
    <w:rsid w:val="00517B3F"/>
    <w:rsid w:val="00517EC9"/>
    <w:rsid w:val="005205FE"/>
    <w:rsid w:val="00520C6C"/>
    <w:rsid w:val="00521AAE"/>
    <w:rsid w:val="00521F49"/>
    <w:rsid w:val="00523EE0"/>
    <w:rsid w:val="005243F0"/>
    <w:rsid w:val="005249D0"/>
    <w:rsid w:val="00524EBB"/>
    <w:rsid w:val="0052504B"/>
    <w:rsid w:val="005260ED"/>
    <w:rsid w:val="00526A82"/>
    <w:rsid w:val="00526C33"/>
    <w:rsid w:val="0052708A"/>
    <w:rsid w:val="00527426"/>
    <w:rsid w:val="00530342"/>
    <w:rsid w:val="00531DFD"/>
    <w:rsid w:val="00531ED4"/>
    <w:rsid w:val="00532980"/>
    <w:rsid w:val="0053298D"/>
    <w:rsid w:val="00532ACC"/>
    <w:rsid w:val="00532F85"/>
    <w:rsid w:val="00533188"/>
    <w:rsid w:val="00534395"/>
    <w:rsid w:val="0053456B"/>
    <w:rsid w:val="00534620"/>
    <w:rsid w:val="00535730"/>
    <w:rsid w:val="00535772"/>
    <w:rsid w:val="00536257"/>
    <w:rsid w:val="005378CE"/>
    <w:rsid w:val="00540430"/>
    <w:rsid w:val="00540CAB"/>
    <w:rsid w:val="00540E8A"/>
    <w:rsid w:val="00541B98"/>
    <w:rsid w:val="00541F1E"/>
    <w:rsid w:val="0054211E"/>
    <w:rsid w:val="00543B39"/>
    <w:rsid w:val="00543E84"/>
    <w:rsid w:val="0054455C"/>
    <w:rsid w:val="00544B33"/>
    <w:rsid w:val="0054521D"/>
    <w:rsid w:val="005469A4"/>
    <w:rsid w:val="00546E8A"/>
    <w:rsid w:val="0054718B"/>
    <w:rsid w:val="00547B19"/>
    <w:rsid w:val="00547C48"/>
    <w:rsid w:val="00547EB9"/>
    <w:rsid w:val="00551026"/>
    <w:rsid w:val="0055179C"/>
    <w:rsid w:val="00551C74"/>
    <w:rsid w:val="00551EBC"/>
    <w:rsid w:val="005520CA"/>
    <w:rsid w:val="00552154"/>
    <w:rsid w:val="0055280B"/>
    <w:rsid w:val="00552DCF"/>
    <w:rsid w:val="0055378F"/>
    <w:rsid w:val="0055420A"/>
    <w:rsid w:val="00554329"/>
    <w:rsid w:val="0055447F"/>
    <w:rsid w:val="00554B7A"/>
    <w:rsid w:val="00556900"/>
    <w:rsid w:val="00556B27"/>
    <w:rsid w:val="00557B03"/>
    <w:rsid w:val="00557CB5"/>
    <w:rsid w:val="00560CB6"/>
    <w:rsid w:val="00560FCE"/>
    <w:rsid w:val="00561993"/>
    <w:rsid w:val="00562B02"/>
    <w:rsid w:val="00567BA7"/>
    <w:rsid w:val="0057014E"/>
    <w:rsid w:val="00570FD7"/>
    <w:rsid w:val="0057124E"/>
    <w:rsid w:val="00571E72"/>
    <w:rsid w:val="00572B85"/>
    <w:rsid w:val="0057352B"/>
    <w:rsid w:val="00573FFC"/>
    <w:rsid w:val="005741A7"/>
    <w:rsid w:val="0057469E"/>
    <w:rsid w:val="005754B6"/>
    <w:rsid w:val="005757C9"/>
    <w:rsid w:val="00575899"/>
    <w:rsid w:val="00576B90"/>
    <w:rsid w:val="00576F25"/>
    <w:rsid w:val="00577356"/>
    <w:rsid w:val="00577A74"/>
    <w:rsid w:val="00577F7D"/>
    <w:rsid w:val="005805A1"/>
    <w:rsid w:val="00580D64"/>
    <w:rsid w:val="00581AAC"/>
    <w:rsid w:val="00582394"/>
    <w:rsid w:val="00582537"/>
    <w:rsid w:val="005825D4"/>
    <w:rsid w:val="00582F81"/>
    <w:rsid w:val="00583231"/>
    <w:rsid w:val="00583443"/>
    <w:rsid w:val="00583606"/>
    <w:rsid w:val="00583A00"/>
    <w:rsid w:val="00583C82"/>
    <w:rsid w:val="00584579"/>
    <w:rsid w:val="00584B7F"/>
    <w:rsid w:val="00584C31"/>
    <w:rsid w:val="00584DA2"/>
    <w:rsid w:val="0058514C"/>
    <w:rsid w:val="00585242"/>
    <w:rsid w:val="00585409"/>
    <w:rsid w:val="00585B65"/>
    <w:rsid w:val="00585E78"/>
    <w:rsid w:val="005862CA"/>
    <w:rsid w:val="005920B2"/>
    <w:rsid w:val="00592DD6"/>
    <w:rsid w:val="005942FF"/>
    <w:rsid w:val="005950F1"/>
    <w:rsid w:val="00595182"/>
    <w:rsid w:val="00597DBD"/>
    <w:rsid w:val="00597E1D"/>
    <w:rsid w:val="005A0108"/>
    <w:rsid w:val="005A0161"/>
    <w:rsid w:val="005A0BBC"/>
    <w:rsid w:val="005A2314"/>
    <w:rsid w:val="005A2487"/>
    <w:rsid w:val="005A256E"/>
    <w:rsid w:val="005A298D"/>
    <w:rsid w:val="005A4676"/>
    <w:rsid w:val="005A4DDE"/>
    <w:rsid w:val="005A5302"/>
    <w:rsid w:val="005A5A11"/>
    <w:rsid w:val="005A6582"/>
    <w:rsid w:val="005A676A"/>
    <w:rsid w:val="005A6A55"/>
    <w:rsid w:val="005A6B91"/>
    <w:rsid w:val="005A7491"/>
    <w:rsid w:val="005A7D41"/>
    <w:rsid w:val="005B0511"/>
    <w:rsid w:val="005B10C5"/>
    <w:rsid w:val="005B111A"/>
    <w:rsid w:val="005B133F"/>
    <w:rsid w:val="005B1878"/>
    <w:rsid w:val="005B1934"/>
    <w:rsid w:val="005B1A76"/>
    <w:rsid w:val="005B1BFD"/>
    <w:rsid w:val="005B2351"/>
    <w:rsid w:val="005B32D3"/>
    <w:rsid w:val="005B3B25"/>
    <w:rsid w:val="005B41F3"/>
    <w:rsid w:val="005B5E27"/>
    <w:rsid w:val="005B631A"/>
    <w:rsid w:val="005B6362"/>
    <w:rsid w:val="005B65D0"/>
    <w:rsid w:val="005B65E4"/>
    <w:rsid w:val="005B6B53"/>
    <w:rsid w:val="005B6D43"/>
    <w:rsid w:val="005B72A5"/>
    <w:rsid w:val="005C0133"/>
    <w:rsid w:val="005C01F7"/>
    <w:rsid w:val="005C162A"/>
    <w:rsid w:val="005C18B4"/>
    <w:rsid w:val="005C1FF8"/>
    <w:rsid w:val="005C2B05"/>
    <w:rsid w:val="005C2DAB"/>
    <w:rsid w:val="005C3510"/>
    <w:rsid w:val="005C3B1C"/>
    <w:rsid w:val="005C4042"/>
    <w:rsid w:val="005C5250"/>
    <w:rsid w:val="005C58A1"/>
    <w:rsid w:val="005C5B16"/>
    <w:rsid w:val="005C6BE7"/>
    <w:rsid w:val="005C7B69"/>
    <w:rsid w:val="005C7F19"/>
    <w:rsid w:val="005D06B5"/>
    <w:rsid w:val="005D080E"/>
    <w:rsid w:val="005D0C7F"/>
    <w:rsid w:val="005D1939"/>
    <w:rsid w:val="005D1F69"/>
    <w:rsid w:val="005D1FF6"/>
    <w:rsid w:val="005D2398"/>
    <w:rsid w:val="005D29FF"/>
    <w:rsid w:val="005D3153"/>
    <w:rsid w:val="005D329F"/>
    <w:rsid w:val="005D4032"/>
    <w:rsid w:val="005D4D55"/>
    <w:rsid w:val="005D4ECC"/>
    <w:rsid w:val="005D50AC"/>
    <w:rsid w:val="005D583A"/>
    <w:rsid w:val="005D6A44"/>
    <w:rsid w:val="005E0D19"/>
    <w:rsid w:val="005E13A9"/>
    <w:rsid w:val="005E1D62"/>
    <w:rsid w:val="005E26BF"/>
    <w:rsid w:val="005E2C5C"/>
    <w:rsid w:val="005E2FF0"/>
    <w:rsid w:val="005E320E"/>
    <w:rsid w:val="005E3FA0"/>
    <w:rsid w:val="005E42BA"/>
    <w:rsid w:val="005E4A84"/>
    <w:rsid w:val="005E4D0A"/>
    <w:rsid w:val="005E4F5A"/>
    <w:rsid w:val="005E557B"/>
    <w:rsid w:val="005E558A"/>
    <w:rsid w:val="005E5E7E"/>
    <w:rsid w:val="005E65AB"/>
    <w:rsid w:val="005E71D5"/>
    <w:rsid w:val="005E71DC"/>
    <w:rsid w:val="005E7726"/>
    <w:rsid w:val="005E7CFE"/>
    <w:rsid w:val="005F0ED3"/>
    <w:rsid w:val="005F1412"/>
    <w:rsid w:val="005F1804"/>
    <w:rsid w:val="005F1C46"/>
    <w:rsid w:val="005F1CE2"/>
    <w:rsid w:val="005F27BE"/>
    <w:rsid w:val="005F32E2"/>
    <w:rsid w:val="005F347E"/>
    <w:rsid w:val="005F3DFF"/>
    <w:rsid w:val="005F45E2"/>
    <w:rsid w:val="005F467B"/>
    <w:rsid w:val="005F7DAB"/>
    <w:rsid w:val="00600036"/>
    <w:rsid w:val="006001CD"/>
    <w:rsid w:val="006002AE"/>
    <w:rsid w:val="0060040C"/>
    <w:rsid w:val="00600690"/>
    <w:rsid w:val="006009AD"/>
    <w:rsid w:val="00600BA8"/>
    <w:rsid w:val="00600BAC"/>
    <w:rsid w:val="00600E21"/>
    <w:rsid w:val="0060169F"/>
    <w:rsid w:val="00601D68"/>
    <w:rsid w:val="0060299B"/>
    <w:rsid w:val="006031B6"/>
    <w:rsid w:val="006032DD"/>
    <w:rsid w:val="00603317"/>
    <w:rsid w:val="00603814"/>
    <w:rsid w:val="00603881"/>
    <w:rsid w:val="00603FBC"/>
    <w:rsid w:val="00604958"/>
    <w:rsid w:val="00604B0E"/>
    <w:rsid w:val="00604C2D"/>
    <w:rsid w:val="00604C3B"/>
    <w:rsid w:val="00604FB0"/>
    <w:rsid w:val="00605299"/>
    <w:rsid w:val="00606284"/>
    <w:rsid w:val="0060671E"/>
    <w:rsid w:val="006077C2"/>
    <w:rsid w:val="00610B4F"/>
    <w:rsid w:val="00610F11"/>
    <w:rsid w:val="00611495"/>
    <w:rsid w:val="0061151F"/>
    <w:rsid w:val="00611643"/>
    <w:rsid w:val="00612208"/>
    <w:rsid w:val="006128B3"/>
    <w:rsid w:val="006137D5"/>
    <w:rsid w:val="0061389E"/>
    <w:rsid w:val="0061390F"/>
    <w:rsid w:val="00613ED9"/>
    <w:rsid w:val="00614152"/>
    <w:rsid w:val="00615EA7"/>
    <w:rsid w:val="0061675A"/>
    <w:rsid w:val="00617EEF"/>
    <w:rsid w:val="006208F3"/>
    <w:rsid w:val="00620BBA"/>
    <w:rsid w:val="00620C4B"/>
    <w:rsid w:val="00620CE1"/>
    <w:rsid w:val="006213F8"/>
    <w:rsid w:val="00621512"/>
    <w:rsid w:val="006235BB"/>
    <w:rsid w:val="006249D8"/>
    <w:rsid w:val="0062558C"/>
    <w:rsid w:val="006256FE"/>
    <w:rsid w:val="0062662C"/>
    <w:rsid w:val="00626C9A"/>
    <w:rsid w:val="00626FC2"/>
    <w:rsid w:val="0062754B"/>
    <w:rsid w:val="00630477"/>
    <w:rsid w:val="006309B3"/>
    <w:rsid w:val="00633079"/>
    <w:rsid w:val="00634D84"/>
    <w:rsid w:val="00634DA5"/>
    <w:rsid w:val="00635654"/>
    <w:rsid w:val="00636CA8"/>
    <w:rsid w:val="00637C2C"/>
    <w:rsid w:val="00637C4E"/>
    <w:rsid w:val="00640310"/>
    <w:rsid w:val="00641430"/>
    <w:rsid w:val="00641EAF"/>
    <w:rsid w:val="0064215B"/>
    <w:rsid w:val="00642188"/>
    <w:rsid w:val="00642609"/>
    <w:rsid w:val="00642DFB"/>
    <w:rsid w:val="00643370"/>
    <w:rsid w:val="006441B5"/>
    <w:rsid w:val="006447A3"/>
    <w:rsid w:val="00644BCA"/>
    <w:rsid w:val="00645417"/>
    <w:rsid w:val="00646670"/>
    <w:rsid w:val="0064694E"/>
    <w:rsid w:val="00646C27"/>
    <w:rsid w:val="00646C4E"/>
    <w:rsid w:val="00647333"/>
    <w:rsid w:val="00647B1C"/>
    <w:rsid w:val="006511C3"/>
    <w:rsid w:val="00651F56"/>
    <w:rsid w:val="006532F3"/>
    <w:rsid w:val="00653693"/>
    <w:rsid w:val="00653926"/>
    <w:rsid w:val="00653EAF"/>
    <w:rsid w:val="00654463"/>
    <w:rsid w:val="006548C3"/>
    <w:rsid w:val="006555B2"/>
    <w:rsid w:val="006555F1"/>
    <w:rsid w:val="00655F92"/>
    <w:rsid w:val="006565DD"/>
    <w:rsid w:val="00656DE8"/>
    <w:rsid w:val="006577D3"/>
    <w:rsid w:val="00661425"/>
    <w:rsid w:val="00661662"/>
    <w:rsid w:val="00663354"/>
    <w:rsid w:val="0066411F"/>
    <w:rsid w:val="006646F4"/>
    <w:rsid w:val="00665F35"/>
    <w:rsid w:val="006661AB"/>
    <w:rsid w:val="00666368"/>
    <w:rsid w:val="00666577"/>
    <w:rsid w:val="00666C6C"/>
    <w:rsid w:val="00670109"/>
    <w:rsid w:val="006705CE"/>
    <w:rsid w:val="006716BA"/>
    <w:rsid w:val="00672108"/>
    <w:rsid w:val="006723AF"/>
    <w:rsid w:val="00672C8A"/>
    <w:rsid w:val="00673646"/>
    <w:rsid w:val="00673995"/>
    <w:rsid w:val="00676698"/>
    <w:rsid w:val="00676762"/>
    <w:rsid w:val="00676EE1"/>
    <w:rsid w:val="00676EE4"/>
    <w:rsid w:val="00677D13"/>
    <w:rsid w:val="0068102E"/>
    <w:rsid w:val="00681907"/>
    <w:rsid w:val="00681E97"/>
    <w:rsid w:val="006839E2"/>
    <w:rsid w:val="00683DB3"/>
    <w:rsid w:val="00683FA3"/>
    <w:rsid w:val="0068441C"/>
    <w:rsid w:val="00684860"/>
    <w:rsid w:val="00684A55"/>
    <w:rsid w:val="006850A1"/>
    <w:rsid w:val="0068544E"/>
    <w:rsid w:val="0068557F"/>
    <w:rsid w:val="006856C0"/>
    <w:rsid w:val="006869E6"/>
    <w:rsid w:val="00687148"/>
    <w:rsid w:val="0069051E"/>
    <w:rsid w:val="0069091F"/>
    <w:rsid w:val="00690C97"/>
    <w:rsid w:val="00691418"/>
    <w:rsid w:val="00691A6B"/>
    <w:rsid w:val="006927F7"/>
    <w:rsid w:val="00692E12"/>
    <w:rsid w:val="00694385"/>
    <w:rsid w:val="00694428"/>
    <w:rsid w:val="006946BC"/>
    <w:rsid w:val="00695655"/>
    <w:rsid w:val="0069586C"/>
    <w:rsid w:val="006959E8"/>
    <w:rsid w:val="00695A4B"/>
    <w:rsid w:val="006973CA"/>
    <w:rsid w:val="00697DD4"/>
    <w:rsid w:val="00697EF1"/>
    <w:rsid w:val="00697F6D"/>
    <w:rsid w:val="006A046C"/>
    <w:rsid w:val="006A0D4A"/>
    <w:rsid w:val="006A0D6A"/>
    <w:rsid w:val="006A0D89"/>
    <w:rsid w:val="006A0E5D"/>
    <w:rsid w:val="006A265A"/>
    <w:rsid w:val="006A2B88"/>
    <w:rsid w:val="006A3EEB"/>
    <w:rsid w:val="006A4AC7"/>
    <w:rsid w:val="006A51B6"/>
    <w:rsid w:val="006A54A1"/>
    <w:rsid w:val="006A584E"/>
    <w:rsid w:val="006A5DF1"/>
    <w:rsid w:val="006A6F30"/>
    <w:rsid w:val="006A7A62"/>
    <w:rsid w:val="006A7B3C"/>
    <w:rsid w:val="006A7C68"/>
    <w:rsid w:val="006B2792"/>
    <w:rsid w:val="006B27DB"/>
    <w:rsid w:val="006B2FA3"/>
    <w:rsid w:val="006B318B"/>
    <w:rsid w:val="006B3725"/>
    <w:rsid w:val="006B37D7"/>
    <w:rsid w:val="006B396B"/>
    <w:rsid w:val="006B47CB"/>
    <w:rsid w:val="006B52A1"/>
    <w:rsid w:val="006B6923"/>
    <w:rsid w:val="006B693C"/>
    <w:rsid w:val="006B693E"/>
    <w:rsid w:val="006B6B58"/>
    <w:rsid w:val="006B6F14"/>
    <w:rsid w:val="006B6F8D"/>
    <w:rsid w:val="006B7D49"/>
    <w:rsid w:val="006C0455"/>
    <w:rsid w:val="006C0745"/>
    <w:rsid w:val="006C07A3"/>
    <w:rsid w:val="006C0B2B"/>
    <w:rsid w:val="006C108C"/>
    <w:rsid w:val="006C143C"/>
    <w:rsid w:val="006C14DE"/>
    <w:rsid w:val="006C184B"/>
    <w:rsid w:val="006C2035"/>
    <w:rsid w:val="006C21B4"/>
    <w:rsid w:val="006C21DA"/>
    <w:rsid w:val="006C24F4"/>
    <w:rsid w:val="006C2AFD"/>
    <w:rsid w:val="006C35C0"/>
    <w:rsid w:val="006C4177"/>
    <w:rsid w:val="006C4BE4"/>
    <w:rsid w:val="006C53E0"/>
    <w:rsid w:val="006C6063"/>
    <w:rsid w:val="006C7FC0"/>
    <w:rsid w:val="006D19A1"/>
    <w:rsid w:val="006D1BF8"/>
    <w:rsid w:val="006D2484"/>
    <w:rsid w:val="006D28FC"/>
    <w:rsid w:val="006D3597"/>
    <w:rsid w:val="006D4664"/>
    <w:rsid w:val="006D50D3"/>
    <w:rsid w:val="006D54A3"/>
    <w:rsid w:val="006D740B"/>
    <w:rsid w:val="006E0CB9"/>
    <w:rsid w:val="006E0DB3"/>
    <w:rsid w:val="006E11D7"/>
    <w:rsid w:val="006E17FF"/>
    <w:rsid w:val="006E19A6"/>
    <w:rsid w:val="006E2101"/>
    <w:rsid w:val="006E2520"/>
    <w:rsid w:val="006E300A"/>
    <w:rsid w:val="006E3089"/>
    <w:rsid w:val="006E3954"/>
    <w:rsid w:val="006E3FEC"/>
    <w:rsid w:val="006E5D65"/>
    <w:rsid w:val="006E5DD5"/>
    <w:rsid w:val="006E5FB3"/>
    <w:rsid w:val="006E672A"/>
    <w:rsid w:val="006E76BB"/>
    <w:rsid w:val="006E7C5A"/>
    <w:rsid w:val="006E7D00"/>
    <w:rsid w:val="006E7FC5"/>
    <w:rsid w:val="006F0361"/>
    <w:rsid w:val="006F03BA"/>
    <w:rsid w:val="006F0407"/>
    <w:rsid w:val="006F09BB"/>
    <w:rsid w:val="006F0BBF"/>
    <w:rsid w:val="006F19C3"/>
    <w:rsid w:val="006F1AAC"/>
    <w:rsid w:val="006F1AB2"/>
    <w:rsid w:val="006F1B07"/>
    <w:rsid w:val="006F3355"/>
    <w:rsid w:val="006F33AC"/>
    <w:rsid w:val="006F34BE"/>
    <w:rsid w:val="006F4130"/>
    <w:rsid w:val="006F43EC"/>
    <w:rsid w:val="006F4C99"/>
    <w:rsid w:val="006F518E"/>
    <w:rsid w:val="006F53D6"/>
    <w:rsid w:val="006F6F06"/>
    <w:rsid w:val="006F6FE3"/>
    <w:rsid w:val="006F7755"/>
    <w:rsid w:val="006F7FCF"/>
    <w:rsid w:val="00700D2D"/>
    <w:rsid w:val="007015E5"/>
    <w:rsid w:val="007019A7"/>
    <w:rsid w:val="00702E76"/>
    <w:rsid w:val="00702FF7"/>
    <w:rsid w:val="007032C3"/>
    <w:rsid w:val="00703956"/>
    <w:rsid w:val="00704240"/>
    <w:rsid w:val="00704305"/>
    <w:rsid w:val="007045A9"/>
    <w:rsid w:val="00705821"/>
    <w:rsid w:val="00705B12"/>
    <w:rsid w:val="007063D7"/>
    <w:rsid w:val="00706CF8"/>
    <w:rsid w:val="007074E9"/>
    <w:rsid w:val="00707874"/>
    <w:rsid w:val="00707F6A"/>
    <w:rsid w:val="007101F2"/>
    <w:rsid w:val="00711203"/>
    <w:rsid w:val="007127D5"/>
    <w:rsid w:val="00713138"/>
    <w:rsid w:val="00713F3C"/>
    <w:rsid w:val="007140AC"/>
    <w:rsid w:val="00714A5D"/>
    <w:rsid w:val="007152FF"/>
    <w:rsid w:val="00715374"/>
    <w:rsid w:val="007157C5"/>
    <w:rsid w:val="00715849"/>
    <w:rsid w:val="0071593B"/>
    <w:rsid w:val="00716138"/>
    <w:rsid w:val="007163B6"/>
    <w:rsid w:val="00716571"/>
    <w:rsid w:val="00716A32"/>
    <w:rsid w:val="007173EB"/>
    <w:rsid w:val="007176D7"/>
    <w:rsid w:val="00717DF8"/>
    <w:rsid w:val="00717FC8"/>
    <w:rsid w:val="00720759"/>
    <w:rsid w:val="00722003"/>
    <w:rsid w:val="007225DF"/>
    <w:rsid w:val="0072329C"/>
    <w:rsid w:val="007235CF"/>
    <w:rsid w:val="007237D4"/>
    <w:rsid w:val="007239DC"/>
    <w:rsid w:val="00724EF5"/>
    <w:rsid w:val="007256FA"/>
    <w:rsid w:val="00726D90"/>
    <w:rsid w:val="00726DA7"/>
    <w:rsid w:val="0072714F"/>
    <w:rsid w:val="00727676"/>
    <w:rsid w:val="00730AB1"/>
    <w:rsid w:val="007312FD"/>
    <w:rsid w:val="00731C9E"/>
    <w:rsid w:val="007334B3"/>
    <w:rsid w:val="00733D7B"/>
    <w:rsid w:val="00735A7C"/>
    <w:rsid w:val="00736D66"/>
    <w:rsid w:val="00736EC1"/>
    <w:rsid w:val="007417B7"/>
    <w:rsid w:val="007419B4"/>
    <w:rsid w:val="00741F00"/>
    <w:rsid w:val="00742259"/>
    <w:rsid w:val="007423E6"/>
    <w:rsid w:val="00742771"/>
    <w:rsid w:val="00743379"/>
    <w:rsid w:val="00743ACA"/>
    <w:rsid w:val="00743AD3"/>
    <w:rsid w:val="00744599"/>
    <w:rsid w:val="00745B09"/>
    <w:rsid w:val="007467D9"/>
    <w:rsid w:val="007477DE"/>
    <w:rsid w:val="007500EA"/>
    <w:rsid w:val="00750EF6"/>
    <w:rsid w:val="0075184E"/>
    <w:rsid w:val="00751B96"/>
    <w:rsid w:val="00751FB1"/>
    <w:rsid w:val="007522A3"/>
    <w:rsid w:val="007522F5"/>
    <w:rsid w:val="00752CAA"/>
    <w:rsid w:val="00752FC1"/>
    <w:rsid w:val="00753226"/>
    <w:rsid w:val="007535D4"/>
    <w:rsid w:val="0075422F"/>
    <w:rsid w:val="007543CA"/>
    <w:rsid w:val="007558DE"/>
    <w:rsid w:val="00755B7E"/>
    <w:rsid w:val="0075602B"/>
    <w:rsid w:val="00756F50"/>
    <w:rsid w:val="00757031"/>
    <w:rsid w:val="007575BD"/>
    <w:rsid w:val="007578C8"/>
    <w:rsid w:val="00757CE5"/>
    <w:rsid w:val="00760B2E"/>
    <w:rsid w:val="00761032"/>
    <w:rsid w:val="00763598"/>
    <w:rsid w:val="00763B12"/>
    <w:rsid w:val="00764033"/>
    <w:rsid w:val="007640A9"/>
    <w:rsid w:val="0076444B"/>
    <w:rsid w:val="00770193"/>
    <w:rsid w:val="007706B5"/>
    <w:rsid w:val="007708AA"/>
    <w:rsid w:val="00770CDA"/>
    <w:rsid w:val="00771443"/>
    <w:rsid w:val="00771E7D"/>
    <w:rsid w:val="007722BE"/>
    <w:rsid w:val="00772470"/>
    <w:rsid w:val="0077258B"/>
    <w:rsid w:val="00772F52"/>
    <w:rsid w:val="0077451F"/>
    <w:rsid w:val="00774A9D"/>
    <w:rsid w:val="00775493"/>
    <w:rsid w:val="007758C4"/>
    <w:rsid w:val="00775E5A"/>
    <w:rsid w:val="0077688D"/>
    <w:rsid w:val="007771DB"/>
    <w:rsid w:val="00777275"/>
    <w:rsid w:val="00777348"/>
    <w:rsid w:val="007775BC"/>
    <w:rsid w:val="007801B8"/>
    <w:rsid w:val="007805B2"/>
    <w:rsid w:val="00780C57"/>
    <w:rsid w:val="00780F08"/>
    <w:rsid w:val="00780F3E"/>
    <w:rsid w:val="00781692"/>
    <w:rsid w:val="00781D92"/>
    <w:rsid w:val="0078366E"/>
    <w:rsid w:val="00784646"/>
    <w:rsid w:val="0078468E"/>
    <w:rsid w:val="0078489F"/>
    <w:rsid w:val="007850FD"/>
    <w:rsid w:val="00785C97"/>
    <w:rsid w:val="00786405"/>
    <w:rsid w:val="00786743"/>
    <w:rsid w:val="00786CF7"/>
    <w:rsid w:val="007874FA"/>
    <w:rsid w:val="00787657"/>
    <w:rsid w:val="0079071E"/>
    <w:rsid w:val="00790797"/>
    <w:rsid w:val="00790E61"/>
    <w:rsid w:val="007923B3"/>
    <w:rsid w:val="007927D3"/>
    <w:rsid w:val="00792AD3"/>
    <w:rsid w:val="00792C44"/>
    <w:rsid w:val="00793F1A"/>
    <w:rsid w:val="0079453C"/>
    <w:rsid w:val="00795753"/>
    <w:rsid w:val="00795CDF"/>
    <w:rsid w:val="0079707D"/>
    <w:rsid w:val="007A0240"/>
    <w:rsid w:val="007A02DC"/>
    <w:rsid w:val="007A0958"/>
    <w:rsid w:val="007A10C2"/>
    <w:rsid w:val="007A1BE2"/>
    <w:rsid w:val="007A1DF7"/>
    <w:rsid w:val="007A3043"/>
    <w:rsid w:val="007A3BB8"/>
    <w:rsid w:val="007A3DCB"/>
    <w:rsid w:val="007A3F2A"/>
    <w:rsid w:val="007A51E3"/>
    <w:rsid w:val="007A5575"/>
    <w:rsid w:val="007A640D"/>
    <w:rsid w:val="007A679A"/>
    <w:rsid w:val="007A7C49"/>
    <w:rsid w:val="007B010A"/>
    <w:rsid w:val="007B032A"/>
    <w:rsid w:val="007B061D"/>
    <w:rsid w:val="007B0DED"/>
    <w:rsid w:val="007B0FAD"/>
    <w:rsid w:val="007B1BE0"/>
    <w:rsid w:val="007B2372"/>
    <w:rsid w:val="007B2F4E"/>
    <w:rsid w:val="007B31CD"/>
    <w:rsid w:val="007B3202"/>
    <w:rsid w:val="007B3A51"/>
    <w:rsid w:val="007B3F45"/>
    <w:rsid w:val="007B49CD"/>
    <w:rsid w:val="007B4E88"/>
    <w:rsid w:val="007B5834"/>
    <w:rsid w:val="007B5DD8"/>
    <w:rsid w:val="007B66B2"/>
    <w:rsid w:val="007B729B"/>
    <w:rsid w:val="007B7666"/>
    <w:rsid w:val="007C01C6"/>
    <w:rsid w:val="007C0C27"/>
    <w:rsid w:val="007C0FC8"/>
    <w:rsid w:val="007C1BAC"/>
    <w:rsid w:val="007C1CA7"/>
    <w:rsid w:val="007C2E25"/>
    <w:rsid w:val="007C3055"/>
    <w:rsid w:val="007C3152"/>
    <w:rsid w:val="007C3CB0"/>
    <w:rsid w:val="007C3DB7"/>
    <w:rsid w:val="007C4850"/>
    <w:rsid w:val="007C5318"/>
    <w:rsid w:val="007C5552"/>
    <w:rsid w:val="007C6BD7"/>
    <w:rsid w:val="007C6F88"/>
    <w:rsid w:val="007C6F9C"/>
    <w:rsid w:val="007C760C"/>
    <w:rsid w:val="007C79BA"/>
    <w:rsid w:val="007D0480"/>
    <w:rsid w:val="007D0C90"/>
    <w:rsid w:val="007D0D59"/>
    <w:rsid w:val="007D0E6E"/>
    <w:rsid w:val="007D1379"/>
    <w:rsid w:val="007D1647"/>
    <w:rsid w:val="007D1ECC"/>
    <w:rsid w:val="007D2C15"/>
    <w:rsid w:val="007D2CC2"/>
    <w:rsid w:val="007D3315"/>
    <w:rsid w:val="007D399C"/>
    <w:rsid w:val="007D3A43"/>
    <w:rsid w:val="007D3D97"/>
    <w:rsid w:val="007D4203"/>
    <w:rsid w:val="007D4821"/>
    <w:rsid w:val="007D4D65"/>
    <w:rsid w:val="007D51FE"/>
    <w:rsid w:val="007D53E0"/>
    <w:rsid w:val="007D55F7"/>
    <w:rsid w:val="007D6CDC"/>
    <w:rsid w:val="007D760B"/>
    <w:rsid w:val="007D793F"/>
    <w:rsid w:val="007D7A3A"/>
    <w:rsid w:val="007D7A78"/>
    <w:rsid w:val="007E0BD8"/>
    <w:rsid w:val="007E0EE0"/>
    <w:rsid w:val="007E15AF"/>
    <w:rsid w:val="007E15B6"/>
    <w:rsid w:val="007E24D2"/>
    <w:rsid w:val="007E3DD3"/>
    <w:rsid w:val="007E4496"/>
    <w:rsid w:val="007E5086"/>
    <w:rsid w:val="007E5854"/>
    <w:rsid w:val="007E5D91"/>
    <w:rsid w:val="007E6BE6"/>
    <w:rsid w:val="007E6DA1"/>
    <w:rsid w:val="007E7636"/>
    <w:rsid w:val="007E7EA8"/>
    <w:rsid w:val="007F07E5"/>
    <w:rsid w:val="007F0F58"/>
    <w:rsid w:val="007F19E7"/>
    <w:rsid w:val="007F1CA5"/>
    <w:rsid w:val="007F2974"/>
    <w:rsid w:val="007F3961"/>
    <w:rsid w:val="007F3AD5"/>
    <w:rsid w:val="007F3FE8"/>
    <w:rsid w:val="007F4B1F"/>
    <w:rsid w:val="007F4E44"/>
    <w:rsid w:val="007F5306"/>
    <w:rsid w:val="007F6C28"/>
    <w:rsid w:val="007F7D11"/>
    <w:rsid w:val="008010F2"/>
    <w:rsid w:val="00801296"/>
    <w:rsid w:val="0080242A"/>
    <w:rsid w:val="0080354C"/>
    <w:rsid w:val="0080454E"/>
    <w:rsid w:val="00804772"/>
    <w:rsid w:val="0080488E"/>
    <w:rsid w:val="0080497B"/>
    <w:rsid w:val="008065CD"/>
    <w:rsid w:val="00806B05"/>
    <w:rsid w:val="00807B44"/>
    <w:rsid w:val="00810397"/>
    <w:rsid w:val="0081151D"/>
    <w:rsid w:val="0081165B"/>
    <w:rsid w:val="008119E5"/>
    <w:rsid w:val="008120F5"/>
    <w:rsid w:val="00812281"/>
    <w:rsid w:val="0081288D"/>
    <w:rsid w:val="00812E38"/>
    <w:rsid w:val="00813236"/>
    <w:rsid w:val="00813540"/>
    <w:rsid w:val="00814CDB"/>
    <w:rsid w:val="00814E0B"/>
    <w:rsid w:val="008153E8"/>
    <w:rsid w:val="00815DAB"/>
    <w:rsid w:val="0081602D"/>
    <w:rsid w:val="008160C1"/>
    <w:rsid w:val="00816DE9"/>
    <w:rsid w:val="00816EEB"/>
    <w:rsid w:val="008170F7"/>
    <w:rsid w:val="00817B19"/>
    <w:rsid w:val="00821C3E"/>
    <w:rsid w:val="00822199"/>
    <w:rsid w:val="0082230F"/>
    <w:rsid w:val="008224E2"/>
    <w:rsid w:val="008226A9"/>
    <w:rsid w:val="00822AD2"/>
    <w:rsid w:val="00823283"/>
    <w:rsid w:val="00823A87"/>
    <w:rsid w:val="00823D5E"/>
    <w:rsid w:val="008245C1"/>
    <w:rsid w:val="008248A5"/>
    <w:rsid w:val="00824CCB"/>
    <w:rsid w:val="008258AA"/>
    <w:rsid w:val="00825A62"/>
    <w:rsid w:val="00826769"/>
    <w:rsid w:val="00826CC1"/>
    <w:rsid w:val="0082747C"/>
    <w:rsid w:val="00827EA4"/>
    <w:rsid w:val="00827F53"/>
    <w:rsid w:val="008317F0"/>
    <w:rsid w:val="00831B27"/>
    <w:rsid w:val="00831FF4"/>
    <w:rsid w:val="00832879"/>
    <w:rsid w:val="00832BE4"/>
    <w:rsid w:val="008339A4"/>
    <w:rsid w:val="00834596"/>
    <w:rsid w:val="00835D38"/>
    <w:rsid w:val="00836225"/>
    <w:rsid w:val="008367F5"/>
    <w:rsid w:val="008402FC"/>
    <w:rsid w:val="00840306"/>
    <w:rsid w:val="00840D42"/>
    <w:rsid w:val="00841155"/>
    <w:rsid w:val="008419D5"/>
    <w:rsid w:val="00841C30"/>
    <w:rsid w:val="00842AFC"/>
    <w:rsid w:val="00843F3C"/>
    <w:rsid w:val="00844D64"/>
    <w:rsid w:val="008452BB"/>
    <w:rsid w:val="00846AFB"/>
    <w:rsid w:val="00850327"/>
    <w:rsid w:val="0085036F"/>
    <w:rsid w:val="0085073F"/>
    <w:rsid w:val="00850786"/>
    <w:rsid w:val="008510FB"/>
    <w:rsid w:val="008511D7"/>
    <w:rsid w:val="008513C4"/>
    <w:rsid w:val="00851674"/>
    <w:rsid w:val="00851FA0"/>
    <w:rsid w:val="00852031"/>
    <w:rsid w:val="00852DDC"/>
    <w:rsid w:val="00853D72"/>
    <w:rsid w:val="008551A3"/>
    <w:rsid w:val="0085575B"/>
    <w:rsid w:val="00856E02"/>
    <w:rsid w:val="00856FC1"/>
    <w:rsid w:val="008602B4"/>
    <w:rsid w:val="00860991"/>
    <w:rsid w:val="008611C0"/>
    <w:rsid w:val="0086136C"/>
    <w:rsid w:val="008615CF"/>
    <w:rsid w:val="00861B96"/>
    <w:rsid w:val="00863376"/>
    <w:rsid w:val="0086357F"/>
    <w:rsid w:val="00863A05"/>
    <w:rsid w:val="00863A97"/>
    <w:rsid w:val="00863C1F"/>
    <w:rsid w:val="00863CA5"/>
    <w:rsid w:val="00863DDB"/>
    <w:rsid w:val="0086431F"/>
    <w:rsid w:val="008645D0"/>
    <w:rsid w:val="008648F4"/>
    <w:rsid w:val="00864A8D"/>
    <w:rsid w:val="00865048"/>
    <w:rsid w:val="0086734D"/>
    <w:rsid w:val="00867393"/>
    <w:rsid w:val="00867718"/>
    <w:rsid w:val="00867FF7"/>
    <w:rsid w:val="00870575"/>
    <w:rsid w:val="00871DB2"/>
    <w:rsid w:val="00871FD5"/>
    <w:rsid w:val="008721C4"/>
    <w:rsid w:val="00872542"/>
    <w:rsid w:val="00872E7C"/>
    <w:rsid w:val="00874575"/>
    <w:rsid w:val="00875088"/>
    <w:rsid w:val="00875803"/>
    <w:rsid w:val="0087590F"/>
    <w:rsid w:val="00876895"/>
    <w:rsid w:val="00876BE4"/>
    <w:rsid w:val="008770FF"/>
    <w:rsid w:val="00877A1A"/>
    <w:rsid w:val="0088048F"/>
    <w:rsid w:val="00880CB5"/>
    <w:rsid w:val="008824E6"/>
    <w:rsid w:val="00883193"/>
    <w:rsid w:val="00883260"/>
    <w:rsid w:val="00884510"/>
    <w:rsid w:val="00884836"/>
    <w:rsid w:val="00884EC0"/>
    <w:rsid w:val="008860C3"/>
    <w:rsid w:val="00886868"/>
    <w:rsid w:val="00886912"/>
    <w:rsid w:val="00886930"/>
    <w:rsid w:val="00890198"/>
    <w:rsid w:val="00890608"/>
    <w:rsid w:val="008907C6"/>
    <w:rsid w:val="00891827"/>
    <w:rsid w:val="00891A50"/>
    <w:rsid w:val="00891F5B"/>
    <w:rsid w:val="008929D5"/>
    <w:rsid w:val="0089395D"/>
    <w:rsid w:val="00893E7A"/>
    <w:rsid w:val="00894AA6"/>
    <w:rsid w:val="00894E03"/>
    <w:rsid w:val="00895571"/>
    <w:rsid w:val="00895B4F"/>
    <w:rsid w:val="00895E18"/>
    <w:rsid w:val="00896219"/>
    <w:rsid w:val="00896945"/>
    <w:rsid w:val="00896D96"/>
    <w:rsid w:val="008977B4"/>
    <w:rsid w:val="008A064B"/>
    <w:rsid w:val="008A07FA"/>
    <w:rsid w:val="008A1828"/>
    <w:rsid w:val="008A1C12"/>
    <w:rsid w:val="008A2503"/>
    <w:rsid w:val="008A25D5"/>
    <w:rsid w:val="008A3129"/>
    <w:rsid w:val="008A54E5"/>
    <w:rsid w:val="008A55A9"/>
    <w:rsid w:val="008A5AAB"/>
    <w:rsid w:val="008A5D68"/>
    <w:rsid w:val="008A65D7"/>
    <w:rsid w:val="008B0D3A"/>
    <w:rsid w:val="008B1BA2"/>
    <w:rsid w:val="008B28BD"/>
    <w:rsid w:val="008B2CF0"/>
    <w:rsid w:val="008B4EE5"/>
    <w:rsid w:val="008B51B5"/>
    <w:rsid w:val="008B610E"/>
    <w:rsid w:val="008B7989"/>
    <w:rsid w:val="008B7B4F"/>
    <w:rsid w:val="008C17B6"/>
    <w:rsid w:val="008C1BE5"/>
    <w:rsid w:val="008C29F3"/>
    <w:rsid w:val="008C2CB4"/>
    <w:rsid w:val="008C32AE"/>
    <w:rsid w:val="008C3BE7"/>
    <w:rsid w:val="008C3ECC"/>
    <w:rsid w:val="008C4226"/>
    <w:rsid w:val="008C426A"/>
    <w:rsid w:val="008C4627"/>
    <w:rsid w:val="008C5D03"/>
    <w:rsid w:val="008C6597"/>
    <w:rsid w:val="008C71FA"/>
    <w:rsid w:val="008D01D4"/>
    <w:rsid w:val="008D0E2F"/>
    <w:rsid w:val="008D256A"/>
    <w:rsid w:val="008D2AB4"/>
    <w:rsid w:val="008D3731"/>
    <w:rsid w:val="008D3C09"/>
    <w:rsid w:val="008D444B"/>
    <w:rsid w:val="008D575A"/>
    <w:rsid w:val="008D69D3"/>
    <w:rsid w:val="008D719A"/>
    <w:rsid w:val="008E18FD"/>
    <w:rsid w:val="008E1B36"/>
    <w:rsid w:val="008E1DDF"/>
    <w:rsid w:val="008E2C1E"/>
    <w:rsid w:val="008E2CA1"/>
    <w:rsid w:val="008E3CBF"/>
    <w:rsid w:val="008E3D10"/>
    <w:rsid w:val="008E4C9B"/>
    <w:rsid w:val="008E4CAE"/>
    <w:rsid w:val="008E57C3"/>
    <w:rsid w:val="008E6DFF"/>
    <w:rsid w:val="008E72D0"/>
    <w:rsid w:val="008E7DA3"/>
    <w:rsid w:val="008F0344"/>
    <w:rsid w:val="008F0DDB"/>
    <w:rsid w:val="008F3821"/>
    <w:rsid w:val="008F3DD4"/>
    <w:rsid w:val="008F6832"/>
    <w:rsid w:val="008F703E"/>
    <w:rsid w:val="008F721F"/>
    <w:rsid w:val="008F7519"/>
    <w:rsid w:val="009003D3"/>
    <w:rsid w:val="00900BE1"/>
    <w:rsid w:val="00901D80"/>
    <w:rsid w:val="00901E80"/>
    <w:rsid w:val="0090202D"/>
    <w:rsid w:val="009022BA"/>
    <w:rsid w:val="0090370E"/>
    <w:rsid w:val="00903DD6"/>
    <w:rsid w:val="00904026"/>
    <w:rsid w:val="009052D4"/>
    <w:rsid w:val="009055E3"/>
    <w:rsid w:val="00906234"/>
    <w:rsid w:val="00906CB4"/>
    <w:rsid w:val="00907471"/>
    <w:rsid w:val="009079A1"/>
    <w:rsid w:val="00910B84"/>
    <w:rsid w:val="009110CF"/>
    <w:rsid w:val="009114BD"/>
    <w:rsid w:val="00911F71"/>
    <w:rsid w:val="00912652"/>
    <w:rsid w:val="00912C8A"/>
    <w:rsid w:val="00913D02"/>
    <w:rsid w:val="00914095"/>
    <w:rsid w:val="00915034"/>
    <w:rsid w:val="00915589"/>
    <w:rsid w:val="00915C0A"/>
    <w:rsid w:val="00916228"/>
    <w:rsid w:val="009165B6"/>
    <w:rsid w:val="009167A2"/>
    <w:rsid w:val="00916E22"/>
    <w:rsid w:val="0091711E"/>
    <w:rsid w:val="0091785F"/>
    <w:rsid w:val="00921B5B"/>
    <w:rsid w:val="00921C73"/>
    <w:rsid w:val="00922318"/>
    <w:rsid w:val="00922320"/>
    <w:rsid w:val="00922E8E"/>
    <w:rsid w:val="00923278"/>
    <w:rsid w:val="0092449C"/>
    <w:rsid w:val="00924A52"/>
    <w:rsid w:val="00925085"/>
    <w:rsid w:val="0092569F"/>
    <w:rsid w:val="009256C6"/>
    <w:rsid w:val="00925B81"/>
    <w:rsid w:val="00925BA9"/>
    <w:rsid w:val="0092708D"/>
    <w:rsid w:val="00927C4B"/>
    <w:rsid w:val="00927FE5"/>
    <w:rsid w:val="009302C2"/>
    <w:rsid w:val="00930902"/>
    <w:rsid w:val="00931A3B"/>
    <w:rsid w:val="00931AB7"/>
    <w:rsid w:val="009320E3"/>
    <w:rsid w:val="00932163"/>
    <w:rsid w:val="00933D40"/>
    <w:rsid w:val="00934071"/>
    <w:rsid w:val="00934362"/>
    <w:rsid w:val="00934454"/>
    <w:rsid w:val="00934D6B"/>
    <w:rsid w:val="0093645A"/>
    <w:rsid w:val="00936641"/>
    <w:rsid w:val="00936747"/>
    <w:rsid w:val="00940381"/>
    <w:rsid w:val="009403B2"/>
    <w:rsid w:val="00940C7B"/>
    <w:rsid w:val="0094174C"/>
    <w:rsid w:val="00941ACF"/>
    <w:rsid w:val="00941B7C"/>
    <w:rsid w:val="00941CA2"/>
    <w:rsid w:val="009424EE"/>
    <w:rsid w:val="00943611"/>
    <w:rsid w:val="00944151"/>
    <w:rsid w:val="00944277"/>
    <w:rsid w:val="00945D50"/>
    <w:rsid w:val="00946025"/>
    <w:rsid w:val="00946051"/>
    <w:rsid w:val="009461DE"/>
    <w:rsid w:val="0094623D"/>
    <w:rsid w:val="0094685A"/>
    <w:rsid w:val="00946A80"/>
    <w:rsid w:val="00947404"/>
    <w:rsid w:val="0094744E"/>
    <w:rsid w:val="009501D6"/>
    <w:rsid w:val="00950AEA"/>
    <w:rsid w:val="00950B3F"/>
    <w:rsid w:val="00951544"/>
    <w:rsid w:val="00953FF1"/>
    <w:rsid w:val="0095438E"/>
    <w:rsid w:val="00954694"/>
    <w:rsid w:val="00955183"/>
    <w:rsid w:val="009557FA"/>
    <w:rsid w:val="0095581C"/>
    <w:rsid w:val="00957547"/>
    <w:rsid w:val="009578E5"/>
    <w:rsid w:val="00961265"/>
    <w:rsid w:val="0096220C"/>
    <w:rsid w:val="009626F4"/>
    <w:rsid w:val="00962F5C"/>
    <w:rsid w:val="00963BA4"/>
    <w:rsid w:val="009646AA"/>
    <w:rsid w:val="0096488D"/>
    <w:rsid w:val="0096497B"/>
    <w:rsid w:val="00964CA2"/>
    <w:rsid w:val="00964F40"/>
    <w:rsid w:val="00965E0A"/>
    <w:rsid w:val="0096686F"/>
    <w:rsid w:val="00966ECA"/>
    <w:rsid w:val="00967E82"/>
    <w:rsid w:val="00970A36"/>
    <w:rsid w:val="00970F98"/>
    <w:rsid w:val="009713C8"/>
    <w:rsid w:val="00972924"/>
    <w:rsid w:val="00973891"/>
    <w:rsid w:val="00973993"/>
    <w:rsid w:val="009752BD"/>
    <w:rsid w:val="00975401"/>
    <w:rsid w:val="009765E1"/>
    <w:rsid w:val="00976757"/>
    <w:rsid w:val="00977A53"/>
    <w:rsid w:val="0098011E"/>
    <w:rsid w:val="00980D1D"/>
    <w:rsid w:val="00981A89"/>
    <w:rsid w:val="009822F7"/>
    <w:rsid w:val="009824C7"/>
    <w:rsid w:val="0098284B"/>
    <w:rsid w:val="00982EDC"/>
    <w:rsid w:val="0098333C"/>
    <w:rsid w:val="009836C1"/>
    <w:rsid w:val="00983D73"/>
    <w:rsid w:val="009842C1"/>
    <w:rsid w:val="00985760"/>
    <w:rsid w:val="0098650E"/>
    <w:rsid w:val="00986553"/>
    <w:rsid w:val="00986934"/>
    <w:rsid w:val="00986C53"/>
    <w:rsid w:val="00987C95"/>
    <w:rsid w:val="00987F41"/>
    <w:rsid w:val="009905EC"/>
    <w:rsid w:val="00990F3A"/>
    <w:rsid w:val="009919E7"/>
    <w:rsid w:val="009930D4"/>
    <w:rsid w:val="00993228"/>
    <w:rsid w:val="0099362F"/>
    <w:rsid w:val="00994171"/>
    <w:rsid w:val="00994738"/>
    <w:rsid w:val="00994C2C"/>
    <w:rsid w:val="009958FF"/>
    <w:rsid w:val="00995E8D"/>
    <w:rsid w:val="00995FFE"/>
    <w:rsid w:val="00996200"/>
    <w:rsid w:val="009963F5"/>
    <w:rsid w:val="00997021"/>
    <w:rsid w:val="0099725F"/>
    <w:rsid w:val="0099749E"/>
    <w:rsid w:val="0099757C"/>
    <w:rsid w:val="00997F17"/>
    <w:rsid w:val="009A017F"/>
    <w:rsid w:val="009A0CBC"/>
    <w:rsid w:val="009A0F34"/>
    <w:rsid w:val="009A2933"/>
    <w:rsid w:val="009A379B"/>
    <w:rsid w:val="009A39AC"/>
    <w:rsid w:val="009A4596"/>
    <w:rsid w:val="009A4A02"/>
    <w:rsid w:val="009A50AA"/>
    <w:rsid w:val="009A52D4"/>
    <w:rsid w:val="009A5C83"/>
    <w:rsid w:val="009A6F49"/>
    <w:rsid w:val="009A71CF"/>
    <w:rsid w:val="009A747C"/>
    <w:rsid w:val="009A789A"/>
    <w:rsid w:val="009A7E8C"/>
    <w:rsid w:val="009B076D"/>
    <w:rsid w:val="009B077D"/>
    <w:rsid w:val="009B0D34"/>
    <w:rsid w:val="009B136D"/>
    <w:rsid w:val="009B17AF"/>
    <w:rsid w:val="009B2FD7"/>
    <w:rsid w:val="009B30FD"/>
    <w:rsid w:val="009B43BA"/>
    <w:rsid w:val="009B4773"/>
    <w:rsid w:val="009B4828"/>
    <w:rsid w:val="009B50FB"/>
    <w:rsid w:val="009B7314"/>
    <w:rsid w:val="009B7F4C"/>
    <w:rsid w:val="009C071E"/>
    <w:rsid w:val="009C0DC7"/>
    <w:rsid w:val="009C1E54"/>
    <w:rsid w:val="009C27B8"/>
    <w:rsid w:val="009C2C8F"/>
    <w:rsid w:val="009C2F97"/>
    <w:rsid w:val="009C2FAB"/>
    <w:rsid w:val="009C328C"/>
    <w:rsid w:val="009C37BB"/>
    <w:rsid w:val="009C3C4A"/>
    <w:rsid w:val="009C4CBF"/>
    <w:rsid w:val="009C4DC3"/>
    <w:rsid w:val="009C5130"/>
    <w:rsid w:val="009C5A09"/>
    <w:rsid w:val="009C5CE3"/>
    <w:rsid w:val="009C727C"/>
    <w:rsid w:val="009C757B"/>
    <w:rsid w:val="009C76A9"/>
    <w:rsid w:val="009C78C1"/>
    <w:rsid w:val="009C7FFC"/>
    <w:rsid w:val="009D0B9B"/>
    <w:rsid w:val="009D0FED"/>
    <w:rsid w:val="009D11AB"/>
    <w:rsid w:val="009D3BF1"/>
    <w:rsid w:val="009D4662"/>
    <w:rsid w:val="009D5CA5"/>
    <w:rsid w:val="009D6011"/>
    <w:rsid w:val="009D6722"/>
    <w:rsid w:val="009D677E"/>
    <w:rsid w:val="009D67BC"/>
    <w:rsid w:val="009D6E69"/>
    <w:rsid w:val="009E05BD"/>
    <w:rsid w:val="009E2089"/>
    <w:rsid w:val="009E25C4"/>
    <w:rsid w:val="009E2CDF"/>
    <w:rsid w:val="009E311C"/>
    <w:rsid w:val="009E3223"/>
    <w:rsid w:val="009E3BFF"/>
    <w:rsid w:val="009E3C19"/>
    <w:rsid w:val="009E4CA7"/>
    <w:rsid w:val="009E5A01"/>
    <w:rsid w:val="009E5B79"/>
    <w:rsid w:val="009E62EF"/>
    <w:rsid w:val="009E6407"/>
    <w:rsid w:val="009E67FF"/>
    <w:rsid w:val="009E6E21"/>
    <w:rsid w:val="009E706D"/>
    <w:rsid w:val="009F0A77"/>
    <w:rsid w:val="009F0A81"/>
    <w:rsid w:val="009F0ACB"/>
    <w:rsid w:val="009F2C62"/>
    <w:rsid w:val="009F2EE2"/>
    <w:rsid w:val="009F330B"/>
    <w:rsid w:val="009F4086"/>
    <w:rsid w:val="009F42D9"/>
    <w:rsid w:val="009F444A"/>
    <w:rsid w:val="009F44D5"/>
    <w:rsid w:val="009F49BD"/>
    <w:rsid w:val="009F4A83"/>
    <w:rsid w:val="009F4AF2"/>
    <w:rsid w:val="009F53EF"/>
    <w:rsid w:val="009F6D11"/>
    <w:rsid w:val="009F710B"/>
    <w:rsid w:val="009F77AA"/>
    <w:rsid w:val="009F7964"/>
    <w:rsid w:val="009F7ABC"/>
    <w:rsid w:val="009F7D20"/>
    <w:rsid w:val="00A00238"/>
    <w:rsid w:val="00A0147B"/>
    <w:rsid w:val="00A02C1E"/>
    <w:rsid w:val="00A0337D"/>
    <w:rsid w:val="00A043AB"/>
    <w:rsid w:val="00A04DEB"/>
    <w:rsid w:val="00A068BF"/>
    <w:rsid w:val="00A06CE4"/>
    <w:rsid w:val="00A071DA"/>
    <w:rsid w:val="00A07402"/>
    <w:rsid w:val="00A07C3C"/>
    <w:rsid w:val="00A10431"/>
    <w:rsid w:val="00A10B58"/>
    <w:rsid w:val="00A1165B"/>
    <w:rsid w:val="00A11846"/>
    <w:rsid w:val="00A11978"/>
    <w:rsid w:val="00A12121"/>
    <w:rsid w:val="00A12125"/>
    <w:rsid w:val="00A12186"/>
    <w:rsid w:val="00A12304"/>
    <w:rsid w:val="00A12B48"/>
    <w:rsid w:val="00A1471A"/>
    <w:rsid w:val="00A14EE8"/>
    <w:rsid w:val="00A14F42"/>
    <w:rsid w:val="00A158B3"/>
    <w:rsid w:val="00A16450"/>
    <w:rsid w:val="00A16B40"/>
    <w:rsid w:val="00A16B6D"/>
    <w:rsid w:val="00A16D79"/>
    <w:rsid w:val="00A16E76"/>
    <w:rsid w:val="00A177CE"/>
    <w:rsid w:val="00A17BCA"/>
    <w:rsid w:val="00A20C25"/>
    <w:rsid w:val="00A21B33"/>
    <w:rsid w:val="00A242F1"/>
    <w:rsid w:val="00A246A2"/>
    <w:rsid w:val="00A248BF"/>
    <w:rsid w:val="00A25085"/>
    <w:rsid w:val="00A264BE"/>
    <w:rsid w:val="00A27B13"/>
    <w:rsid w:val="00A301C8"/>
    <w:rsid w:val="00A30CB3"/>
    <w:rsid w:val="00A3114D"/>
    <w:rsid w:val="00A3139C"/>
    <w:rsid w:val="00A3186F"/>
    <w:rsid w:val="00A31EE5"/>
    <w:rsid w:val="00A32151"/>
    <w:rsid w:val="00A321FD"/>
    <w:rsid w:val="00A32729"/>
    <w:rsid w:val="00A32973"/>
    <w:rsid w:val="00A33646"/>
    <w:rsid w:val="00A33AF7"/>
    <w:rsid w:val="00A3410F"/>
    <w:rsid w:val="00A34264"/>
    <w:rsid w:val="00A356A4"/>
    <w:rsid w:val="00A36006"/>
    <w:rsid w:val="00A361D3"/>
    <w:rsid w:val="00A3653E"/>
    <w:rsid w:val="00A3674C"/>
    <w:rsid w:val="00A37230"/>
    <w:rsid w:val="00A401A6"/>
    <w:rsid w:val="00A40E8B"/>
    <w:rsid w:val="00A4136F"/>
    <w:rsid w:val="00A42D51"/>
    <w:rsid w:val="00A42FBF"/>
    <w:rsid w:val="00A437BD"/>
    <w:rsid w:val="00A43825"/>
    <w:rsid w:val="00A445B3"/>
    <w:rsid w:val="00A457E0"/>
    <w:rsid w:val="00A46997"/>
    <w:rsid w:val="00A47192"/>
    <w:rsid w:val="00A47262"/>
    <w:rsid w:val="00A4768A"/>
    <w:rsid w:val="00A47D16"/>
    <w:rsid w:val="00A506A3"/>
    <w:rsid w:val="00A51244"/>
    <w:rsid w:val="00A51488"/>
    <w:rsid w:val="00A52F0E"/>
    <w:rsid w:val="00A53A79"/>
    <w:rsid w:val="00A53BFA"/>
    <w:rsid w:val="00A54581"/>
    <w:rsid w:val="00A54618"/>
    <w:rsid w:val="00A547A3"/>
    <w:rsid w:val="00A557BB"/>
    <w:rsid w:val="00A57263"/>
    <w:rsid w:val="00A5790C"/>
    <w:rsid w:val="00A57BBE"/>
    <w:rsid w:val="00A612CD"/>
    <w:rsid w:val="00A61D96"/>
    <w:rsid w:val="00A62A97"/>
    <w:rsid w:val="00A634F8"/>
    <w:rsid w:val="00A648F6"/>
    <w:rsid w:val="00A64D84"/>
    <w:rsid w:val="00A65011"/>
    <w:rsid w:val="00A65DFA"/>
    <w:rsid w:val="00A661B8"/>
    <w:rsid w:val="00A661FC"/>
    <w:rsid w:val="00A670D8"/>
    <w:rsid w:val="00A67BE5"/>
    <w:rsid w:val="00A67C2E"/>
    <w:rsid w:val="00A70552"/>
    <w:rsid w:val="00A70779"/>
    <w:rsid w:val="00A70FDD"/>
    <w:rsid w:val="00A72482"/>
    <w:rsid w:val="00A72A3D"/>
    <w:rsid w:val="00A72ABE"/>
    <w:rsid w:val="00A733BA"/>
    <w:rsid w:val="00A736FD"/>
    <w:rsid w:val="00A73F7C"/>
    <w:rsid w:val="00A74947"/>
    <w:rsid w:val="00A74C30"/>
    <w:rsid w:val="00A764D7"/>
    <w:rsid w:val="00A76BF1"/>
    <w:rsid w:val="00A76D61"/>
    <w:rsid w:val="00A810FC"/>
    <w:rsid w:val="00A8110F"/>
    <w:rsid w:val="00A82237"/>
    <w:rsid w:val="00A8267F"/>
    <w:rsid w:val="00A826D7"/>
    <w:rsid w:val="00A82A58"/>
    <w:rsid w:val="00A82DEB"/>
    <w:rsid w:val="00A836AF"/>
    <w:rsid w:val="00A83F06"/>
    <w:rsid w:val="00A83F9E"/>
    <w:rsid w:val="00A84619"/>
    <w:rsid w:val="00A869E2"/>
    <w:rsid w:val="00A86B25"/>
    <w:rsid w:val="00A86FA3"/>
    <w:rsid w:val="00A8741C"/>
    <w:rsid w:val="00A90681"/>
    <w:rsid w:val="00A912C9"/>
    <w:rsid w:val="00A91702"/>
    <w:rsid w:val="00A91D2F"/>
    <w:rsid w:val="00A91F95"/>
    <w:rsid w:val="00A91FE1"/>
    <w:rsid w:val="00A92225"/>
    <w:rsid w:val="00A9375B"/>
    <w:rsid w:val="00A93AE6"/>
    <w:rsid w:val="00A94B5F"/>
    <w:rsid w:val="00A962C1"/>
    <w:rsid w:val="00A96D8F"/>
    <w:rsid w:val="00A974F6"/>
    <w:rsid w:val="00A9774C"/>
    <w:rsid w:val="00A97A86"/>
    <w:rsid w:val="00AA138A"/>
    <w:rsid w:val="00AA186E"/>
    <w:rsid w:val="00AA1C46"/>
    <w:rsid w:val="00AA26FC"/>
    <w:rsid w:val="00AA3BF1"/>
    <w:rsid w:val="00AA41D7"/>
    <w:rsid w:val="00AA4689"/>
    <w:rsid w:val="00AA46DD"/>
    <w:rsid w:val="00AA49DC"/>
    <w:rsid w:val="00AA4B48"/>
    <w:rsid w:val="00AA502F"/>
    <w:rsid w:val="00AA6100"/>
    <w:rsid w:val="00AA63E9"/>
    <w:rsid w:val="00AA6C70"/>
    <w:rsid w:val="00AA6DF7"/>
    <w:rsid w:val="00AA7390"/>
    <w:rsid w:val="00AB11D8"/>
    <w:rsid w:val="00AB1284"/>
    <w:rsid w:val="00AB1796"/>
    <w:rsid w:val="00AB1B45"/>
    <w:rsid w:val="00AB1E4C"/>
    <w:rsid w:val="00AB44D3"/>
    <w:rsid w:val="00AB461C"/>
    <w:rsid w:val="00AB469B"/>
    <w:rsid w:val="00AB49ED"/>
    <w:rsid w:val="00AB4E21"/>
    <w:rsid w:val="00AB4EB6"/>
    <w:rsid w:val="00AB568C"/>
    <w:rsid w:val="00AB622A"/>
    <w:rsid w:val="00AB64D2"/>
    <w:rsid w:val="00AB7842"/>
    <w:rsid w:val="00AC0611"/>
    <w:rsid w:val="00AC0E5C"/>
    <w:rsid w:val="00AC21E7"/>
    <w:rsid w:val="00AC229D"/>
    <w:rsid w:val="00AC2451"/>
    <w:rsid w:val="00AC2ECE"/>
    <w:rsid w:val="00AC2FE7"/>
    <w:rsid w:val="00AC3C24"/>
    <w:rsid w:val="00AC543A"/>
    <w:rsid w:val="00AC5464"/>
    <w:rsid w:val="00AC566C"/>
    <w:rsid w:val="00AC6807"/>
    <w:rsid w:val="00AC786E"/>
    <w:rsid w:val="00AC7C20"/>
    <w:rsid w:val="00AD0E05"/>
    <w:rsid w:val="00AD144A"/>
    <w:rsid w:val="00AD18CF"/>
    <w:rsid w:val="00AD233C"/>
    <w:rsid w:val="00AD2E34"/>
    <w:rsid w:val="00AD3A74"/>
    <w:rsid w:val="00AD3CC8"/>
    <w:rsid w:val="00AD4C4E"/>
    <w:rsid w:val="00AD5F96"/>
    <w:rsid w:val="00AE09F9"/>
    <w:rsid w:val="00AE0DA9"/>
    <w:rsid w:val="00AE17F4"/>
    <w:rsid w:val="00AE1A43"/>
    <w:rsid w:val="00AE27AF"/>
    <w:rsid w:val="00AE3C71"/>
    <w:rsid w:val="00AE4E9A"/>
    <w:rsid w:val="00AE5405"/>
    <w:rsid w:val="00AE596D"/>
    <w:rsid w:val="00AE5DB4"/>
    <w:rsid w:val="00AE66E5"/>
    <w:rsid w:val="00AE7047"/>
    <w:rsid w:val="00AE73D6"/>
    <w:rsid w:val="00AE7797"/>
    <w:rsid w:val="00AF062D"/>
    <w:rsid w:val="00AF08ED"/>
    <w:rsid w:val="00AF1C71"/>
    <w:rsid w:val="00AF2024"/>
    <w:rsid w:val="00AF2643"/>
    <w:rsid w:val="00AF36F9"/>
    <w:rsid w:val="00AF3A92"/>
    <w:rsid w:val="00AF3E81"/>
    <w:rsid w:val="00AF4139"/>
    <w:rsid w:val="00AF450E"/>
    <w:rsid w:val="00AF4CE5"/>
    <w:rsid w:val="00AF53C1"/>
    <w:rsid w:val="00AF5D18"/>
    <w:rsid w:val="00AF7D22"/>
    <w:rsid w:val="00B00B82"/>
    <w:rsid w:val="00B01561"/>
    <w:rsid w:val="00B022C3"/>
    <w:rsid w:val="00B028BD"/>
    <w:rsid w:val="00B02B42"/>
    <w:rsid w:val="00B02BFD"/>
    <w:rsid w:val="00B0382D"/>
    <w:rsid w:val="00B041F3"/>
    <w:rsid w:val="00B05529"/>
    <w:rsid w:val="00B055A6"/>
    <w:rsid w:val="00B07153"/>
    <w:rsid w:val="00B074E9"/>
    <w:rsid w:val="00B079FF"/>
    <w:rsid w:val="00B1024A"/>
    <w:rsid w:val="00B10496"/>
    <w:rsid w:val="00B10617"/>
    <w:rsid w:val="00B10835"/>
    <w:rsid w:val="00B10DEA"/>
    <w:rsid w:val="00B11946"/>
    <w:rsid w:val="00B11A2F"/>
    <w:rsid w:val="00B11E79"/>
    <w:rsid w:val="00B12A01"/>
    <w:rsid w:val="00B1339A"/>
    <w:rsid w:val="00B13B6B"/>
    <w:rsid w:val="00B13C9F"/>
    <w:rsid w:val="00B14029"/>
    <w:rsid w:val="00B140DB"/>
    <w:rsid w:val="00B14494"/>
    <w:rsid w:val="00B1459F"/>
    <w:rsid w:val="00B14666"/>
    <w:rsid w:val="00B162AC"/>
    <w:rsid w:val="00B17355"/>
    <w:rsid w:val="00B17413"/>
    <w:rsid w:val="00B17E27"/>
    <w:rsid w:val="00B17E46"/>
    <w:rsid w:val="00B204AC"/>
    <w:rsid w:val="00B20E6A"/>
    <w:rsid w:val="00B22C60"/>
    <w:rsid w:val="00B23119"/>
    <w:rsid w:val="00B24074"/>
    <w:rsid w:val="00B24E52"/>
    <w:rsid w:val="00B2537F"/>
    <w:rsid w:val="00B254A6"/>
    <w:rsid w:val="00B257D3"/>
    <w:rsid w:val="00B2646B"/>
    <w:rsid w:val="00B26C09"/>
    <w:rsid w:val="00B272C7"/>
    <w:rsid w:val="00B278DA"/>
    <w:rsid w:val="00B30552"/>
    <w:rsid w:val="00B3063F"/>
    <w:rsid w:val="00B3092F"/>
    <w:rsid w:val="00B30DF6"/>
    <w:rsid w:val="00B313A1"/>
    <w:rsid w:val="00B31A82"/>
    <w:rsid w:val="00B33417"/>
    <w:rsid w:val="00B33EC4"/>
    <w:rsid w:val="00B34E9E"/>
    <w:rsid w:val="00B360F7"/>
    <w:rsid w:val="00B362F7"/>
    <w:rsid w:val="00B36E00"/>
    <w:rsid w:val="00B37541"/>
    <w:rsid w:val="00B37948"/>
    <w:rsid w:val="00B37BE3"/>
    <w:rsid w:val="00B405B3"/>
    <w:rsid w:val="00B4069D"/>
    <w:rsid w:val="00B4142D"/>
    <w:rsid w:val="00B41F94"/>
    <w:rsid w:val="00B42D13"/>
    <w:rsid w:val="00B42F81"/>
    <w:rsid w:val="00B44AA7"/>
    <w:rsid w:val="00B44D62"/>
    <w:rsid w:val="00B45DB1"/>
    <w:rsid w:val="00B45E82"/>
    <w:rsid w:val="00B4648F"/>
    <w:rsid w:val="00B476A4"/>
    <w:rsid w:val="00B47983"/>
    <w:rsid w:val="00B5039E"/>
    <w:rsid w:val="00B51128"/>
    <w:rsid w:val="00B52058"/>
    <w:rsid w:val="00B5232C"/>
    <w:rsid w:val="00B52780"/>
    <w:rsid w:val="00B52E0B"/>
    <w:rsid w:val="00B5462A"/>
    <w:rsid w:val="00B54A2A"/>
    <w:rsid w:val="00B55329"/>
    <w:rsid w:val="00B55F87"/>
    <w:rsid w:val="00B560DC"/>
    <w:rsid w:val="00B5611A"/>
    <w:rsid w:val="00B5617E"/>
    <w:rsid w:val="00B56824"/>
    <w:rsid w:val="00B57284"/>
    <w:rsid w:val="00B5799B"/>
    <w:rsid w:val="00B608DC"/>
    <w:rsid w:val="00B618F0"/>
    <w:rsid w:val="00B6205C"/>
    <w:rsid w:val="00B62878"/>
    <w:rsid w:val="00B643AE"/>
    <w:rsid w:val="00B646A5"/>
    <w:rsid w:val="00B667A9"/>
    <w:rsid w:val="00B669E1"/>
    <w:rsid w:val="00B66BE7"/>
    <w:rsid w:val="00B66E86"/>
    <w:rsid w:val="00B66EB7"/>
    <w:rsid w:val="00B702D0"/>
    <w:rsid w:val="00B7067C"/>
    <w:rsid w:val="00B71274"/>
    <w:rsid w:val="00B72005"/>
    <w:rsid w:val="00B7217D"/>
    <w:rsid w:val="00B72222"/>
    <w:rsid w:val="00B73D86"/>
    <w:rsid w:val="00B744BE"/>
    <w:rsid w:val="00B74784"/>
    <w:rsid w:val="00B74D50"/>
    <w:rsid w:val="00B7503D"/>
    <w:rsid w:val="00B751BA"/>
    <w:rsid w:val="00B75601"/>
    <w:rsid w:val="00B759D9"/>
    <w:rsid w:val="00B76F07"/>
    <w:rsid w:val="00B77A38"/>
    <w:rsid w:val="00B77BB5"/>
    <w:rsid w:val="00B803D4"/>
    <w:rsid w:val="00B80F3A"/>
    <w:rsid w:val="00B81029"/>
    <w:rsid w:val="00B81385"/>
    <w:rsid w:val="00B81A9F"/>
    <w:rsid w:val="00B827C5"/>
    <w:rsid w:val="00B82ABA"/>
    <w:rsid w:val="00B83F3E"/>
    <w:rsid w:val="00B840CC"/>
    <w:rsid w:val="00B8473C"/>
    <w:rsid w:val="00B84C8C"/>
    <w:rsid w:val="00B85442"/>
    <w:rsid w:val="00B85C9C"/>
    <w:rsid w:val="00B86DA3"/>
    <w:rsid w:val="00B86F42"/>
    <w:rsid w:val="00B870C8"/>
    <w:rsid w:val="00B90013"/>
    <w:rsid w:val="00B9148F"/>
    <w:rsid w:val="00B915C8"/>
    <w:rsid w:val="00B936D5"/>
    <w:rsid w:val="00B95961"/>
    <w:rsid w:val="00B96606"/>
    <w:rsid w:val="00B96621"/>
    <w:rsid w:val="00B9746D"/>
    <w:rsid w:val="00B97B0F"/>
    <w:rsid w:val="00B97D39"/>
    <w:rsid w:val="00B97DBF"/>
    <w:rsid w:val="00BA0213"/>
    <w:rsid w:val="00BA0831"/>
    <w:rsid w:val="00BA1C34"/>
    <w:rsid w:val="00BA1D85"/>
    <w:rsid w:val="00BA3109"/>
    <w:rsid w:val="00BA3AFD"/>
    <w:rsid w:val="00BA3F85"/>
    <w:rsid w:val="00BA42FD"/>
    <w:rsid w:val="00BA479E"/>
    <w:rsid w:val="00BA4A69"/>
    <w:rsid w:val="00BA4D8E"/>
    <w:rsid w:val="00BA4E48"/>
    <w:rsid w:val="00BA6B65"/>
    <w:rsid w:val="00BA6E9F"/>
    <w:rsid w:val="00BA6F97"/>
    <w:rsid w:val="00BA77D7"/>
    <w:rsid w:val="00BA7C5E"/>
    <w:rsid w:val="00BB049A"/>
    <w:rsid w:val="00BB0CB2"/>
    <w:rsid w:val="00BB0F77"/>
    <w:rsid w:val="00BB1478"/>
    <w:rsid w:val="00BB1E76"/>
    <w:rsid w:val="00BB2371"/>
    <w:rsid w:val="00BB2893"/>
    <w:rsid w:val="00BB295D"/>
    <w:rsid w:val="00BB3321"/>
    <w:rsid w:val="00BB3D9D"/>
    <w:rsid w:val="00BB45B8"/>
    <w:rsid w:val="00BB6C91"/>
    <w:rsid w:val="00BB6F3B"/>
    <w:rsid w:val="00BB7586"/>
    <w:rsid w:val="00BB76A2"/>
    <w:rsid w:val="00BB76FE"/>
    <w:rsid w:val="00BB7DE2"/>
    <w:rsid w:val="00BC0573"/>
    <w:rsid w:val="00BC0A0A"/>
    <w:rsid w:val="00BC0F4B"/>
    <w:rsid w:val="00BC0F66"/>
    <w:rsid w:val="00BC1EAA"/>
    <w:rsid w:val="00BC2630"/>
    <w:rsid w:val="00BC2815"/>
    <w:rsid w:val="00BC2B38"/>
    <w:rsid w:val="00BC2DE0"/>
    <w:rsid w:val="00BC2E66"/>
    <w:rsid w:val="00BC4071"/>
    <w:rsid w:val="00BC4A93"/>
    <w:rsid w:val="00BC5E67"/>
    <w:rsid w:val="00BC6BC4"/>
    <w:rsid w:val="00BC7244"/>
    <w:rsid w:val="00BD0189"/>
    <w:rsid w:val="00BD03B5"/>
    <w:rsid w:val="00BD3A4E"/>
    <w:rsid w:val="00BD4162"/>
    <w:rsid w:val="00BD45C7"/>
    <w:rsid w:val="00BD5445"/>
    <w:rsid w:val="00BD54E0"/>
    <w:rsid w:val="00BD55A6"/>
    <w:rsid w:val="00BD5E7A"/>
    <w:rsid w:val="00BD667D"/>
    <w:rsid w:val="00BD7120"/>
    <w:rsid w:val="00BD7CB6"/>
    <w:rsid w:val="00BE03F0"/>
    <w:rsid w:val="00BE0859"/>
    <w:rsid w:val="00BE1C06"/>
    <w:rsid w:val="00BE1CAB"/>
    <w:rsid w:val="00BE1FE0"/>
    <w:rsid w:val="00BE24F8"/>
    <w:rsid w:val="00BE325D"/>
    <w:rsid w:val="00BE41CE"/>
    <w:rsid w:val="00BE4C4B"/>
    <w:rsid w:val="00BE4FBB"/>
    <w:rsid w:val="00BE5789"/>
    <w:rsid w:val="00BE5819"/>
    <w:rsid w:val="00BE58FC"/>
    <w:rsid w:val="00BE5CEF"/>
    <w:rsid w:val="00BE7EAA"/>
    <w:rsid w:val="00BF028B"/>
    <w:rsid w:val="00BF072F"/>
    <w:rsid w:val="00BF1CF7"/>
    <w:rsid w:val="00BF25BC"/>
    <w:rsid w:val="00BF2753"/>
    <w:rsid w:val="00BF307B"/>
    <w:rsid w:val="00BF3F3F"/>
    <w:rsid w:val="00BF4372"/>
    <w:rsid w:val="00BF457A"/>
    <w:rsid w:val="00BF5714"/>
    <w:rsid w:val="00BF5B58"/>
    <w:rsid w:val="00BF5C2A"/>
    <w:rsid w:val="00BF7736"/>
    <w:rsid w:val="00C00330"/>
    <w:rsid w:val="00C00919"/>
    <w:rsid w:val="00C00ADB"/>
    <w:rsid w:val="00C00BA0"/>
    <w:rsid w:val="00C022F3"/>
    <w:rsid w:val="00C024F5"/>
    <w:rsid w:val="00C028E6"/>
    <w:rsid w:val="00C03199"/>
    <w:rsid w:val="00C04C0F"/>
    <w:rsid w:val="00C0518A"/>
    <w:rsid w:val="00C05744"/>
    <w:rsid w:val="00C05B5F"/>
    <w:rsid w:val="00C06188"/>
    <w:rsid w:val="00C06742"/>
    <w:rsid w:val="00C10654"/>
    <w:rsid w:val="00C10954"/>
    <w:rsid w:val="00C10D47"/>
    <w:rsid w:val="00C1104D"/>
    <w:rsid w:val="00C1111D"/>
    <w:rsid w:val="00C11D55"/>
    <w:rsid w:val="00C12C3E"/>
    <w:rsid w:val="00C12E44"/>
    <w:rsid w:val="00C12E5A"/>
    <w:rsid w:val="00C12F6C"/>
    <w:rsid w:val="00C1308C"/>
    <w:rsid w:val="00C14A92"/>
    <w:rsid w:val="00C15C1E"/>
    <w:rsid w:val="00C15EB8"/>
    <w:rsid w:val="00C15F70"/>
    <w:rsid w:val="00C169A8"/>
    <w:rsid w:val="00C16CEC"/>
    <w:rsid w:val="00C17803"/>
    <w:rsid w:val="00C179A0"/>
    <w:rsid w:val="00C17B8E"/>
    <w:rsid w:val="00C17C2E"/>
    <w:rsid w:val="00C216F8"/>
    <w:rsid w:val="00C23023"/>
    <w:rsid w:val="00C23D63"/>
    <w:rsid w:val="00C245A1"/>
    <w:rsid w:val="00C24819"/>
    <w:rsid w:val="00C25D87"/>
    <w:rsid w:val="00C25DCF"/>
    <w:rsid w:val="00C25DDD"/>
    <w:rsid w:val="00C26315"/>
    <w:rsid w:val="00C26490"/>
    <w:rsid w:val="00C26969"/>
    <w:rsid w:val="00C26AE0"/>
    <w:rsid w:val="00C26B4E"/>
    <w:rsid w:val="00C2764F"/>
    <w:rsid w:val="00C27F13"/>
    <w:rsid w:val="00C30649"/>
    <w:rsid w:val="00C30773"/>
    <w:rsid w:val="00C30C74"/>
    <w:rsid w:val="00C30E7D"/>
    <w:rsid w:val="00C31014"/>
    <w:rsid w:val="00C31016"/>
    <w:rsid w:val="00C314DF"/>
    <w:rsid w:val="00C316D9"/>
    <w:rsid w:val="00C31DC3"/>
    <w:rsid w:val="00C32679"/>
    <w:rsid w:val="00C32694"/>
    <w:rsid w:val="00C334C3"/>
    <w:rsid w:val="00C33B57"/>
    <w:rsid w:val="00C34411"/>
    <w:rsid w:val="00C34427"/>
    <w:rsid w:val="00C34428"/>
    <w:rsid w:val="00C34CB4"/>
    <w:rsid w:val="00C36947"/>
    <w:rsid w:val="00C36F99"/>
    <w:rsid w:val="00C37B26"/>
    <w:rsid w:val="00C37B3F"/>
    <w:rsid w:val="00C37D89"/>
    <w:rsid w:val="00C4021E"/>
    <w:rsid w:val="00C406EE"/>
    <w:rsid w:val="00C40C78"/>
    <w:rsid w:val="00C40DA2"/>
    <w:rsid w:val="00C40F76"/>
    <w:rsid w:val="00C410DE"/>
    <w:rsid w:val="00C412D2"/>
    <w:rsid w:val="00C417AD"/>
    <w:rsid w:val="00C41C3C"/>
    <w:rsid w:val="00C42D36"/>
    <w:rsid w:val="00C43932"/>
    <w:rsid w:val="00C43942"/>
    <w:rsid w:val="00C43F90"/>
    <w:rsid w:val="00C44274"/>
    <w:rsid w:val="00C449B6"/>
    <w:rsid w:val="00C44B6C"/>
    <w:rsid w:val="00C45286"/>
    <w:rsid w:val="00C45C1E"/>
    <w:rsid w:val="00C45D1E"/>
    <w:rsid w:val="00C45DE4"/>
    <w:rsid w:val="00C45E0A"/>
    <w:rsid w:val="00C462AB"/>
    <w:rsid w:val="00C4660C"/>
    <w:rsid w:val="00C467A9"/>
    <w:rsid w:val="00C468F9"/>
    <w:rsid w:val="00C47489"/>
    <w:rsid w:val="00C47C61"/>
    <w:rsid w:val="00C47EDF"/>
    <w:rsid w:val="00C5062D"/>
    <w:rsid w:val="00C509F3"/>
    <w:rsid w:val="00C50A8D"/>
    <w:rsid w:val="00C50F54"/>
    <w:rsid w:val="00C51170"/>
    <w:rsid w:val="00C51313"/>
    <w:rsid w:val="00C51456"/>
    <w:rsid w:val="00C51D21"/>
    <w:rsid w:val="00C533C1"/>
    <w:rsid w:val="00C5391A"/>
    <w:rsid w:val="00C53A96"/>
    <w:rsid w:val="00C550AB"/>
    <w:rsid w:val="00C55209"/>
    <w:rsid w:val="00C55587"/>
    <w:rsid w:val="00C55657"/>
    <w:rsid w:val="00C567CD"/>
    <w:rsid w:val="00C56AF4"/>
    <w:rsid w:val="00C571C7"/>
    <w:rsid w:val="00C57ACE"/>
    <w:rsid w:val="00C57BE1"/>
    <w:rsid w:val="00C602D0"/>
    <w:rsid w:val="00C60910"/>
    <w:rsid w:val="00C611F4"/>
    <w:rsid w:val="00C61DF7"/>
    <w:rsid w:val="00C62272"/>
    <w:rsid w:val="00C623A1"/>
    <w:rsid w:val="00C629AE"/>
    <w:rsid w:val="00C63725"/>
    <w:rsid w:val="00C63EA4"/>
    <w:rsid w:val="00C6428A"/>
    <w:rsid w:val="00C64F3B"/>
    <w:rsid w:val="00C6541D"/>
    <w:rsid w:val="00C66139"/>
    <w:rsid w:val="00C6627E"/>
    <w:rsid w:val="00C664C5"/>
    <w:rsid w:val="00C6661C"/>
    <w:rsid w:val="00C6686C"/>
    <w:rsid w:val="00C66FD0"/>
    <w:rsid w:val="00C670F8"/>
    <w:rsid w:val="00C67462"/>
    <w:rsid w:val="00C677CB"/>
    <w:rsid w:val="00C70486"/>
    <w:rsid w:val="00C71097"/>
    <w:rsid w:val="00C71870"/>
    <w:rsid w:val="00C71EDD"/>
    <w:rsid w:val="00C72D22"/>
    <w:rsid w:val="00C73094"/>
    <w:rsid w:val="00C736F8"/>
    <w:rsid w:val="00C73A20"/>
    <w:rsid w:val="00C740CA"/>
    <w:rsid w:val="00C74501"/>
    <w:rsid w:val="00C759B4"/>
    <w:rsid w:val="00C75A8B"/>
    <w:rsid w:val="00C76167"/>
    <w:rsid w:val="00C7620F"/>
    <w:rsid w:val="00C80911"/>
    <w:rsid w:val="00C810CE"/>
    <w:rsid w:val="00C81C38"/>
    <w:rsid w:val="00C82B24"/>
    <w:rsid w:val="00C83404"/>
    <w:rsid w:val="00C83841"/>
    <w:rsid w:val="00C83BA9"/>
    <w:rsid w:val="00C846EC"/>
    <w:rsid w:val="00C856E8"/>
    <w:rsid w:val="00C85C55"/>
    <w:rsid w:val="00C8623B"/>
    <w:rsid w:val="00C86282"/>
    <w:rsid w:val="00C87345"/>
    <w:rsid w:val="00C8778C"/>
    <w:rsid w:val="00C87875"/>
    <w:rsid w:val="00C90005"/>
    <w:rsid w:val="00C90270"/>
    <w:rsid w:val="00C90CA3"/>
    <w:rsid w:val="00C91892"/>
    <w:rsid w:val="00C919A4"/>
    <w:rsid w:val="00C9227A"/>
    <w:rsid w:val="00C92572"/>
    <w:rsid w:val="00C9278B"/>
    <w:rsid w:val="00C95194"/>
    <w:rsid w:val="00C95A93"/>
    <w:rsid w:val="00C96343"/>
    <w:rsid w:val="00C96EED"/>
    <w:rsid w:val="00C979AF"/>
    <w:rsid w:val="00CA0503"/>
    <w:rsid w:val="00CA0772"/>
    <w:rsid w:val="00CA0C03"/>
    <w:rsid w:val="00CA1C14"/>
    <w:rsid w:val="00CA2472"/>
    <w:rsid w:val="00CA2BB9"/>
    <w:rsid w:val="00CA35F6"/>
    <w:rsid w:val="00CA3CF2"/>
    <w:rsid w:val="00CA4435"/>
    <w:rsid w:val="00CA44DC"/>
    <w:rsid w:val="00CA4C79"/>
    <w:rsid w:val="00CA4DE2"/>
    <w:rsid w:val="00CA512C"/>
    <w:rsid w:val="00CA5216"/>
    <w:rsid w:val="00CA62E2"/>
    <w:rsid w:val="00CA6342"/>
    <w:rsid w:val="00CA72CA"/>
    <w:rsid w:val="00CA73F0"/>
    <w:rsid w:val="00CB0100"/>
    <w:rsid w:val="00CB03E9"/>
    <w:rsid w:val="00CB0F0D"/>
    <w:rsid w:val="00CB1B95"/>
    <w:rsid w:val="00CB1BA2"/>
    <w:rsid w:val="00CB1C70"/>
    <w:rsid w:val="00CB1E0D"/>
    <w:rsid w:val="00CB2D99"/>
    <w:rsid w:val="00CB2DC0"/>
    <w:rsid w:val="00CB2FCD"/>
    <w:rsid w:val="00CB3028"/>
    <w:rsid w:val="00CB3817"/>
    <w:rsid w:val="00CB53E8"/>
    <w:rsid w:val="00CB58A2"/>
    <w:rsid w:val="00CB5D6B"/>
    <w:rsid w:val="00CB5DED"/>
    <w:rsid w:val="00CB6198"/>
    <w:rsid w:val="00CB6228"/>
    <w:rsid w:val="00CB6D93"/>
    <w:rsid w:val="00CB7392"/>
    <w:rsid w:val="00CB795E"/>
    <w:rsid w:val="00CB7F26"/>
    <w:rsid w:val="00CC0414"/>
    <w:rsid w:val="00CC0CE3"/>
    <w:rsid w:val="00CC16A9"/>
    <w:rsid w:val="00CC1720"/>
    <w:rsid w:val="00CC2083"/>
    <w:rsid w:val="00CC37AD"/>
    <w:rsid w:val="00CC421D"/>
    <w:rsid w:val="00CC5214"/>
    <w:rsid w:val="00CC57D7"/>
    <w:rsid w:val="00CC648F"/>
    <w:rsid w:val="00CC703C"/>
    <w:rsid w:val="00CC7665"/>
    <w:rsid w:val="00CC7FFD"/>
    <w:rsid w:val="00CD07D9"/>
    <w:rsid w:val="00CD08B7"/>
    <w:rsid w:val="00CD0CF3"/>
    <w:rsid w:val="00CD1412"/>
    <w:rsid w:val="00CD1C90"/>
    <w:rsid w:val="00CD1DB9"/>
    <w:rsid w:val="00CD1EFD"/>
    <w:rsid w:val="00CD2EF5"/>
    <w:rsid w:val="00CD3180"/>
    <w:rsid w:val="00CD3FA7"/>
    <w:rsid w:val="00CD4427"/>
    <w:rsid w:val="00CD45D1"/>
    <w:rsid w:val="00CD4860"/>
    <w:rsid w:val="00CD4A45"/>
    <w:rsid w:val="00CD738D"/>
    <w:rsid w:val="00CE0BA1"/>
    <w:rsid w:val="00CE0EA3"/>
    <w:rsid w:val="00CE0FE1"/>
    <w:rsid w:val="00CE12BF"/>
    <w:rsid w:val="00CE32FA"/>
    <w:rsid w:val="00CE3D6F"/>
    <w:rsid w:val="00CE4673"/>
    <w:rsid w:val="00CE58A1"/>
    <w:rsid w:val="00CE603D"/>
    <w:rsid w:val="00CE62CA"/>
    <w:rsid w:val="00CE68DA"/>
    <w:rsid w:val="00CE6B2E"/>
    <w:rsid w:val="00CE7FE1"/>
    <w:rsid w:val="00CF028A"/>
    <w:rsid w:val="00CF0878"/>
    <w:rsid w:val="00CF0958"/>
    <w:rsid w:val="00CF0C9A"/>
    <w:rsid w:val="00CF0E2A"/>
    <w:rsid w:val="00CF160F"/>
    <w:rsid w:val="00CF220B"/>
    <w:rsid w:val="00CF35E3"/>
    <w:rsid w:val="00CF3DE9"/>
    <w:rsid w:val="00CF4878"/>
    <w:rsid w:val="00CF52E5"/>
    <w:rsid w:val="00CF5398"/>
    <w:rsid w:val="00CF5FC1"/>
    <w:rsid w:val="00CF71B3"/>
    <w:rsid w:val="00CF75CD"/>
    <w:rsid w:val="00CF76A9"/>
    <w:rsid w:val="00CF7AB9"/>
    <w:rsid w:val="00CF7DC5"/>
    <w:rsid w:val="00D00134"/>
    <w:rsid w:val="00D01009"/>
    <w:rsid w:val="00D0109D"/>
    <w:rsid w:val="00D025F8"/>
    <w:rsid w:val="00D0322D"/>
    <w:rsid w:val="00D037F3"/>
    <w:rsid w:val="00D03EEA"/>
    <w:rsid w:val="00D0409F"/>
    <w:rsid w:val="00D04366"/>
    <w:rsid w:val="00D052D5"/>
    <w:rsid w:val="00D06BAE"/>
    <w:rsid w:val="00D10656"/>
    <w:rsid w:val="00D109C8"/>
    <w:rsid w:val="00D10FDA"/>
    <w:rsid w:val="00D1184B"/>
    <w:rsid w:val="00D11F3D"/>
    <w:rsid w:val="00D1222B"/>
    <w:rsid w:val="00D130F6"/>
    <w:rsid w:val="00D13A84"/>
    <w:rsid w:val="00D14AAE"/>
    <w:rsid w:val="00D14AE6"/>
    <w:rsid w:val="00D1508A"/>
    <w:rsid w:val="00D154F1"/>
    <w:rsid w:val="00D15535"/>
    <w:rsid w:val="00D156FA"/>
    <w:rsid w:val="00D179A6"/>
    <w:rsid w:val="00D17B73"/>
    <w:rsid w:val="00D207C7"/>
    <w:rsid w:val="00D20F88"/>
    <w:rsid w:val="00D2100C"/>
    <w:rsid w:val="00D21170"/>
    <w:rsid w:val="00D21335"/>
    <w:rsid w:val="00D22A6F"/>
    <w:rsid w:val="00D22F41"/>
    <w:rsid w:val="00D22FFD"/>
    <w:rsid w:val="00D2339B"/>
    <w:rsid w:val="00D23A36"/>
    <w:rsid w:val="00D23C48"/>
    <w:rsid w:val="00D241FE"/>
    <w:rsid w:val="00D24329"/>
    <w:rsid w:val="00D26316"/>
    <w:rsid w:val="00D2689B"/>
    <w:rsid w:val="00D26DD6"/>
    <w:rsid w:val="00D2776E"/>
    <w:rsid w:val="00D2795A"/>
    <w:rsid w:val="00D307A4"/>
    <w:rsid w:val="00D310D8"/>
    <w:rsid w:val="00D31425"/>
    <w:rsid w:val="00D31793"/>
    <w:rsid w:val="00D33822"/>
    <w:rsid w:val="00D34A48"/>
    <w:rsid w:val="00D34B26"/>
    <w:rsid w:val="00D363FD"/>
    <w:rsid w:val="00D36A44"/>
    <w:rsid w:val="00D4015D"/>
    <w:rsid w:val="00D403A7"/>
    <w:rsid w:val="00D4132C"/>
    <w:rsid w:val="00D41E8F"/>
    <w:rsid w:val="00D433D5"/>
    <w:rsid w:val="00D4364F"/>
    <w:rsid w:val="00D438E3"/>
    <w:rsid w:val="00D4415C"/>
    <w:rsid w:val="00D4476B"/>
    <w:rsid w:val="00D44940"/>
    <w:rsid w:val="00D44BA3"/>
    <w:rsid w:val="00D45F53"/>
    <w:rsid w:val="00D461D2"/>
    <w:rsid w:val="00D46419"/>
    <w:rsid w:val="00D46860"/>
    <w:rsid w:val="00D46E34"/>
    <w:rsid w:val="00D4714C"/>
    <w:rsid w:val="00D474C7"/>
    <w:rsid w:val="00D47DD3"/>
    <w:rsid w:val="00D503D9"/>
    <w:rsid w:val="00D50796"/>
    <w:rsid w:val="00D50C5D"/>
    <w:rsid w:val="00D51066"/>
    <w:rsid w:val="00D5202E"/>
    <w:rsid w:val="00D5207A"/>
    <w:rsid w:val="00D5258E"/>
    <w:rsid w:val="00D53B67"/>
    <w:rsid w:val="00D53FEF"/>
    <w:rsid w:val="00D54063"/>
    <w:rsid w:val="00D542D1"/>
    <w:rsid w:val="00D54B21"/>
    <w:rsid w:val="00D55048"/>
    <w:rsid w:val="00D55524"/>
    <w:rsid w:val="00D556C0"/>
    <w:rsid w:val="00D5718F"/>
    <w:rsid w:val="00D5741A"/>
    <w:rsid w:val="00D5748D"/>
    <w:rsid w:val="00D60F42"/>
    <w:rsid w:val="00D6131E"/>
    <w:rsid w:val="00D61546"/>
    <w:rsid w:val="00D615FD"/>
    <w:rsid w:val="00D62588"/>
    <w:rsid w:val="00D629BB"/>
    <w:rsid w:val="00D62A3B"/>
    <w:rsid w:val="00D63FF2"/>
    <w:rsid w:val="00D646DB"/>
    <w:rsid w:val="00D64B27"/>
    <w:rsid w:val="00D64BF0"/>
    <w:rsid w:val="00D64C06"/>
    <w:rsid w:val="00D66153"/>
    <w:rsid w:val="00D66DDA"/>
    <w:rsid w:val="00D670FC"/>
    <w:rsid w:val="00D70420"/>
    <w:rsid w:val="00D70EF3"/>
    <w:rsid w:val="00D71C4C"/>
    <w:rsid w:val="00D71CEC"/>
    <w:rsid w:val="00D71D1E"/>
    <w:rsid w:val="00D726E3"/>
    <w:rsid w:val="00D732E4"/>
    <w:rsid w:val="00D73409"/>
    <w:rsid w:val="00D7352F"/>
    <w:rsid w:val="00D73F2D"/>
    <w:rsid w:val="00D74449"/>
    <w:rsid w:val="00D74642"/>
    <w:rsid w:val="00D74A6C"/>
    <w:rsid w:val="00D74B49"/>
    <w:rsid w:val="00D74D89"/>
    <w:rsid w:val="00D756ED"/>
    <w:rsid w:val="00D76277"/>
    <w:rsid w:val="00D7698E"/>
    <w:rsid w:val="00D76E9C"/>
    <w:rsid w:val="00D7766B"/>
    <w:rsid w:val="00D8055F"/>
    <w:rsid w:val="00D81AE7"/>
    <w:rsid w:val="00D8210A"/>
    <w:rsid w:val="00D828C9"/>
    <w:rsid w:val="00D83E00"/>
    <w:rsid w:val="00D84905"/>
    <w:rsid w:val="00D84A3D"/>
    <w:rsid w:val="00D852C6"/>
    <w:rsid w:val="00D85624"/>
    <w:rsid w:val="00D85B90"/>
    <w:rsid w:val="00D869B8"/>
    <w:rsid w:val="00D869E0"/>
    <w:rsid w:val="00D87585"/>
    <w:rsid w:val="00D87731"/>
    <w:rsid w:val="00D87F5F"/>
    <w:rsid w:val="00D90650"/>
    <w:rsid w:val="00D9077A"/>
    <w:rsid w:val="00D91800"/>
    <w:rsid w:val="00D9217B"/>
    <w:rsid w:val="00D92B2F"/>
    <w:rsid w:val="00D93486"/>
    <w:rsid w:val="00D944AD"/>
    <w:rsid w:val="00D94EA1"/>
    <w:rsid w:val="00D958E7"/>
    <w:rsid w:val="00D9620F"/>
    <w:rsid w:val="00D96BC4"/>
    <w:rsid w:val="00DA1041"/>
    <w:rsid w:val="00DA1A61"/>
    <w:rsid w:val="00DA2357"/>
    <w:rsid w:val="00DA2596"/>
    <w:rsid w:val="00DA275A"/>
    <w:rsid w:val="00DA2EAA"/>
    <w:rsid w:val="00DA30F6"/>
    <w:rsid w:val="00DA3414"/>
    <w:rsid w:val="00DA37DE"/>
    <w:rsid w:val="00DA410B"/>
    <w:rsid w:val="00DA4424"/>
    <w:rsid w:val="00DA4D78"/>
    <w:rsid w:val="00DA4F44"/>
    <w:rsid w:val="00DA55D8"/>
    <w:rsid w:val="00DA5605"/>
    <w:rsid w:val="00DA61D7"/>
    <w:rsid w:val="00DA6FBD"/>
    <w:rsid w:val="00DA7215"/>
    <w:rsid w:val="00DA73D9"/>
    <w:rsid w:val="00DA77A1"/>
    <w:rsid w:val="00DA7CF2"/>
    <w:rsid w:val="00DA7E67"/>
    <w:rsid w:val="00DA7FF5"/>
    <w:rsid w:val="00DB038C"/>
    <w:rsid w:val="00DB0B0B"/>
    <w:rsid w:val="00DB1CFB"/>
    <w:rsid w:val="00DB23EC"/>
    <w:rsid w:val="00DB2CA5"/>
    <w:rsid w:val="00DB3898"/>
    <w:rsid w:val="00DB402E"/>
    <w:rsid w:val="00DB4A71"/>
    <w:rsid w:val="00DB56CC"/>
    <w:rsid w:val="00DB59EB"/>
    <w:rsid w:val="00DB5DB9"/>
    <w:rsid w:val="00DB607C"/>
    <w:rsid w:val="00DB6263"/>
    <w:rsid w:val="00DB6543"/>
    <w:rsid w:val="00DB6BF2"/>
    <w:rsid w:val="00DB737D"/>
    <w:rsid w:val="00DB7560"/>
    <w:rsid w:val="00DC024B"/>
    <w:rsid w:val="00DC0452"/>
    <w:rsid w:val="00DC103B"/>
    <w:rsid w:val="00DC162A"/>
    <w:rsid w:val="00DC256F"/>
    <w:rsid w:val="00DC3DA0"/>
    <w:rsid w:val="00DC3F2C"/>
    <w:rsid w:val="00DC41DB"/>
    <w:rsid w:val="00DC43E9"/>
    <w:rsid w:val="00DC4940"/>
    <w:rsid w:val="00DC4BAB"/>
    <w:rsid w:val="00DC4DD5"/>
    <w:rsid w:val="00DC57DF"/>
    <w:rsid w:val="00DC7F8D"/>
    <w:rsid w:val="00DD0626"/>
    <w:rsid w:val="00DD1958"/>
    <w:rsid w:val="00DD199B"/>
    <w:rsid w:val="00DD220E"/>
    <w:rsid w:val="00DD27AA"/>
    <w:rsid w:val="00DD2BA7"/>
    <w:rsid w:val="00DD2D37"/>
    <w:rsid w:val="00DD2DF0"/>
    <w:rsid w:val="00DD4510"/>
    <w:rsid w:val="00DD4812"/>
    <w:rsid w:val="00DD5631"/>
    <w:rsid w:val="00DD5786"/>
    <w:rsid w:val="00DD5869"/>
    <w:rsid w:val="00DD5BAD"/>
    <w:rsid w:val="00DD60F8"/>
    <w:rsid w:val="00DE01A4"/>
    <w:rsid w:val="00DE0DA5"/>
    <w:rsid w:val="00DE1ACA"/>
    <w:rsid w:val="00DE1EEE"/>
    <w:rsid w:val="00DE21DE"/>
    <w:rsid w:val="00DE3D0E"/>
    <w:rsid w:val="00DE3DF2"/>
    <w:rsid w:val="00DE57B3"/>
    <w:rsid w:val="00DE6539"/>
    <w:rsid w:val="00DE701E"/>
    <w:rsid w:val="00DF0153"/>
    <w:rsid w:val="00DF0243"/>
    <w:rsid w:val="00DF050E"/>
    <w:rsid w:val="00DF0A05"/>
    <w:rsid w:val="00DF0D69"/>
    <w:rsid w:val="00DF23B2"/>
    <w:rsid w:val="00DF3A48"/>
    <w:rsid w:val="00DF42AA"/>
    <w:rsid w:val="00DF43B7"/>
    <w:rsid w:val="00DF4FA5"/>
    <w:rsid w:val="00DF5110"/>
    <w:rsid w:val="00DF52D8"/>
    <w:rsid w:val="00DF5322"/>
    <w:rsid w:val="00DF5ADD"/>
    <w:rsid w:val="00DF6090"/>
    <w:rsid w:val="00DF67B8"/>
    <w:rsid w:val="00DF6C7B"/>
    <w:rsid w:val="00DF712E"/>
    <w:rsid w:val="00DF7393"/>
    <w:rsid w:val="00DF73DB"/>
    <w:rsid w:val="00DF7E49"/>
    <w:rsid w:val="00E00E6E"/>
    <w:rsid w:val="00E01376"/>
    <w:rsid w:val="00E0164F"/>
    <w:rsid w:val="00E0200C"/>
    <w:rsid w:val="00E02F93"/>
    <w:rsid w:val="00E03651"/>
    <w:rsid w:val="00E03BB4"/>
    <w:rsid w:val="00E03DBA"/>
    <w:rsid w:val="00E048B3"/>
    <w:rsid w:val="00E04B15"/>
    <w:rsid w:val="00E063A2"/>
    <w:rsid w:val="00E06AAA"/>
    <w:rsid w:val="00E06E07"/>
    <w:rsid w:val="00E07E0B"/>
    <w:rsid w:val="00E11EE3"/>
    <w:rsid w:val="00E12962"/>
    <w:rsid w:val="00E13149"/>
    <w:rsid w:val="00E13248"/>
    <w:rsid w:val="00E13F1D"/>
    <w:rsid w:val="00E14001"/>
    <w:rsid w:val="00E15FFC"/>
    <w:rsid w:val="00E16FFB"/>
    <w:rsid w:val="00E17DE7"/>
    <w:rsid w:val="00E20A6C"/>
    <w:rsid w:val="00E213EE"/>
    <w:rsid w:val="00E215FA"/>
    <w:rsid w:val="00E23730"/>
    <w:rsid w:val="00E2395D"/>
    <w:rsid w:val="00E239E1"/>
    <w:rsid w:val="00E23AB4"/>
    <w:rsid w:val="00E23E4F"/>
    <w:rsid w:val="00E24248"/>
    <w:rsid w:val="00E244F1"/>
    <w:rsid w:val="00E24BF9"/>
    <w:rsid w:val="00E24C8B"/>
    <w:rsid w:val="00E2664B"/>
    <w:rsid w:val="00E26BD7"/>
    <w:rsid w:val="00E26BD8"/>
    <w:rsid w:val="00E3032C"/>
    <w:rsid w:val="00E30925"/>
    <w:rsid w:val="00E30B7E"/>
    <w:rsid w:val="00E30CFA"/>
    <w:rsid w:val="00E30ECB"/>
    <w:rsid w:val="00E3250F"/>
    <w:rsid w:val="00E334A4"/>
    <w:rsid w:val="00E33C09"/>
    <w:rsid w:val="00E3473D"/>
    <w:rsid w:val="00E34B16"/>
    <w:rsid w:val="00E3514B"/>
    <w:rsid w:val="00E35353"/>
    <w:rsid w:val="00E357E9"/>
    <w:rsid w:val="00E35D97"/>
    <w:rsid w:val="00E3650E"/>
    <w:rsid w:val="00E36EAB"/>
    <w:rsid w:val="00E37391"/>
    <w:rsid w:val="00E400C8"/>
    <w:rsid w:val="00E406BB"/>
    <w:rsid w:val="00E417DC"/>
    <w:rsid w:val="00E41AA0"/>
    <w:rsid w:val="00E41BBD"/>
    <w:rsid w:val="00E41D22"/>
    <w:rsid w:val="00E41F9B"/>
    <w:rsid w:val="00E43EC5"/>
    <w:rsid w:val="00E44444"/>
    <w:rsid w:val="00E44683"/>
    <w:rsid w:val="00E44690"/>
    <w:rsid w:val="00E44B6B"/>
    <w:rsid w:val="00E44E40"/>
    <w:rsid w:val="00E452FB"/>
    <w:rsid w:val="00E455A4"/>
    <w:rsid w:val="00E45E49"/>
    <w:rsid w:val="00E45F52"/>
    <w:rsid w:val="00E46E88"/>
    <w:rsid w:val="00E473FD"/>
    <w:rsid w:val="00E4742D"/>
    <w:rsid w:val="00E47A88"/>
    <w:rsid w:val="00E47F19"/>
    <w:rsid w:val="00E50D4B"/>
    <w:rsid w:val="00E513BC"/>
    <w:rsid w:val="00E514D4"/>
    <w:rsid w:val="00E51EF1"/>
    <w:rsid w:val="00E52886"/>
    <w:rsid w:val="00E5331E"/>
    <w:rsid w:val="00E55EFE"/>
    <w:rsid w:val="00E572A3"/>
    <w:rsid w:val="00E57320"/>
    <w:rsid w:val="00E57ABE"/>
    <w:rsid w:val="00E57B7B"/>
    <w:rsid w:val="00E57E40"/>
    <w:rsid w:val="00E60CD6"/>
    <w:rsid w:val="00E619DC"/>
    <w:rsid w:val="00E61C8B"/>
    <w:rsid w:val="00E6207A"/>
    <w:rsid w:val="00E62324"/>
    <w:rsid w:val="00E6246C"/>
    <w:rsid w:val="00E6263D"/>
    <w:rsid w:val="00E626B0"/>
    <w:rsid w:val="00E62AA3"/>
    <w:rsid w:val="00E62AC6"/>
    <w:rsid w:val="00E62B29"/>
    <w:rsid w:val="00E633C5"/>
    <w:rsid w:val="00E64671"/>
    <w:rsid w:val="00E65989"/>
    <w:rsid w:val="00E65B13"/>
    <w:rsid w:val="00E66492"/>
    <w:rsid w:val="00E6671D"/>
    <w:rsid w:val="00E66C3F"/>
    <w:rsid w:val="00E66DEB"/>
    <w:rsid w:val="00E67F0A"/>
    <w:rsid w:val="00E70904"/>
    <w:rsid w:val="00E718C9"/>
    <w:rsid w:val="00E719F3"/>
    <w:rsid w:val="00E73D79"/>
    <w:rsid w:val="00E73E28"/>
    <w:rsid w:val="00E74C95"/>
    <w:rsid w:val="00E75AEF"/>
    <w:rsid w:val="00E76741"/>
    <w:rsid w:val="00E773FB"/>
    <w:rsid w:val="00E80362"/>
    <w:rsid w:val="00E80B4B"/>
    <w:rsid w:val="00E80C8A"/>
    <w:rsid w:val="00E811DB"/>
    <w:rsid w:val="00E81360"/>
    <w:rsid w:val="00E81751"/>
    <w:rsid w:val="00E8177D"/>
    <w:rsid w:val="00E81F3A"/>
    <w:rsid w:val="00E82387"/>
    <w:rsid w:val="00E8330C"/>
    <w:rsid w:val="00E83595"/>
    <w:rsid w:val="00E83C00"/>
    <w:rsid w:val="00E83C21"/>
    <w:rsid w:val="00E84518"/>
    <w:rsid w:val="00E848B2"/>
    <w:rsid w:val="00E84F66"/>
    <w:rsid w:val="00E85B06"/>
    <w:rsid w:val="00E85C57"/>
    <w:rsid w:val="00E86575"/>
    <w:rsid w:val="00E9038A"/>
    <w:rsid w:val="00E90ED3"/>
    <w:rsid w:val="00E91214"/>
    <w:rsid w:val="00E91530"/>
    <w:rsid w:val="00E91F5C"/>
    <w:rsid w:val="00E93588"/>
    <w:rsid w:val="00E93ECD"/>
    <w:rsid w:val="00E952C5"/>
    <w:rsid w:val="00E9689B"/>
    <w:rsid w:val="00E96CDD"/>
    <w:rsid w:val="00E9767B"/>
    <w:rsid w:val="00EA17A1"/>
    <w:rsid w:val="00EA1C80"/>
    <w:rsid w:val="00EA22C8"/>
    <w:rsid w:val="00EA24E0"/>
    <w:rsid w:val="00EA3E33"/>
    <w:rsid w:val="00EA42C3"/>
    <w:rsid w:val="00EA5E7A"/>
    <w:rsid w:val="00EA5F13"/>
    <w:rsid w:val="00EA65FB"/>
    <w:rsid w:val="00EA77A9"/>
    <w:rsid w:val="00EB013D"/>
    <w:rsid w:val="00EB0B54"/>
    <w:rsid w:val="00EB12B0"/>
    <w:rsid w:val="00EB15C9"/>
    <w:rsid w:val="00EB168B"/>
    <w:rsid w:val="00EB2351"/>
    <w:rsid w:val="00EB2771"/>
    <w:rsid w:val="00EB284A"/>
    <w:rsid w:val="00EB29DE"/>
    <w:rsid w:val="00EB3F54"/>
    <w:rsid w:val="00EB4788"/>
    <w:rsid w:val="00EB4893"/>
    <w:rsid w:val="00EB4D33"/>
    <w:rsid w:val="00EB5A4A"/>
    <w:rsid w:val="00EB6270"/>
    <w:rsid w:val="00EB67F9"/>
    <w:rsid w:val="00EB7666"/>
    <w:rsid w:val="00EB794B"/>
    <w:rsid w:val="00EC0957"/>
    <w:rsid w:val="00EC0A8C"/>
    <w:rsid w:val="00EC16C8"/>
    <w:rsid w:val="00EC1A2D"/>
    <w:rsid w:val="00EC1F08"/>
    <w:rsid w:val="00EC3339"/>
    <w:rsid w:val="00EC3F45"/>
    <w:rsid w:val="00EC42EA"/>
    <w:rsid w:val="00EC444C"/>
    <w:rsid w:val="00EC5004"/>
    <w:rsid w:val="00EC5681"/>
    <w:rsid w:val="00EC58B6"/>
    <w:rsid w:val="00EC5C50"/>
    <w:rsid w:val="00EC65BD"/>
    <w:rsid w:val="00EC662B"/>
    <w:rsid w:val="00EC77C1"/>
    <w:rsid w:val="00EC787A"/>
    <w:rsid w:val="00ED0C47"/>
    <w:rsid w:val="00ED306E"/>
    <w:rsid w:val="00ED3416"/>
    <w:rsid w:val="00ED34C7"/>
    <w:rsid w:val="00ED352F"/>
    <w:rsid w:val="00ED41D4"/>
    <w:rsid w:val="00ED42A2"/>
    <w:rsid w:val="00ED45B4"/>
    <w:rsid w:val="00ED4B21"/>
    <w:rsid w:val="00ED4DE2"/>
    <w:rsid w:val="00ED599D"/>
    <w:rsid w:val="00ED5EDD"/>
    <w:rsid w:val="00ED691A"/>
    <w:rsid w:val="00ED6A61"/>
    <w:rsid w:val="00ED712A"/>
    <w:rsid w:val="00ED7662"/>
    <w:rsid w:val="00EE116E"/>
    <w:rsid w:val="00EE15D6"/>
    <w:rsid w:val="00EE261F"/>
    <w:rsid w:val="00EE39EE"/>
    <w:rsid w:val="00EE3B89"/>
    <w:rsid w:val="00EE3FA0"/>
    <w:rsid w:val="00EE48BE"/>
    <w:rsid w:val="00EE54F4"/>
    <w:rsid w:val="00EE56A6"/>
    <w:rsid w:val="00EE5CA5"/>
    <w:rsid w:val="00EE6607"/>
    <w:rsid w:val="00EE71CE"/>
    <w:rsid w:val="00EE75B6"/>
    <w:rsid w:val="00EE7837"/>
    <w:rsid w:val="00EE78B6"/>
    <w:rsid w:val="00EE7A84"/>
    <w:rsid w:val="00EE7EC2"/>
    <w:rsid w:val="00EF0194"/>
    <w:rsid w:val="00EF05CE"/>
    <w:rsid w:val="00EF0A20"/>
    <w:rsid w:val="00EF0D02"/>
    <w:rsid w:val="00EF118C"/>
    <w:rsid w:val="00EF150F"/>
    <w:rsid w:val="00EF17B2"/>
    <w:rsid w:val="00EF1FE6"/>
    <w:rsid w:val="00EF20E0"/>
    <w:rsid w:val="00EF2218"/>
    <w:rsid w:val="00EF2330"/>
    <w:rsid w:val="00EF23A3"/>
    <w:rsid w:val="00EF2EF6"/>
    <w:rsid w:val="00EF4907"/>
    <w:rsid w:val="00EF4B07"/>
    <w:rsid w:val="00EF4D95"/>
    <w:rsid w:val="00EF5572"/>
    <w:rsid w:val="00EF740B"/>
    <w:rsid w:val="00EF761A"/>
    <w:rsid w:val="00F00470"/>
    <w:rsid w:val="00F00881"/>
    <w:rsid w:val="00F00AAE"/>
    <w:rsid w:val="00F010CC"/>
    <w:rsid w:val="00F01B10"/>
    <w:rsid w:val="00F02E8D"/>
    <w:rsid w:val="00F03998"/>
    <w:rsid w:val="00F03C0C"/>
    <w:rsid w:val="00F03FA4"/>
    <w:rsid w:val="00F044AA"/>
    <w:rsid w:val="00F04D02"/>
    <w:rsid w:val="00F0654A"/>
    <w:rsid w:val="00F06B99"/>
    <w:rsid w:val="00F071DA"/>
    <w:rsid w:val="00F0767E"/>
    <w:rsid w:val="00F0769D"/>
    <w:rsid w:val="00F1135C"/>
    <w:rsid w:val="00F114C1"/>
    <w:rsid w:val="00F11A78"/>
    <w:rsid w:val="00F11C65"/>
    <w:rsid w:val="00F11CB6"/>
    <w:rsid w:val="00F1247F"/>
    <w:rsid w:val="00F12970"/>
    <w:rsid w:val="00F13283"/>
    <w:rsid w:val="00F14256"/>
    <w:rsid w:val="00F144D5"/>
    <w:rsid w:val="00F16BED"/>
    <w:rsid w:val="00F17A4C"/>
    <w:rsid w:val="00F17BBC"/>
    <w:rsid w:val="00F2050B"/>
    <w:rsid w:val="00F20605"/>
    <w:rsid w:val="00F234DB"/>
    <w:rsid w:val="00F23A31"/>
    <w:rsid w:val="00F24047"/>
    <w:rsid w:val="00F24F60"/>
    <w:rsid w:val="00F2613D"/>
    <w:rsid w:val="00F2654F"/>
    <w:rsid w:val="00F26758"/>
    <w:rsid w:val="00F26A8F"/>
    <w:rsid w:val="00F26E3E"/>
    <w:rsid w:val="00F27AEE"/>
    <w:rsid w:val="00F27FF8"/>
    <w:rsid w:val="00F30839"/>
    <w:rsid w:val="00F30CFC"/>
    <w:rsid w:val="00F30E31"/>
    <w:rsid w:val="00F3127A"/>
    <w:rsid w:val="00F31DD1"/>
    <w:rsid w:val="00F32306"/>
    <w:rsid w:val="00F328F0"/>
    <w:rsid w:val="00F32E97"/>
    <w:rsid w:val="00F32F6C"/>
    <w:rsid w:val="00F3307F"/>
    <w:rsid w:val="00F331DF"/>
    <w:rsid w:val="00F3345C"/>
    <w:rsid w:val="00F33AF1"/>
    <w:rsid w:val="00F33B4C"/>
    <w:rsid w:val="00F3454D"/>
    <w:rsid w:val="00F347AC"/>
    <w:rsid w:val="00F35F46"/>
    <w:rsid w:val="00F368FC"/>
    <w:rsid w:val="00F36A29"/>
    <w:rsid w:val="00F36B1D"/>
    <w:rsid w:val="00F36B55"/>
    <w:rsid w:val="00F371B2"/>
    <w:rsid w:val="00F37499"/>
    <w:rsid w:val="00F406C3"/>
    <w:rsid w:val="00F4111F"/>
    <w:rsid w:val="00F42887"/>
    <w:rsid w:val="00F42B0C"/>
    <w:rsid w:val="00F42FEC"/>
    <w:rsid w:val="00F44E6B"/>
    <w:rsid w:val="00F46338"/>
    <w:rsid w:val="00F5166B"/>
    <w:rsid w:val="00F5190F"/>
    <w:rsid w:val="00F51A15"/>
    <w:rsid w:val="00F51C71"/>
    <w:rsid w:val="00F51D7C"/>
    <w:rsid w:val="00F54D6F"/>
    <w:rsid w:val="00F55D6D"/>
    <w:rsid w:val="00F5613C"/>
    <w:rsid w:val="00F5657A"/>
    <w:rsid w:val="00F57CFB"/>
    <w:rsid w:val="00F600AA"/>
    <w:rsid w:val="00F6021D"/>
    <w:rsid w:val="00F604EC"/>
    <w:rsid w:val="00F6076E"/>
    <w:rsid w:val="00F60ACB"/>
    <w:rsid w:val="00F62C57"/>
    <w:rsid w:val="00F62D06"/>
    <w:rsid w:val="00F62E6B"/>
    <w:rsid w:val="00F636B1"/>
    <w:rsid w:val="00F63BF1"/>
    <w:rsid w:val="00F6411F"/>
    <w:rsid w:val="00F645C4"/>
    <w:rsid w:val="00F64CC5"/>
    <w:rsid w:val="00F663EA"/>
    <w:rsid w:val="00F665AF"/>
    <w:rsid w:val="00F66B70"/>
    <w:rsid w:val="00F66DD5"/>
    <w:rsid w:val="00F6719C"/>
    <w:rsid w:val="00F673B6"/>
    <w:rsid w:val="00F67512"/>
    <w:rsid w:val="00F67A7F"/>
    <w:rsid w:val="00F70258"/>
    <w:rsid w:val="00F705A0"/>
    <w:rsid w:val="00F715D7"/>
    <w:rsid w:val="00F71C6A"/>
    <w:rsid w:val="00F722DE"/>
    <w:rsid w:val="00F72B7D"/>
    <w:rsid w:val="00F72F7D"/>
    <w:rsid w:val="00F734A4"/>
    <w:rsid w:val="00F7394C"/>
    <w:rsid w:val="00F74C8A"/>
    <w:rsid w:val="00F74C9E"/>
    <w:rsid w:val="00F76223"/>
    <w:rsid w:val="00F768E8"/>
    <w:rsid w:val="00F76D2B"/>
    <w:rsid w:val="00F77EF3"/>
    <w:rsid w:val="00F8030C"/>
    <w:rsid w:val="00F80B50"/>
    <w:rsid w:val="00F81025"/>
    <w:rsid w:val="00F8142D"/>
    <w:rsid w:val="00F821FA"/>
    <w:rsid w:val="00F82612"/>
    <w:rsid w:val="00F8326D"/>
    <w:rsid w:val="00F83A9C"/>
    <w:rsid w:val="00F84B31"/>
    <w:rsid w:val="00F84FBB"/>
    <w:rsid w:val="00F858CE"/>
    <w:rsid w:val="00F85C77"/>
    <w:rsid w:val="00F869C3"/>
    <w:rsid w:val="00F86F79"/>
    <w:rsid w:val="00F86FD3"/>
    <w:rsid w:val="00F908AF"/>
    <w:rsid w:val="00F90BB5"/>
    <w:rsid w:val="00F91A14"/>
    <w:rsid w:val="00F91C2B"/>
    <w:rsid w:val="00F92284"/>
    <w:rsid w:val="00F922B2"/>
    <w:rsid w:val="00F92F97"/>
    <w:rsid w:val="00F934CF"/>
    <w:rsid w:val="00F958FF"/>
    <w:rsid w:val="00F972E4"/>
    <w:rsid w:val="00F9731A"/>
    <w:rsid w:val="00F976C8"/>
    <w:rsid w:val="00F977F3"/>
    <w:rsid w:val="00F97A74"/>
    <w:rsid w:val="00F97C19"/>
    <w:rsid w:val="00FA04FF"/>
    <w:rsid w:val="00FA128D"/>
    <w:rsid w:val="00FA16FF"/>
    <w:rsid w:val="00FA1BAE"/>
    <w:rsid w:val="00FA2745"/>
    <w:rsid w:val="00FA2A3E"/>
    <w:rsid w:val="00FA3F3A"/>
    <w:rsid w:val="00FA4436"/>
    <w:rsid w:val="00FA4521"/>
    <w:rsid w:val="00FA4C11"/>
    <w:rsid w:val="00FA4C88"/>
    <w:rsid w:val="00FA5C89"/>
    <w:rsid w:val="00FA5DDD"/>
    <w:rsid w:val="00FA6259"/>
    <w:rsid w:val="00FA7C7B"/>
    <w:rsid w:val="00FB0672"/>
    <w:rsid w:val="00FB0D9C"/>
    <w:rsid w:val="00FB1B24"/>
    <w:rsid w:val="00FB21A4"/>
    <w:rsid w:val="00FB22D2"/>
    <w:rsid w:val="00FB2337"/>
    <w:rsid w:val="00FB2987"/>
    <w:rsid w:val="00FB2D18"/>
    <w:rsid w:val="00FB48D3"/>
    <w:rsid w:val="00FB5478"/>
    <w:rsid w:val="00FB5627"/>
    <w:rsid w:val="00FB5B3A"/>
    <w:rsid w:val="00FB622A"/>
    <w:rsid w:val="00FB6596"/>
    <w:rsid w:val="00FB69E8"/>
    <w:rsid w:val="00FB6C4A"/>
    <w:rsid w:val="00FB6EA8"/>
    <w:rsid w:val="00FB720A"/>
    <w:rsid w:val="00FB795C"/>
    <w:rsid w:val="00FC06A4"/>
    <w:rsid w:val="00FC081F"/>
    <w:rsid w:val="00FC10ED"/>
    <w:rsid w:val="00FC12FE"/>
    <w:rsid w:val="00FC184A"/>
    <w:rsid w:val="00FC2EAE"/>
    <w:rsid w:val="00FC3058"/>
    <w:rsid w:val="00FC3267"/>
    <w:rsid w:val="00FC3617"/>
    <w:rsid w:val="00FC447E"/>
    <w:rsid w:val="00FC558E"/>
    <w:rsid w:val="00FC5615"/>
    <w:rsid w:val="00FC5A3F"/>
    <w:rsid w:val="00FC66B2"/>
    <w:rsid w:val="00FC6719"/>
    <w:rsid w:val="00FD029A"/>
    <w:rsid w:val="00FD09DA"/>
    <w:rsid w:val="00FD0AF0"/>
    <w:rsid w:val="00FD1C76"/>
    <w:rsid w:val="00FD1E23"/>
    <w:rsid w:val="00FD3446"/>
    <w:rsid w:val="00FD3D26"/>
    <w:rsid w:val="00FD45C4"/>
    <w:rsid w:val="00FD47E3"/>
    <w:rsid w:val="00FD5BA5"/>
    <w:rsid w:val="00FD5C4B"/>
    <w:rsid w:val="00FD77E7"/>
    <w:rsid w:val="00FD7DC9"/>
    <w:rsid w:val="00FE086A"/>
    <w:rsid w:val="00FE0BE3"/>
    <w:rsid w:val="00FE1227"/>
    <w:rsid w:val="00FE16D3"/>
    <w:rsid w:val="00FE1900"/>
    <w:rsid w:val="00FE190C"/>
    <w:rsid w:val="00FE1D25"/>
    <w:rsid w:val="00FE1E7E"/>
    <w:rsid w:val="00FE1F73"/>
    <w:rsid w:val="00FE260E"/>
    <w:rsid w:val="00FE335B"/>
    <w:rsid w:val="00FE355C"/>
    <w:rsid w:val="00FE3BD0"/>
    <w:rsid w:val="00FE3DBD"/>
    <w:rsid w:val="00FE4472"/>
    <w:rsid w:val="00FE4DB0"/>
    <w:rsid w:val="00FE52C8"/>
    <w:rsid w:val="00FE570B"/>
    <w:rsid w:val="00FE5BC0"/>
    <w:rsid w:val="00FE60A1"/>
    <w:rsid w:val="00FE633F"/>
    <w:rsid w:val="00FE674C"/>
    <w:rsid w:val="00FE689A"/>
    <w:rsid w:val="00FE698C"/>
    <w:rsid w:val="00FF0AE7"/>
    <w:rsid w:val="00FF0DD1"/>
    <w:rsid w:val="00FF1262"/>
    <w:rsid w:val="00FF215D"/>
    <w:rsid w:val="00FF315A"/>
    <w:rsid w:val="00FF3C88"/>
    <w:rsid w:val="00FF4BBB"/>
    <w:rsid w:val="00FF4E0F"/>
    <w:rsid w:val="00FF5211"/>
    <w:rsid w:val="00FF57D5"/>
    <w:rsid w:val="00FF5802"/>
    <w:rsid w:val="00FF5A2D"/>
    <w:rsid w:val="00FF62C4"/>
    <w:rsid w:val="00FF6D7F"/>
    <w:rsid w:val="00FF6F85"/>
    <w:rsid w:val="00FF7006"/>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6257016-A3A1-4E13-B850-821DB436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98"/>
    <w:rPr>
      <w:sz w:val="24"/>
      <w:szCs w:val="24"/>
      <w:lang w:val="ro-RO"/>
    </w:rPr>
  </w:style>
  <w:style w:type="paragraph" w:styleId="Heading1">
    <w:name w:val="heading 1"/>
    <w:basedOn w:val="Normal"/>
    <w:next w:val="Normal"/>
    <w:link w:val="Heading1Char"/>
    <w:uiPriority w:val="9"/>
    <w:qFormat/>
    <w:rsid w:val="00D84905"/>
    <w:pPr>
      <w:keepNext/>
      <w:spacing w:before="240" w:after="60"/>
      <w:outlineLvl w:val="0"/>
    </w:pPr>
    <w:rPr>
      <w:rFonts w:ascii="Arial" w:hAnsi="Arial" w:cs="Arial"/>
      <w:b/>
      <w:bCs/>
      <w:kern w:val="32"/>
      <w:sz w:val="32"/>
      <w:szCs w:val="32"/>
    </w:rPr>
  </w:style>
  <w:style w:type="paragraph" w:styleId="Heading2">
    <w:name w:val="heading 2"/>
    <w:basedOn w:val="Style1"/>
    <w:next w:val="Normal"/>
    <w:link w:val="Heading2Char"/>
    <w:uiPriority w:val="9"/>
    <w:qFormat/>
    <w:rsid w:val="00C57BE1"/>
    <w:pPr>
      <w:spacing w:before="240" w:after="60"/>
    </w:pPr>
    <w:rPr>
      <w:rFonts w:cs="Arial"/>
      <w:bCs w:val="0"/>
      <w:iCs w:val="0"/>
      <w:szCs w:val="28"/>
      <w:lang w:val="en-US"/>
    </w:rPr>
  </w:style>
  <w:style w:type="paragraph" w:styleId="Heading3">
    <w:name w:val="heading 3"/>
    <w:basedOn w:val="Normal"/>
    <w:next w:val="Normal"/>
    <w:link w:val="Heading3Char"/>
    <w:uiPriority w:val="9"/>
    <w:qFormat/>
    <w:rsid w:val="00DC103B"/>
    <w:pPr>
      <w:keepNext/>
      <w:spacing w:before="240" w:after="60"/>
      <w:outlineLvl w:val="2"/>
    </w:pPr>
    <w:rPr>
      <w:rFonts w:ascii="Arial" w:hAnsi="Arial" w:cs="Arial"/>
      <w:b/>
      <w:bCs/>
      <w:color w:val="000000"/>
      <w:sz w:val="26"/>
      <w:szCs w:val="26"/>
    </w:rPr>
  </w:style>
  <w:style w:type="paragraph" w:styleId="Heading4">
    <w:name w:val="heading 4"/>
    <w:basedOn w:val="Heading3"/>
    <w:next w:val="Normal"/>
    <w:link w:val="Heading4Char"/>
    <w:uiPriority w:val="9"/>
    <w:qFormat/>
    <w:rsid w:val="00EE116E"/>
    <w:pPr>
      <w:spacing w:after="240"/>
      <w:jc w:val="both"/>
      <w:outlineLvl w:val="3"/>
    </w:pPr>
    <w:rPr>
      <w:rFonts w:ascii="Times New Roman" w:hAnsi="Times New Roman" w:cs="Times New Roman"/>
      <w:b w:val="0"/>
      <w:bCs w:val="0"/>
      <w:i/>
      <w:sz w:val="24"/>
      <w:szCs w:val="20"/>
      <w:lang w:val="fr-BE"/>
    </w:rPr>
  </w:style>
  <w:style w:type="paragraph" w:styleId="Heading5">
    <w:name w:val="heading 5"/>
    <w:basedOn w:val="Normal"/>
    <w:next w:val="Normal"/>
    <w:link w:val="Heading5Char"/>
    <w:uiPriority w:val="9"/>
    <w:qFormat/>
    <w:rsid w:val="00EE116E"/>
    <w:pPr>
      <w:spacing w:before="240" w:after="60"/>
      <w:outlineLvl w:val="4"/>
    </w:pPr>
    <w:rPr>
      <w:b/>
      <w:bCs/>
      <w:i/>
      <w:iCs/>
      <w:sz w:val="26"/>
      <w:szCs w:val="26"/>
    </w:rPr>
  </w:style>
  <w:style w:type="paragraph" w:styleId="Heading6">
    <w:name w:val="heading 6"/>
    <w:basedOn w:val="Heading5"/>
    <w:next w:val="Normal"/>
    <w:link w:val="Heading6Char"/>
    <w:uiPriority w:val="9"/>
    <w:qFormat/>
    <w:rsid w:val="00EE116E"/>
    <w:pPr>
      <w:keepNext/>
      <w:tabs>
        <w:tab w:val="num" w:pos="360"/>
      </w:tabs>
      <w:outlineLvl w:val="5"/>
    </w:pPr>
    <w:rPr>
      <w:rFonts w:ascii="Arial" w:hAnsi="Arial"/>
      <w:b w:val="0"/>
      <w:bCs w:val="0"/>
      <w:i w:val="0"/>
      <w:iCs w:val="0"/>
      <w:noProof/>
      <w:color w:val="000000"/>
      <w:sz w:val="22"/>
      <w:szCs w:val="20"/>
      <w:lang w:val="fr-BE"/>
    </w:rPr>
  </w:style>
  <w:style w:type="paragraph" w:styleId="Heading7">
    <w:name w:val="heading 7"/>
    <w:basedOn w:val="Heading6"/>
    <w:next w:val="Normal"/>
    <w:link w:val="Heading7Char"/>
    <w:qFormat/>
    <w:rsid w:val="00EE116E"/>
    <w:pPr>
      <w:outlineLvl w:val="6"/>
    </w:pPr>
    <w:rPr>
      <w:i/>
    </w:rPr>
  </w:style>
  <w:style w:type="paragraph" w:styleId="Heading8">
    <w:name w:val="heading 8"/>
    <w:basedOn w:val="Heading7"/>
    <w:next w:val="Normal"/>
    <w:link w:val="Heading8Char"/>
    <w:qFormat/>
    <w:rsid w:val="00EE116E"/>
    <w:pPr>
      <w:outlineLvl w:val="7"/>
    </w:pPr>
    <w:rPr>
      <w:rFonts w:ascii="Calibri" w:hAnsi="Calibri"/>
      <w:b/>
      <w:i w:val="0"/>
      <w:sz w:val="24"/>
    </w:rPr>
  </w:style>
  <w:style w:type="paragraph" w:styleId="Heading9">
    <w:name w:val="heading 9"/>
    <w:basedOn w:val="Heading8"/>
    <w:next w:val="Normal"/>
    <w:link w:val="Heading9Char"/>
    <w:qFormat/>
    <w:rsid w:val="00EE116E"/>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C103B"/>
    <w:rPr>
      <w:b/>
      <w:bCs/>
    </w:rPr>
  </w:style>
  <w:style w:type="table" w:styleId="TableGrid">
    <w:name w:val="Table Grid"/>
    <w:basedOn w:val="TableNormal"/>
    <w:rsid w:val="00DC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Footnote,Footnote Text Char Char,Footnote Text Char,Fußnote,single space,footnote text,FOOTNOTES,fn,fn Char Char Char,fn Char Char,fn Char,Fußnote Char Char Char,Fußnote Char,Fußnote Char Char Char Char,Footnote text,stile 1,ft"/>
    <w:basedOn w:val="Normal"/>
    <w:link w:val="FootnoteTextChar1"/>
    <w:uiPriority w:val="99"/>
    <w:qFormat/>
    <w:rsid w:val="00DC103B"/>
    <w:rPr>
      <w:sz w:val="20"/>
      <w:szCs w:val="20"/>
    </w:rPr>
  </w:style>
  <w:style w:type="character" w:customStyle="1" w:styleId="FootnoteTextChar1">
    <w:name w:val="Footnote Text Char1"/>
    <w:aliases w:val="Podrozdział Char4,Footnote Char4,Footnote Text Char Char Char4,Footnote Text Char Char5,Fußnote Char5,single space Char4,footnote text Char4,FOOTNOTES Char4,fn Char5,fn Char Char Char Char4,fn Char Char Char5,fn Char Char5,ft Char"/>
    <w:link w:val="FootnoteText"/>
    <w:uiPriority w:val="99"/>
    <w:qFormat/>
    <w:rsid w:val="00DC103B"/>
    <w:rPr>
      <w:lang w:val="ro-RO" w:eastAsia="en-US" w:bidi="ar-SA"/>
    </w:rPr>
  </w:style>
  <w:style w:type="character" w:styleId="FootnoteReference">
    <w:name w:val="footnote reference"/>
    <w:aliases w:val="BVI fnr Char3 Char Char3, BVI fnr Char3 Char2 Char1,Footnote Reference Number Char2 Char2 Char1,Odwołanie przypisu Char2 Char2 Char1,Footnote Reference_LVL6 Char2 Char2 Char1,Footnote Reference_LVL61 Char2 Char2 Char1,BVI fnr Char10,f"/>
    <w:link w:val="BVIfnrChar3Char"/>
    <w:uiPriority w:val="99"/>
    <w:qFormat/>
    <w:rsid w:val="00DC103B"/>
    <w:rPr>
      <w:vertAlign w:val="superscript"/>
      <w:lang w:bidi="ar-SA"/>
    </w:rPr>
  </w:style>
  <w:style w:type="paragraph" w:customStyle="1" w:styleId="BVIfnrChar3Char">
    <w:name w:val="BVI fnr Char3 Char"/>
    <w:aliases w:val=" BVI fnr Char3 Char2,Footnote Reference Number Char2 Char2,Odwołanie przypisu Char2 Char2,Footnote Reference_LVL6 Char2 Char2,Footnote Reference_LVL61 Char2 Char2,Footnote Reference_LVL62 Char2 Char2,fr Char1 Char1"/>
    <w:basedOn w:val="Normal"/>
    <w:next w:val="Normal"/>
    <w:link w:val="FootnoteReference"/>
    <w:uiPriority w:val="99"/>
    <w:qFormat/>
    <w:rsid w:val="00DC103B"/>
    <w:pPr>
      <w:spacing w:after="160" w:line="240" w:lineRule="exact"/>
    </w:pPr>
    <w:rPr>
      <w:sz w:val="20"/>
      <w:szCs w:val="20"/>
      <w:vertAlign w:val="superscript"/>
      <w:lang w:val="x-none" w:eastAsia="x-none"/>
    </w:rPr>
  </w:style>
  <w:style w:type="character" w:styleId="Emphasis">
    <w:name w:val="Emphasis"/>
    <w:uiPriority w:val="20"/>
    <w:qFormat/>
    <w:rsid w:val="00DC103B"/>
    <w:rPr>
      <w:b w:val="0"/>
      <w:bCs w:val="0"/>
      <w:i/>
      <w:iCs/>
    </w:rPr>
  </w:style>
  <w:style w:type="character" w:customStyle="1" w:styleId="l5alnt">
    <w:name w:val="l5alnt"/>
    <w:basedOn w:val="DefaultParagraphFont"/>
    <w:rsid w:val="00DC103B"/>
  </w:style>
  <w:style w:type="paragraph" w:customStyle="1" w:styleId="BVIfnrChar1Char">
    <w:name w:val="BVI fnr Char1 Char"/>
    <w:aliases w:val=" BVI fnr Char1 Char,Footnote Reference Number Char Char,Odwołanie przypisu Char Char,Footnote Reference_LVL6 Char Char,Footnote Reference_LVL61 Char Char,Footnote Reference_LVL62 Char Char,BVI fnr Char Char, BVI fnr Char Char"/>
    <w:basedOn w:val="Normal"/>
    <w:next w:val="Normal"/>
    <w:rsid w:val="00D84905"/>
    <w:pPr>
      <w:spacing w:after="160" w:line="240" w:lineRule="exact"/>
    </w:pPr>
    <w:rPr>
      <w:sz w:val="20"/>
      <w:szCs w:val="20"/>
      <w:vertAlign w:val="superscript"/>
      <w:lang w:val="en-US"/>
    </w:rPr>
  </w:style>
  <w:style w:type="character" w:customStyle="1" w:styleId="PodrozdziaChar">
    <w:name w:val="Podrozdział Char"/>
    <w:aliases w:val="Footnote Char,Footnote Text Char Char Char,Footnote Text Char Char1,Fußnote Char1,single space Char,footnote text Char,FOOTNOTES Char,fn Char1,fn Char Char Char Char,fn Char Char Char1,fn Char Char1,Fußnote Char Char Char Char1"/>
    <w:semiHidden/>
    <w:rsid w:val="009E25C4"/>
    <w:rPr>
      <w:rFonts w:ascii="Calibri" w:eastAsia="Calibri" w:hAnsi="Calibri"/>
      <w:lang w:val="en-US" w:eastAsia="en-US" w:bidi="ar-SA"/>
    </w:rPr>
  </w:style>
  <w:style w:type="paragraph" w:customStyle="1" w:styleId="SUPERSChar">
    <w:name w:val="SUPERS Char"/>
    <w:aliases w:val=" BVI fnr Char,BVI fnr Char,Footnote symbol Char,ftref Char Char Char Char Char Char Char Char Char Char Char Char,Footnote Char Char Char Char Char Char Char Char Char Char Char Char,numar nota subsol Char,SUPERS Char Char Char"/>
    <w:basedOn w:val="Normal"/>
    <w:next w:val="Normal"/>
    <w:rsid w:val="009E25C4"/>
    <w:pPr>
      <w:spacing w:after="160" w:line="240" w:lineRule="exact"/>
    </w:pPr>
    <w:rPr>
      <w:sz w:val="20"/>
      <w:szCs w:val="20"/>
      <w:vertAlign w:val="superscript"/>
      <w:lang w:val="en-US"/>
    </w:rPr>
  </w:style>
  <w:style w:type="paragraph" w:customStyle="1" w:styleId="Default">
    <w:name w:val="Default"/>
    <w:rsid w:val="00A3410F"/>
    <w:pPr>
      <w:autoSpaceDE w:val="0"/>
      <w:autoSpaceDN w:val="0"/>
      <w:adjustRightInd w:val="0"/>
    </w:pPr>
    <w:rPr>
      <w:rFonts w:eastAsia="Calibri"/>
      <w:color w:val="000000"/>
      <w:sz w:val="24"/>
      <w:szCs w:val="24"/>
    </w:rPr>
  </w:style>
  <w:style w:type="character" w:customStyle="1" w:styleId="PodrozdziaChar1">
    <w:name w:val="Podrozdział Char1"/>
    <w:aliases w:val="Footnote Char1,Footnote Text Char Char Char1,Footnote Text Char Char2,Fußnote Char2,single space Char1,footnote text Char1,FOOTNOTES Char1,fn Char2,fn Char Char Char Char1,fn Char Char Char2,fn Char Char2,Fußnote Char Char Char Char2"/>
    <w:semiHidden/>
    <w:rsid w:val="00F371B2"/>
    <w:rPr>
      <w:lang w:val="ro-RO" w:eastAsia="en-US" w:bidi="ar-SA"/>
    </w:rPr>
  </w:style>
  <w:style w:type="paragraph" w:styleId="TOC2">
    <w:name w:val="toc 2"/>
    <w:basedOn w:val="Normal"/>
    <w:next w:val="Normal"/>
    <w:autoRedefine/>
    <w:uiPriority w:val="39"/>
    <w:rsid w:val="00AC566C"/>
    <w:pPr>
      <w:keepNext/>
      <w:keepLines/>
      <w:widowControl w:val="0"/>
      <w:tabs>
        <w:tab w:val="left" w:pos="1418"/>
        <w:tab w:val="right" w:leader="dot" w:pos="9923"/>
      </w:tabs>
      <w:spacing w:before="120" w:after="120"/>
      <w:ind w:left="1980" w:right="1111" w:hanging="1260"/>
      <w:jc w:val="both"/>
    </w:pPr>
    <w:rPr>
      <w:rFonts w:ascii="Trebuchet MS" w:eastAsia="Calibri" w:hAnsi="Trebuchet MS"/>
      <w:b/>
      <w:noProof/>
      <w:color w:val="003399"/>
      <w:spacing w:val="24"/>
    </w:rPr>
  </w:style>
  <w:style w:type="character" w:styleId="Hyperlink">
    <w:name w:val="Hyperlink"/>
    <w:uiPriority w:val="99"/>
    <w:unhideWhenUsed/>
    <w:rsid w:val="00F30CFC"/>
    <w:rPr>
      <w:color w:val="0000FF"/>
      <w:u w:val="single"/>
    </w:rPr>
  </w:style>
  <w:style w:type="paragraph" w:styleId="BodyText">
    <w:name w:val="Body Text"/>
    <w:aliases w:val="block style,Body"/>
    <w:basedOn w:val="Normal"/>
    <w:link w:val="BodyTextChar"/>
    <w:rsid w:val="00F30CFC"/>
    <w:pPr>
      <w:spacing w:after="120"/>
    </w:pPr>
    <w:rPr>
      <w:rFonts w:ascii="Arial" w:hAnsi="Arial" w:cs="Arial"/>
      <w:b/>
      <w:bCs/>
    </w:rPr>
  </w:style>
  <w:style w:type="character" w:customStyle="1" w:styleId="BodyTextChar">
    <w:name w:val="Body Text Char"/>
    <w:aliases w:val="block style Char,Body Char"/>
    <w:link w:val="BodyText"/>
    <w:rsid w:val="00F30CFC"/>
    <w:rPr>
      <w:rFonts w:ascii="Arial" w:hAnsi="Arial" w:cs="Arial"/>
      <w:b/>
      <w:bCs/>
      <w:sz w:val="24"/>
      <w:szCs w:val="24"/>
      <w:lang w:val="ro-RO" w:eastAsia="en-US" w:bidi="ar-SA"/>
    </w:rPr>
  </w:style>
  <w:style w:type="paragraph" w:styleId="TOC1">
    <w:name w:val="toc 1"/>
    <w:basedOn w:val="Normal"/>
    <w:next w:val="Normal"/>
    <w:autoRedefine/>
    <w:uiPriority w:val="39"/>
    <w:rsid w:val="005205FE"/>
    <w:pPr>
      <w:widowControl w:val="0"/>
      <w:tabs>
        <w:tab w:val="right" w:leader="dot" w:pos="9923"/>
        <w:tab w:val="left" w:pos="10260"/>
      </w:tabs>
      <w:spacing w:before="120" w:after="240"/>
      <w:ind w:left="1418" w:right="619" w:hanging="1260"/>
      <w:jc w:val="both"/>
    </w:pPr>
    <w:rPr>
      <w:rFonts w:ascii="Trebuchet MS" w:eastAsia="Calibri" w:hAnsi="Trebuchet MS"/>
      <w:b/>
      <w:noProof/>
      <w:color w:val="003399"/>
    </w:rPr>
  </w:style>
  <w:style w:type="paragraph" w:styleId="TOC3">
    <w:name w:val="toc 3"/>
    <w:basedOn w:val="Normal"/>
    <w:next w:val="Normal"/>
    <w:autoRedefine/>
    <w:uiPriority w:val="39"/>
    <w:rsid w:val="003B10D7"/>
    <w:pPr>
      <w:keepNext/>
      <w:keepLines/>
      <w:widowControl w:val="0"/>
      <w:tabs>
        <w:tab w:val="left" w:pos="1680"/>
        <w:tab w:val="left" w:pos="2700"/>
        <w:tab w:val="right" w:leader="dot" w:pos="9923"/>
      </w:tabs>
      <w:spacing w:before="120" w:after="120"/>
      <w:ind w:left="2700" w:right="1111" w:hanging="1260"/>
      <w:jc w:val="both"/>
    </w:pPr>
    <w:rPr>
      <w:b/>
      <w:noProof/>
    </w:rPr>
  </w:style>
  <w:style w:type="paragraph" w:styleId="Footer">
    <w:name w:val="footer"/>
    <w:basedOn w:val="Normal"/>
    <w:link w:val="FooterChar"/>
    <w:uiPriority w:val="99"/>
    <w:rsid w:val="006E3089"/>
    <w:pPr>
      <w:tabs>
        <w:tab w:val="center" w:pos="4320"/>
        <w:tab w:val="right" w:pos="8640"/>
      </w:tabs>
    </w:pPr>
  </w:style>
  <w:style w:type="character" w:styleId="PageNumber">
    <w:name w:val="page number"/>
    <w:basedOn w:val="DefaultParagraphFont"/>
    <w:rsid w:val="006E3089"/>
  </w:style>
  <w:style w:type="paragraph" w:styleId="Header">
    <w:name w:val="header"/>
    <w:basedOn w:val="Normal"/>
    <w:link w:val="HeaderChar1"/>
    <w:rsid w:val="006E3089"/>
    <w:pPr>
      <w:tabs>
        <w:tab w:val="center" w:pos="4320"/>
        <w:tab w:val="right" w:pos="8640"/>
      </w:tabs>
    </w:pPr>
  </w:style>
  <w:style w:type="character" w:customStyle="1" w:styleId="Heading1Char">
    <w:name w:val="Heading 1 Char"/>
    <w:link w:val="Heading1"/>
    <w:uiPriority w:val="9"/>
    <w:rsid w:val="00C169A8"/>
    <w:rPr>
      <w:rFonts w:ascii="Arial" w:hAnsi="Arial" w:cs="Arial"/>
      <w:b/>
      <w:bCs/>
      <w:kern w:val="32"/>
      <w:sz w:val="32"/>
      <w:szCs w:val="32"/>
      <w:lang w:val="ro-RO" w:eastAsia="en-US"/>
    </w:rPr>
  </w:style>
  <w:style w:type="paragraph" w:customStyle="1" w:styleId="BVIfnrChar3CharChar2">
    <w:name w:val="BVI fnr Char3 Char Char2"/>
    <w:aliases w:val=" BVI fnr Char3 Char2 Char,Footnote Reference Number Char2 Char2 Char,Odwołanie przypisu Char2 Char2 Char,Footnote Reference_LVL6 Char2 Char2 Char,Footnote Reference_LVL61 Char2 Char2 Char,BVI fnr Char3 Char2 Char"/>
    <w:basedOn w:val="Normal"/>
    <w:next w:val="Normal"/>
    <w:rsid w:val="00392E86"/>
    <w:pPr>
      <w:spacing w:after="160" w:line="240" w:lineRule="exact"/>
    </w:pPr>
    <w:rPr>
      <w:sz w:val="20"/>
      <w:szCs w:val="20"/>
      <w:vertAlign w:val="superscript"/>
      <w:lang w:val="en-US"/>
    </w:rPr>
  </w:style>
  <w:style w:type="character" w:customStyle="1" w:styleId="rvts10">
    <w:name w:val="rvts10"/>
    <w:basedOn w:val="DefaultParagraphFont"/>
    <w:rsid w:val="00392E86"/>
  </w:style>
  <w:style w:type="paragraph" w:customStyle="1" w:styleId="ListParagraph1">
    <w:name w:val="List Paragraph1"/>
    <w:aliases w:val="Normal bullet 2,Akapit z listą BS,List_Paragraph,Multilevel para_II,Outlines a.b.c.,Akapit z lista BS,List Paragraph (numbered (a)),Numbered list,List Paragraph 1,Forth level,Bullet1,References,List Bullet Mary,Table of contents numbered"/>
    <w:basedOn w:val="Normal"/>
    <w:link w:val="ListParagraphChar"/>
    <w:uiPriority w:val="99"/>
    <w:qFormat/>
    <w:rsid w:val="00EF2330"/>
    <w:pPr>
      <w:ind w:left="720"/>
    </w:pPr>
  </w:style>
  <w:style w:type="character" w:customStyle="1" w:styleId="ListParagraphChar">
    <w:name w:val="List Paragraph Char"/>
    <w:aliases w:val="Normal bullet 2 Char,List Paragraph1 Char,Akapit z listą BS Char,List_Paragraph Char,Multilevel para_II Char,Outlines a.b.c. Char,Akapit z lista BS Char,List Paragraph (numbered (a)) Char,Numbered list Char,List Paragraph 1 Char"/>
    <w:link w:val="ListParagraph1"/>
    <w:uiPriority w:val="99"/>
    <w:rsid w:val="00EF2330"/>
    <w:rPr>
      <w:sz w:val="24"/>
      <w:szCs w:val="24"/>
      <w:lang w:val="ro-RO" w:eastAsia="en-US" w:bidi="ar-SA"/>
    </w:rPr>
  </w:style>
  <w:style w:type="paragraph" w:styleId="BalloonText">
    <w:name w:val="Balloon Text"/>
    <w:basedOn w:val="Normal"/>
    <w:link w:val="BalloonTextChar"/>
    <w:uiPriority w:val="99"/>
    <w:semiHidden/>
    <w:rsid w:val="00EF2330"/>
    <w:rPr>
      <w:rFonts w:ascii="Tahoma" w:hAnsi="Tahoma" w:cs="Tahoma"/>
      <w:sz w:val="16"/>
      <w:szCs w:val="16"/>
    </w:rPr>
  </w:style>
  <w:style w:type="character" w:customStyle="1" w:styleId="Heading2Char">
    <w:name w:val="Heading 2 Char"/>
    <w:link w:val="Heading2"/>
    <w:locked/>
    <w:rsid w:val="00C57BE1"/>
    <w:rPr>
      <w:rFonts w:cs="Arial"/>
      <w:b/>
      <w:i/>
      <w:color w:val="0000FF"/>
      <w:sz w:val="24"/>
      <w:szCs w:val="28"/>
      <w:lang w:val="en-US" w:eastAsia="en-US"/>
    </w:rPr>
  </w:style>
  <w:style w:type="character" w:customStyle="1" w:styleId="BalloonTextChar">
    <w:name w:val="Balloon Text Char"/>
    <w:link w:val="BalloonText"/>
    <w:uiPriority w:val="99"/>
    <w:semiHidden/>
    <w:locked/>
    <w:rsid w:val="00EF2330"/>
    <w:rPr>
      <w:rFonts w:ascii="Tahoma" w:hAnsi="Tahoma" w:cs="Tahoma"/>
      <w:sz w:val="16"/>
      <w:szCs w:val="16"/>
      <w:lang w:val="ro-RO" w:eastAsia="en-US" w:bidi="ar-SA"/>
    </w:rPr>
  </w:style>
  <w:style w:type="paragraph" w:customStyle="1" w:styleId="TextBody">
    <w:name w:val="Text Body"/>
    <w:basedOn w:val="Normal"/>
    <w:rsid w:val="00FF62C4"/>
    <w:pPr>
      <w:suppressAutoHyphens/>
      <w:spacing w:after="140" w:line="288" w:lineRule="auto"/>
    </w:pPr>
    <w:rPr>
      <w:lang w:eastAsia="zh-CN"/>
    </w:rPr>
  </w:style>
  <w:style w:type="character" w:customStyle="1" w:styleId="CommentTextChar2">
    <w:name w:val="Comment Text Char2"/>
    <w:link w:val="CommentText"/>
    <w:rsid w:val="00C51D21"/>
    <w:rPr>
      <w:lang w:val="ro-RO" w:eastAsia="en-US" w:bidi="ar-SA"/>
    </w:rPr>
  </w:style>
  <w:style w:type="paragraph" w:styleId="CommentText">
    <w:name w:val="annotation text"/>
    <w:basedOn w:val="Normal"/>
    <w:link w:val="CommentTextChar2"/>
    <w:semiHidden/>
    <w:rsid w:val="00C51D21"/>
    <w:rPr>
      <w:sz w:val="20"/>
      <w:szCs w:val="20"/>
    </w:rPr>
  </w:style>
  <w:style w:type="paragraph" w:styleId="NormalWeb">
    <w:name w:val="Normal (Web)"/>
    <w:basedOn w:val="Normal"/>
    <w:uiPriority w:val="99"/>
    <w:qFormat/>
    <w:rsid w:val="009A4596"/>
    <w:pPr>
      <w:spacing w:before="100" w:beforeAutospacing="1" w:after="100" w:afterAutospacing="1"/>
    </w:pPr>
    <w:rPr>
      <w:color w:val="000000"/>
      <w:lang w:val="en-US"/>
    </w:rPr>
  </w:style>
  <w:style w:type="paragraph" w:customStyle="1" w:styleId="yiv3135162862msolistparagraph">
    <w:name w:val="yiv3135162862msolistparagraph"/>
    <w:basedOn w:val="Normal"/>
    <w:rsid w:val="009A4596"/>
    <w:pPr>
      <w:spacing w:before="100" w:beforeAutospacing="1" w:after="100" w:afterAutospacing="1"/>
    </w:pPr>
    <w:rPr>
      <w:lang w:val="en-US"/>
    </w:rPr>
  </w:style>
  <w:style w:type="character" w:customStyle="1" w:styleId="simonabarbulescu">
    <w:name w:val="simona.barbulescu"/>
    <w:semiHidden/>
    <w:rsid w:val="00B30DF6"/>
    <w:rPr>
      <w:rFonts w:ascii="Arial" w:hAnsi="Arial" w:cs="Arial"/>
      <w:color w:val="000080"/>
      <w:sz w:val="20"/>
      <w:szCs w:val="20"/>
    </w:rPr>
  </w:style>
  <w:style w:type="paragraph" w:customStyle="1" w:styleId="BVIfnrChar3Char2">
    <w:name w:val="BVI fnr Char3 Char2"/>
    <w:basedOn w:val="Normal"/>
    <w:next w:val="Normal"/>
    <w:rsid w:val="00CE68DA"/>
    <w:pPr>
      <w:spacing w:after="160" w:line="240" w:lineRule="exact"/>
    </w:pPr>
    <w:rPr>
      <w:sz w:val="20"/>
      <w:szCs w:val="20"/>
      <w:vertAlign w:val="superscript"/>
      <w:lang w:val="en-US"/>
    </w:rPr>
  </w:style>
  <w:style w:type="character" w:customStyle="1" w:styleId="HeaderChar1">
    <w:name w:val="Header Char1"/>
    <w:link w:val="Header"/>
    <w:locked/>
    <w:rsid w:val="00CE68DA"/>
    <w:rPr>
      <w:sz w:val="24"/>
      <w:szCs w:val="24"/>
      <w:lang w:val="ro-RO" w:eastAsia="en-US" w:bidi="ar-SA"/>
    </w:rPr>
  </w:style>
  <w:style w:type="character" w:customStyle="1" w:styleId="FootnoteCharacters">
    <w:name w:val="Footnote Characters"/>
    <w:qFormat/>
    <w:rsid w:val="00CE68DA"/>
    <w:rPr>
      <w:vertAlign w:val="superscript"/>
      <w:lang w:bidi="ar-SA"/>
    </w:rPr>
  </w:style>
  <w:style w:type="character" w:customStyle="1" w:styleId="apple-converted-space">
    <w:name w:val="apple-converted-space"/>
    <w:basedOn w:val="DefaultParagraphFont"/>
    <w:rsid w:val="00CE68DA"/>
  </w:style>
  <w:style w:type="paragraph" w:customStyle="1" w:styleId="BVIfnr">
    <w:name w:val="BVI fnr"/>
    <w:aliases w:val=" BVI fnr,Footnote Reference Number,Odwołanie przypisu,Footnote Reference_LVL6,Footnote Reference_LVL61,Footnote Reference_LVL62,Footnote Reference_LVL63,Footnote Reference_LVL64,Odwo&lt;0142&gt;anie przypisu,Footnote symbol,SUPER"/>
    <w:basedOn w:val="Normal"/>
    <w:next w:val="Normal"/>
    <w:rsid w:val="00CE68DA"/>
    <w:pPr>
      <w:spacing w:after="160" w:line="240" w:lineRule="exact"/>
    </w:pPr>
    <w:rPr>
      <w:sz w:val="20"/>
      <w:szCs w:val="20"/>
      <w:vertAlign w:val="superscript"/>
      <w:lang w:val="en-US"/>
    </w:rPr>
  </w:style>
  <w:style w:type="character" w:customStyle="1" w:styleId="spar">
    <w:name w:val="s_par"/>
    <w:basedOn w:val="DefaultParagraphFont"/>
    <w:rsid w:val="00CE68DA"/>
  </w:style>
  <w:style w:type="paragraph" w:customStyle="1" w:styleId="BVIfnrChar3CharChar2Char1">
    <w:name w:val="BVI fnr Char3 Char Char2 Char1"/>
    <w:aliases w:val=" BVI fnr Char3 Char2 Char Char1,Footnote Reference Number Char2 Char2 Char Char1,Odwołanie przypisu Char2 Char2 Char Char1,Footnote Reference_LVL6 Char2 Char2 Char Char1, BVI fnr Char7"/>
    <w:basedOn w:val="Normal"/>
    <w:next w:val="Normal"/>
    <w:rsid w:val="00CE68DA"/>
    <w:pPr>
      <w:spacing w:after="160" w:line="240" w:lineRule="exact"/>
    </w:pPr>
    <w:rPr>
      <w:sz w:val="20"/>
      <w:szCs w:val="20"/>
      <w:vertAlign w:val="superscript"/>
      <w:lang w:val="en-US"/>
    </w:rPr>
  </w:style>
  <w:style w:type="paragraph" w:styleId="NoSpacing">
    <w:name w:val="No Spacing"/>
    <w:qFormat/>
    <w:rsid w:val="00CE68DA"/>
    <w:rPr>
      <w:rFonts w:ascii="Calibri" w:hAnsi="Calibri"/>
      <w:sz w:val="22"/>
      <w:szCs w:val="22"/>
      <w:lang w:val="ro-RO"/>
    </w:rPr>
  </w:style>
  <w:style w:type="paragraph" w:customStyle="1" w:styleId="frChar">
    <w:name w:val="fr Char"/>
    <w:aliases w:val="BVI fnr Char2, BVI fnr Char2,Footnote Reference Number Char1,Odwołanie przypisu Char1,Footnote Reference_LVL6 Char1,Footnote Reference_LVL61 Char1,Footnote Reference_LVL62 Char1,Footnote Reference_LVL63 Char1,SUPE"/>
    <w:basedOn w:val="Normal"/>
    <w:next w:val="Normal"/>
    <w:rsid w:val="00CE68DA"/>
    <w:pPr>
      <w:spacing w:after="160" w:line="240" w:lineRule="exact"/>
    </w:pPr>
    <w:rPr>
      <w:sz w:val="20"/>
      <w:szCs w:val="20"/>
      <w:vertAlign w:val="superscript"/>
      <w:lang w:val="en-US"/>
    </w:rPr>
  </w:style>
  <w:style w:type="paragraph" w:customStyle="1" w:styleId="BVIfnrChar3CharChar2Char1Char">
    <w:name w:val="BVI fnr Char3 Char Char2 Char1 Char"/>
    <w:aliases w:val=" BVI fnr Char3 Char2 Char Char1 Char,Footnote Reference Number Char2 Char2 Char Char1 Char,Odwołanie przypisu Char2 Char2 Char Char1 Char,Footnote Reference_LVL6 Char2 Char2 Char Char1 Char Char"/>
    <w:basedOn w:val="Normal"/>
    <w:next w:val="Normal"/>
    <w:rsid w:val="00CE68DA"/>
    <w:pPr>
      <w:spacing w:after="160" w:line="240" w:lineRule="exact"/>
    </w:pPr>
    <w:rPr>
      <w:sz w:val="20"/>
      <w:szCs w:val="20"/>
      <w:vertAlign w:val="superscript"/>
      <w:lang w:val="en-US"/>
    </w:rPr>
  </w:style>
  <w:style w:type="paragraph" w:customStyle="1" w:styleId="CharChar3CaracterCaracterCharCharCaracterCaracter1CharCharCaracterCaracter">
    <w:name w:val="Char Char3 Caracter Caracter Char Char Caracter Caracter1 Char Char Caracter Caracter"/>
    <w:basedOn w:val="Normal"/>
    <w:rsid w:val="00EE116E"/>
    <w:rPr>
      <w:lang w:val="pl-PL" w:eastAsia="pl-PL"/>
    </w:rPr>
  </w:style>
  <w:style w:type="character" w:customStyle="1" w:styleId="hps">
    <w:name w:val="hps"/>
    <w:basedOn w:val="DefaultParagraphFont"/>
    <w:rsid w:val="00EE116E"/>
  </w:style>
  <w:style w:type="character" w:customStyle="1" w:styleId="Bodytext0">
    <w:name w:val="Body text_"/>
    <w:link w:val="BodyText2"/>
    <w:rsid w:val="00EE116E"/>
    <w:rPr>
      <w:sz w:val="22"/>
      <w:szCs w:val="22"/>
      <w:lang w:bidi="ar-SA"/>
    </w:rPr>
  </w:style>
  <w:style w:type="paragraph" w:customStyle="1" w:styleId="BodyText2">
    <w:name w:val="Body Text2"/>
    <w:basedOn w:val="Normal"/>
    <w:link w:val="Bodytext0"/>
    <w:rsid w:val="00EE116E"/>
    <w:pPr>
      <w:shd w:val="clear" w:color="auto" w:fill="FFFFFF"/>
      <w:spacing w:after="1380" w:line="278" w:lineRule="exact"/>
      <w:ind w:hanging="860"/>
      <w:jc w:val="right"/>
    </w:pPr>
    <w:rPr>
      <w:sz w:val="22"/>
      <w:szCs w:val="22"/>
      <w:lang w:val="x-none" w:eastAsia="x-none"/>
    </w:rPr>
  </w:style>
  <w:style w:type="paragraph" w:styleId="ListNumber">
    <w:name w:val="List Number"/>
    <w:basedOn w:val="Normal"/>
    <w:rsid w:val="00EE116E"/>
    <w:pPr>
      <w:suppressAutoHyphens/>
      <w:spacing w:after="240"/>
      <w:jc w:val="both"/>
    </w:pPr>
    <w:rPr>
      <w:szCs w:val="20"/>
      <w:lang w:eastAsia="ar-SA"/>
    </w:rPr>
  </w:style>
  <w:style w:type="character" w:customStyle="1" w:styleId="rvts8">
    <w:name w:val="rvts8"/>
    <w:basedOn w:val="DefaultParagraphFont"/>
    <w:rsid w:val="00EE116E"/>
  </w:style>
  <w:style w:type="paragraph" w:styleId="BodyTextIndent">
    <w:name w:val="Body Text Indent"/>
    <w:basedOn w:val="Normal"/>
    <w:link w:val="BodyTextIndentChar"/>
    <w:rsid w:val="00EE116E"/>
    <w:pPr>
      <w:spacing w:after="120"/>
      <w:ind w:left="283"/>
    </w:pPr>
  </w:style>
  <w:style w:type="character" w:customStyle="1" w:styleId="rvts6">
    <w:name w:val="rvts6"/>
    <w:rsid w:val="00EE116E"/>
  </w:style>
  <w:style w:type="character" w:customStyle="1" w:styleId="CharChar2">
    <w:name w:val="Char Char2"/>
    <w:semiHidden/>
    <w:rsid w:val="00EE116E"/>
    <w:rPr>
      <w:rFonts w:ascii="Calibri" w:eastAsia="Calibri" w:hAnsi="Calibri"/>
      <w:lang w:val="en-GB" w:eastAsia="x-none" w:bidi="ar-SA"/>
    </w:rPr>
  </w:style>
  <w:style w:type="character" w:customStyle="1" w:styleId="CharChar">
    <w:name w:val="Char Char"/>
    <w:semiHidden/>
    <w:locked/>
    <w:rsid w:val="00EE116E"/>
    <w:rPr>
      <w:lang w:val="ro-RO" w:eastAsia="en-US" w:bidi="ar-SA"/>
    </w:rPr>
  </w:style>
  <w:style w:type="character" w:customStyle="1" w:styleId="longtext1">
    <w:name w:val="long_text1"/>
    <w:rsid w:val="00EE116E"/>
    <w:rPr>
      <w:sz w:val="20"/>
      <w:szCs w:val="20"/>
    </w:rPr>
  </w:style>
  <w:style w:type="character" w:customStyle="1" w:styleId="rvts5">
    <w:name w:val="rvts5"/>
    <w:basedOn w:val="DefaultParagraphFont"/>
    <w:rsid w:val="00EE116E"/>
  </w:style>
  <w:style w:type="paragraph" w:styleId="PlainText">
    <w:name w:val="Plain Text"/>
    <w:basedOn w:val="Normal"/>
    <w:link w:val="PlainTextChar"/>
    <w:uiPriority w:val="99"/>
    <w:unhideWhenUsed/>
    <w:rsid w:val="00EE116E"/>
    <w:rPr>
      <w:rFonts w:ascii="Consolas" w:eastAsia="Calibri" w:hAnsi="Consolas"/>
      <w:sz w:val="21"/>
      <w:szCs w:val="21"/>
      <w:lang w:val="x-none"/>
    </w:rPr>
  </w:style>
  <w:style w:type="paragraph" w:customStyle="1" w:styleId="ListParagraph2">
    <w:name w:val="List Paragraph2"/>
    <w:basedOn w:val="Normal"/>
    <w:qFormat/>
    <w:rsid w:val="00EE116E"/>
    <w:pPr>
      <w:spacing w:after="200" w:line="276" w:lineRule="auto"/>
      <w:ind w:left="720"/>
      <w:contextualSpacing/>
    </w:pPr>
    <w:rPr>
      <w:rFonts w:ascii="Calibri" w:eastAsia="Calibri" w:hAnsi="Calibri"/>
      <w:sz w:val="22"/>
      <w:szCs w:val="22"/>
      <w:lang w:val="en-US"/>
    </w:rPr>
  </w:style>
  <w:style w:type="character" w:customStyle="1" w:styleId="tpa1">
    <w:name w:val="tpa1"/>
    <w:basedOn w:val="DefaultParagraphFont"/>
    <w:rsid w:val="00EE116E"/>
  </w:style>
  <w:style w:type="paragraph" w:customStyle="1" w:styleId="RST">
    <w:name w:val="RST"/>
    <w:basedOn w:val="Normal"/>
    <w:rsid w:val="00EE116E"/>
    <w:pPr>
      <w:keepNext/>
      <w:numPr>
        <w:numId w:val="4"/>
      </w:numPr>
      <w:spacing w:after="120" w:line="274" w:lineRule="exact"/>
      <w:ind w:right="20"/>
      <w:jc w:val="both"/>
    </w:pPr>
    <w:rPr>
      <w:b/>
    </w:rPr>
  </w:style>
  <w:style w:type="character" w:customStyle="1" w:styleId="tpa">
    <w:name w:val="tpa"/>
    <w:rsid w:val="00EE116E"/>
  </w:style>
  <w:style w:type="paragraph" w:customStyle="1" w:styleId="CaracterCaracter">
    <w:name w:val="Caracter Caracter"/>
    <w:basedOn w:val="Normal"/>
    <w:rsid w:val="00EE116E"/>
    <w:rPr>
      <w:lang w:val="pl-PL" w:eastAsia="pl-PL"/>
    </w:rPr>
  </w:style>
  <w:style w:type="paragraph" w:styleId="Title">
    <w:name w:val="Title"/>
    <w:basedOn w:val="Normal"/>
    <w:link w:val="TitleChar"/>
    <w:uiPriority w:val="10"/>
    <w:qFormat/>
    <w:rsid w:val="00EE116E"/>
    <w:pPr>
      <w:jc w:val="center"/>
    </w:pPr>
    <w:rPr>
      <w:rFonts w:ascii="Arial" w:hAnsi="Arial" w:cs="Arial"/>
      <w:b/>
      <w:bCs/>
    </w:rPr>
  </w:style>
  <w:style w:type="paragraph" w:styleId="List2">
    <w:name w:val="List 2"/>
    <w:basedOn w:val="Normal"/>
    <w:rsid w:val="00EE116E"/>
    <w:pPr>
      <w:ind w:left="720" w:hanging="360"/>
    </w:pPr>
    <w:rPr>
      <w:rFonts w:eastAsia="Calibri"/>
      <w:noProof/>
    </w:rPr>
  </w:style>
  <w:style w:type="paragraph" w:styleId="ListBullet">
    <w:name w:val="List Bullet"/>
    <w:aliases w:val="List Bullet Char1,List Bullet Char Char,Char Char Char,Char"/>
    <w:basedOn w:val="Normal"/>
    <w:link w:val="ListBulletChar"/>
    <w:rsid w:val="00EE116E"/>
    <w:pPr>
      <w:tabs>
        <w:tab w:val="num" w:pos="283"/>
      </w:tabs>
      <w:spacing w:after="240"/>
      <w:ind w:left="283" w:hanging="283"/>
      <w:jc w:val="both"/>
    </w:pPr>
    <w:rPr>
      <w:rFonts w:eastAsia="Calibri"/>
      <w:szCs w:val="20"/>
      <w:lang w:val="en-GB"/>
    </w:rPr>
  </w:style>
  <w:style w:type="paragraph" w:customStyle="1" w:styleId="Address">
    <w:name w:val="Address"/>
    <w:basedOn w:val="Normal"/>
    <w:rsid w:val="00EE116E"/>
    <w:pPr>
      <w:jc w:val="both"/>
    </w:pPr>
    <w:rPr>
      <w:szCs w:val="20"/>
      <w:lang w:val="en-GB" w:eastAsia="it-IT"/>
    </w:rPr>
  </w:style>
  <w:style w:type="paragraph" w:styleId="BodyText20">
    <w:name w:val="Body Text 2"/>
    <w:aliases w:val="Body Text Numbered Char Char,Body Text Numbered Char,Body Text Numbered"/>
    <w:basedOn w:val="Normal"/>
    <w:link w:val="BodyText2Char"/>
    <w:unhideWhenUsed/>
    <w:rsid w:val="00EE116E"/>
    <w:pPr>
      <w:spacing w:after="120" w:line="480" w:lineRule="auto"/>
    </w:pPr>
  </w:style>
  <w:style w:type="paragraph" w:customStyle="1" w:styleId="CharCharCharCharCharChar">
    <w:name w:val="Char Char Char Char Char Char"/>
    <w:basedOn w:val="Normal"/>
    <w:rsid w:val="00EE116E"/>
    <w:rPr>
      <w:lang w:val="pl-PL" w:eastAsia="pl-PL"/>
    </w:rPr>
  </w:style>
  <w:style w:type="paragraph" w:customStyle="1" w:styleId="CaracterCaracterChar">
    <w:name w:val="Caracter Caracter Char"/>
    <w:basedOn w:val="Normal"/>
    <w:rsid w:val="00EE116E"/>
    <w:rPr>
      <w:lang w:val="pl-PL" w:eastAsia="pl-PL"/>
    </w:rPr>
  </w:style>
  <w:style w:type="paragraph" w:customStyle="1" w:styleId="Listparagraf">
    <w:name w:val="Listă paragraf"/>
    <w:basedOn w:val="Normal"/>
    <w:qFormat/>
    <w:rsid w:val="00EE116E"/>
    <w:pPr>
      <w:ind w:left="720"/>
    </w:pPr>
  </w:style>
  <w:style w:type="paragraph" w:styleId="CommentSubject">
    <w:name w:val="annotation subject"/>
    <w:basedOn w:val="CommentText"/>
    <w:next w:val="CommentText"/>
    <w:link w:val="CommentSubjectChar"/>
    <w:semiHidden/>
    <w:unhideWhenUsed/>
    <w:rsid w:val="00EE116E"/>
    <w:rPr>
      <w:b/>
      <w:bCs/>
    </w:rPr>
  </w:style>
  <w:style w:type="paragraph" w:styleId="Revision">
    <w:name w:val="Revision"/>
    <w:hidden/>
    <w:uiPriority w:val="99"/>
    <w:semiHidden/>
    <w:rsid w:val="00EE116E"/>
    <w:rPr>
      <w:sz w:val="24"/>
      <w:szCs w:val="24"/>
      <w:lang w:val="ro-RO"/>
    </w:rPr>
  </w:style>
  <w:style w:type="paragraph" w:customStyle="1" w:styleId="CaracterCaracter2CharCharCaracterCaracter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Char Char Caracter Caracter"/>
    <w:basedOn w:val="Normal"/>
    <w:rsid w:val="00EE116E"/>
    <w:rPr>
      <w:lang w:val="pl-PL" w:eastAsia="pl-PL"/>
    </w:rPr>
  </w:style>
  <w:style w:type="paragraph" w:customStyle="1" w:styleId="CaracterCaracterCharCharCaracterCaracterCharCharCaracterCaracter">
    <w:name w:val="Caracter Caracter Char Char Caracter Caracter Char Char Caracter Caracter"/>
    <w:basedOn w:val="Normal"/>
    <w:rsid w:val="00EE116E"/>
    <w:rPr>
      <w:lang w:val="pl-PL" w:eastAsia="pl-PL"/>
    </w:rPr>
  </w:style>
  <w:style w:type="character" w:customStyle="1" w:styleId="PodrozdziaChar2">
    <w:name w:val="Podrozdział Char2"/>
    <w:aliases w:val="Footnote Char2,Footnote Text Char Char Char2,Footnote Text Char Char3,Fußnote Char3,single space Char2,footnote text Char2,FOOTNOTES Char2,fn Char3,fn Char Char Char Char2,fn Char Char Char3,fn Char Char3,Fußnote Char Char Char Char3"/>
    <w:semiHidden/>
    <w:rsid w:val="00EE116E"/>
    <w:rPr>
      <w:rFonts w:ascii="Calibri" w:eastAsia="Calibri" w:hAnsi="Calibri"/>
      <w:lang w:val="en-US" w:eastAsia="en-US" w:bidi="ar-SA"/>
    </w:rPr>
  </w:style>
  <w:style w:type="character" w:customStyle="1" w:styleId="CharChar7">
    <w:name w:val="Char Char7"/>
    <w:rsid w:val="00EE116E"/>
    <w:rPr>
      <w:rFonts w:ascii="Times New Roman" w:eastAsia="Times New Roman" w:hAnsi="Times New Roman" w:cs="Times New Roman"/>
      <w:b/>
      <w:bCs/>
      <w:sz w:val="20"/>
      <w:szCs w:val="24"/>
    </w:rPr>
  </w:style>
  <w:style w:type="paragraph" w:customStyle="1" w:styleId="Char2">
    <w:name w:val="Char2"/>
    <w:basedOn w:val="Normal"/>
    <w:rsid w:val="00EE116E"/>
    <w:pPr>
      <w:spacing w:after="160" w:line="240" w:lineRule="exact"/>
    </w:pPr>
    <w:rPr>
      <w:rFonts w:ascii="Tahoma" w:hAnsi="Tahoma"/>
      <w:sz w:val="20"/>
      <w:szCs w:val="20"/>
      <w:lang w:val="en-US"/>
    </w:rPr>
  </w:style>
  <w:style w:type="paragraph" w:customStyle="1" w:styleId="CharCharCharCharCharCharCharCharChar1CharCharCharChar">
    <w:name w:val="Char Char Char Char Char Char Char Char Char1 Char Char Char Char"/>
    <w:basedOn w:val="Normal"/>
    <w:rsid w:val="00EE116E"/>
    <w:rPr>
      <w:lang w:val="pl-PL" w:eastAsia="pl-PL"/>
    </w:rPr>
  </w:style>
  <w:style w:type="paragraph" w:customStyle="1" w:styleId="NURubrik3">
    <w:name w:val="NU Rubrik 3"/>
    <w:basedOn w:val="Normal"/>
    <w:rsid w:val="00EE116E"/>
    <w:pPr>
      <w:jc w:val="both"/>
    </w:pPr>
    <w:rPr>
      <w:rFonts w:ascii="Palatino" w:hAnsi="Palatino"/>
      <w:b/>
      <w:caps/>
      <w:szCs w:val="20"/>
      <w:lang w:val="en-GB"/>
    </w:rPr>
  </w:style>
  <w:style w:type="paragraph" w:customStyle="1" w:styleId="CaracterCaracter4">
    <w:name w:val="Caracter Caracter4"/>
    <w:basedOn w:val="Normal"/>
    <w:rsid w:val="00EE116E"/>
    <w:rPr>
      <w:lang w:val="pl-PL" w:eastAsia="pl-PL"/>
    </w:rPr>
  </w:style>
  <w:style w:type="paragraph" w:customStyle="1" w:styleId="meta">
    <w:name w:val="meta"/>
    <w:basedOn w:val="Normal"/>
    <w:rsid w:val="00EE116E"/>
    <w:pPr>
      <w:spacing w:before="100" w:beforeAutospacing="1" w:after="100" w:afterAutospacing="1"/>
    </w:pPr>
    <w:rPr>
      <w:lang w:val="en-US"/>
    </w:rPr>
  </w:style>
  <w:style w:type="paragraph" w:customStyle="1" w:styleId="liniuta">
    <w:name w:val="liniuta"/>
    <w:basedOn w:val="Normal"/>
    <w:link w:val="liniutaChar"/>
    <w:rsid w:val="00EE116E"/>
    <w:pPr>
      <w:numPr>
        <w:numId w:val="5"/>
      </w:numPr>
      <w:tabs>
        <w:tab w:val="left" w:pos="426"/>
      </w:tabs>
      <w:jc w:val="both"/>
    </w:pPr>
  </w:style>
  <w:style w:type="character" w:customStyle="1" w:styleId="liniutaChar">
    <w:name w:val="liniuta Char"/>
    <w:link w:val="liniuta"/>
    <w:rsid w:val="00EE116E"/>
    <w:rPr>
      <w:sz w:val="24"/>
      <w:szCs w:val="24"/>
      <w:lang w:val="ro-RO"/>
    </w:rPr>
  </w:style>
  <w:style w:type="paragraph" w:customStyle="1" w:styleId="litere">
    <w:name w:val="litere"/>
    <w:basedOn w:val="liniuta"/>
    <w:rsid w:val="00EE116E"/>
    <w:pPr>
      <w:numPr>
        <w:ilvl w:val="1"/>
      </w:numPr>
      <w:tabs>
        <w:tab w:val="clear" w:pos="426"/>
        <w:tab w:val="clear" w:pos="1553"/>
        <w:tab w:val="num" w:pos="290"/>
        <w:tab w:val="num" w:pos="947"/>
        <w:tab w:val="num" w:pos="1440"/>
      </w:tabs>
      <w:ind w:left="947" w:hanging="227"/>
    </w:pPr>
  </w:style>
  <w:style w:type="paragraph" w:customStyle="1" w:styleId="Bullet0">
    <w:name w:val="Bullet 0"/>
    <w:basedOn w:val="Normal"/>
    <w:rsid w:val="00EE116E"/>
    <w:pPr>
      <w:numPr>
        <w:numId w:val="6"/>
      </w:numPr>
      <w:spacing w:before="120" w:after="120"/>
      <w:jc w:val="both"/>
    </w:pPr>
  </w:style>
  <w:style w:type="paragraph" w:customStyle="1" w:styleId="CharCharChar2">
    <w:name w:val="Char Char Char2"/>
    <w:basedOn w:val="Normal"/>
    <w:rsid w:val="00EE116E"/>
    <w:rPr>
      <w:lang w:val="pl-PL" w:eastAsia="pl-PL"/>
    </w:rPr>
  </w:style>
  <w:style w:type="paragraph" w:customStyle="1" w:styleId="5Normal">
    <w:name w:val="5 Normal"/>
    <w:basedOn w:val="Normal"/>
    <w:link w:val="5NormalChar"/>
    <w:rsid w:val="00EE116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MS Mincho" w:hAnsi="Verdana"/>
      <w:spacing w:val="-2"/>
      <w:sz w:val="20"/>
      <w:lang w:val="en-GB" w:eastAsia="en-GB"/>
    </w:rPr>
  </w:style>
  <w:style w:type="character" w:customStyle="1" w:styleId="5NormalChar">
    <w:name w:val="5 Normal Char"/>
    <w:link w:val="5Normal"/>
    <w:locked/>
    <w:rsid w:val="00EE116E"/>
    <w:rPr>
      <w:rFonts w:ascii="Verdana" w:eastAsia="MS Mincho" w:hAnsi="Verdana"/>
      <w:spacing w:val="-2"/>
      <w:szCs w:val="24"/>
      <w:lang w:val="en-GB" w:eastAsia="en-GB" w:bidi="ar-SA"/>
    </w:rPr>
  </w:style>
  <w:style w:type="character" w:customStyle="1" w:styleId="apple-style-span">
    <w:name w:val="apple-style-span"/>
    <w:basedOn w:val="DefaultParagraphFont"/>
    <w:rsid w:val="00EE116E"/>
  </w:style>
  <w:style w:type="character" w:customStyle="1" w:styleId="CharChar3">
    <w:name w:val="Char Char3"/>
    <w:locked/>
    <w:rsid w:val="00EE116E"/>
    <w:rPr>
      <w:b/>
      <w:bCs/>
      <w:szCs w:val="24"/>
      <w:lang w:val="ro-RO" w:eastAsia="en-US" w:bidi="ar-SA"/>
    </w:rPr>
  </w:style>
  <w:style w:type="character" w:customStyle="1" w:styleId="msid5606">
    <w:name w:val="ms__id5606"/>
    <w:basedOn w:val="DefaultParagraphFont"/>
    <w:rsid w:val="00EE116E"/>
  </w:style>
  <w:style w:type="character" w:styleId="CommentReference">
    <w:name w:val="annotation reference"/>
    <w:uiPriority w:val="99"/>
    <w:semiHidden/>
    <w:rsid w:val="00EE116E"/>
    <w:rPr>
      <w:sz w:val="16"/>
      <w:szCs w:val="16"/>
    </w:rPr>
  </w:style>
  <w:style w:type="character" w:customStyle="1" w:styleId="rvts13">
    <w:name w:val="rvts13"/>
    <w:basedOn w:val="DefaultParagraphFont"/>
    <w:rsid w:val="00EE116E"/>
  </w:style>
  <w:style w:type="character" w:customStyle="1" w:styleId="PodrozdziaChar3">
    <w:name w:val="Podrozdział Char3"/>
    <w:aliases w:val="Footnote Char3,Footnote Text Char Char Char3,Footnote Text Char Char4,Fußnote Char4,single space Char3,footnote text Char3,FOOTNOTES Char3,fn Char4,fn Char Char Char Char3,fn Char Char Char4,fn Char Char4,Fußnote Char Char Char Char4"/>
    <w:semiHidden/>
    <w:rsid w:val="00EE116E"/>
    <w:rPr>
      <w:rFonts w:ascii="Calibri" w:eastAsia="Calibri" w:hAnsi="Calibri"/>
      <w:lang w:val="en-US" w:eastAsia="en-US" w:bidi="ar-SA"/>
    </w:rPr>
  </w:style>
  <w:style w:type="character" w:styleId="FollowedHyperlink">
    <w:name w:val="FollowedHyperlink"/>
    <w:rsid w:val="00EE116E"/>
    <w:rPr>
      <w:color w:val="800080"/>
      <w:u w:val="single"/>
    </w:rPr>
  </w:style>
  <w:style w:type="character" w:customStyle="1" w:styleId="CommentTextChar">
    <w:name w:val="Comment Text Char"/>
    <w:uiPriority w:val="99"/>
    <w:semiHidden/>
    <w:locked/>
    <w:rsid w:val="00EE116E"/>
    <w:rPr>
      <w:lang w:val="ro-RO" w:eastAsia="en-US"/>
    </w:rPr>
  </w:style>
  <w:style w:type="character" w:customStyle="1" w:styleId="CharChar4">
    <w:name w:val="Char Char4"/>
    <w:locked/>
    <w:rsid w:val="00EE116E"/>
    <w:rPr>
      <w:rFonts w:ascii="Arial" w:eastAsia="Calibri" w:hAnsi="Arial" w:cs="Arial"/>
      <w:b/>
      <w:bCs/>
      <w:i/>
      <w:iCs/>
      <w:sz w:val="28"/>
      <w:szCs w:val="28"/>
      <w:lang w:val="en-US" w:eastAsia="en-US" w:bidi="ar-SA"/>
    </w:rPr>
  </w:style>
  <w:style w:type="paragraph" w:customStyle="1" w:styleId="Clear">
    <w:name w:val="Clear"/>
    <w:basedOn w:val="Normal"/>
    <w:link w:val="ClearChar"/>
    <w:rsid w:val="00EE116E"/>
    <w:pPr>
      <w:keepNext/>
      <w:widowControl w:val="0"/>
      <w:autoSpaceDE w:val="0"/>
      <w:autoSpaceDN w:val="0"/>
      <w:adjustRightInd w:val="0"/>
      <w:spacing w:after="120"/>
      <w:ind w:left="360" w:hanging="360"/>
      <w:jc w:val="both"/>
    </w:pPr>
    <w:rPr>
      <w:sz w:val="28"/>
    </w:rPr>
  </w:style>
  <w:style w:type="character" w:customStyle="1" w:styleId="ClearChar">
    <w:name w:val="Clear Char"/>
    <w:link w:val="Clear"/>
    <w:rsid w:val="00EE116E"/>
    <w:rPr>
      <w:sz w:val="28"/>
      <w:szCs w:val="24"/>
      <w:lang w:val="ro-RO" w:eastAsia="en-US" w:bidi="ar-SA"/>
    </w:rPr>
  </w:style>
  <w:style w:type="paragraph" w:customStyle="1" w:styleId="Style25">
    <w:name w:val="Style25"/>
    <w:basedOn w:val="Normal"/>
    <w:rsid w:val="00EE116E"/>
    <w:pPr>
      <w:widowControl w:val="0"/>
      <w:autoSpaceDE w:val="0"/>
      <w:autoSpaceDN w:val="0"/>
      <w:adjustRightInd w:val="0"/>
      <w:spacing w:line="274" w:lineRule="exact"/>
      <w:jc w:val="both"/>
    </w:pPr>
    <w:rPr>
      <w:lang w:val="en-US"/>
    </w:rPr>
  </w:style>
  <w:style w:type="character" w:customStyle="1" w:styleId="FontStyle63">
    <w:name w:val="Font Style63"/>
    <w:rsid w:val="00EE116E"/>
    <w:rPr>
      <w:rFonts w:ascii="Times New Roman" w:hAnsi="Times New Roman" w:cs="Times New Roman"/>
      <w:b/>
      <w:bCs/>
      <w:i/>
      <w:iCs/>
      <w:sz w:val="22"/>
      <w:szCs w:val="22"/>
    </w:rPr>
  </w:style>
  <w:style w:type="paragraph" w:customStyle="1" w:styleId="CaracterCaracter2CharCharCaracterCaracterCharCharCaracterCaracter">
    <w:name w:val="Caracter Caracter2 Char Char Caracter Caracter Char Char Caracter Caracter"/>
    <w:basedOn w:val="Normal"/>
    <w:rsid w:val="00EE116E"/>
    <w:rPr>
      <w:lang w:val="pl-PL" w:eastAsia="pl-PL"/>
    </w:rPr>
  </w:style>
  <w:style w:type="paragraph" w:customStyle="1" w:styleId="CaracterCaracter1">
    <w:name w:val="Caracter Caracter1"/>
    <w:basedOn w:val="Normal"/>
    <w:rsid w:val="00EE116E"/>
    <w:pPr>
      <w:spacing w:after="160" w:line="240" w:lineRule="exact"/>
    </w:pPr>
    <w:rPr>
      <w:rFonts w:ascii="Tahoma" w:hAnsi="Tahoma"/>
      <w:sz w:val="20"/>
      <w:szCs w:val="20"/>
      <w:lang w:val="en-US"/>
    </w:rPr>
  </w:style>
  <w:style w:type="paragraph" w:customStyle="1" w:styleId="yiv1729276250msonormal">
    <w:name w:val="yiv1729276250msonormal"/>
    <w:basedOn w:val="Normal"/>
    <w:rsid w:val="00EE116E"/>
    <w:pPr>
      <w:spacing w:before="100" w:beforeAutospacing="1" w:after="100" w:afterAutospacing="1"/>
    </w:pPr>
    <w:rPr>
      <w:lang w:val="en-US"/>
    </w:rPr>
  </w:style>
  <w:style w:type="paragraph" w:customStyle="1" w:styleId="Corpdetext">
    <w:name w:val="Corp de text"/>
    <w:basedOn w:val="Normal"/>
    <w:rsid w:val="00EE116E"/>
    <w:pPr>
      <w:widowControl w:val="0"/>
      <w:spacing w:after="240"/>
      <w:jc w:val="both"/>
    </w:pPr>
    <w:rPr>
      <w:rFonts w:ascii="Arial" w:hAnsi="Arial"/>
      <w:szCs w:val="20"/>
    </w:rPr>
  </w:style>
  <w:style w:type="paragraph" w:customStyle="1" w:styleId="Listparagraf1">
    <w:name w:val="Listă paragraf1"/>
    <w:basedOn w:val="Normal"/>
    <w:qFormat/>
    <w:rsid w:val="00EE116E"/>
    <w:pPr>
      <w:spacing w:after="200" w:line="276" w:lineRule="auto"/>
      <w:ind w:left="720"/>
      <w:contextualSpacing/>
    </w:pPr>
    <w:rPr>
      <w:rFonts w:ascii="Calibri" w:eastAsia="Calibri" w:hAnsi="Calibri"/>
      <w:sz w:val="22"/>
      <w:szCs w:val="22"/>
      <w:lang w:val="en-US" w:bidi="en-US"/>
    </w:rPr>
  </w:style>
  <w:style w:type="character" w:customStyle="1" w:styleId="do1">
    <w:name w:val="do1"/>
    <w:rsid w:val="00EE116E"/>
    <w:rPr>
      <w:b/>
      <w:bCs/>
      <w:sz w:val="26"/>
      <w:szCs w:val="26"/>
    </w:rPr>
  </w:style>
  <w:style w:type="character" w:customStyle="1" w:styleId="rvts11">
    <w:name w:val="rvts11"/>
    <w:basedOn w:val="DefaultParagraphFont"/>
    <w:rsid w:val="00EE116E"/>
  </w:style>
  <w:style w:type="paragraph" w:customStyle="1" w:styleId="rvps1">
    <w:name w:val="rvps1"/>
    <w:basedOn w:val="Normal"/>
    <w:rsid w:val="00EE116E"/>
    <w:pPr>
      <w:spacing w:before="100" w:beforeAutospacing="1" w:after="100" w:afterAutospacing="1"/>
    </w:pPr>
    <w:rPr>
      <w:rFonts w:ascii="Arial Unicode MS" w:eastAsia="Arial Unicode MS" w:hAnsi="Arial Unicode MS" w:cs="Arial Unicode MS"/>
      <w:lang w:val="en-US"/>
    </w:rPr>
  </w:style>
  <w:style w:type="character" w:customStyle="1" w:styleId="rvts14">
    <w:name w:val="rvts14"/>
    <w:basedOn w:val="DefaultParagraphFont"/>
    <w:rsid w:val="00EE116E"/>
  </w:style>
  <w:style w:type="character" w:customStyle="1" w:styleId="ds9">
    <w:name w:val="ds9"/>
    <w:basedOn w:val="DefaultParagraphFont"/>
    <w:rsid w:val="00EE116E"/>
  </w:style>
  <w:style w:type="paragraph" w:customStyle="1" w:styleId="Char3">
    <w:name w:val="Char3"/>
    <w:basedOn w:val="Normal"/>
    <w:rsid w:val="00EE116E"/>
    <w:rPr>
      <w:lang w:val="pl-PL" w:eastAsia="pl-PL"/>
    </w:rPr>
  </w:style>
  <w:style w:type="paragraph" w:customStyle="1" w:styleId="BVIfnrChar1CharChar">
    <w:name w:val="BVI fnr Char1 Char Char"/>
    <w:aliases w:val=" BVI fnr Char1 Char Char,Footnote Reference Number Char Char Char,Odwołanie przypisu Char Char Char,Footnote Reference_LVL6 Char Char Char,Footnote Reference_LVL61 Char Char Char"/>
    <w:basedOn w:val="Normal"/>
    <w:next w:val="Normal"/>
    <w:rsid w:val="00EE116E"/>
    <w:pPr>
      <w:spacing w:after="160" w:line="240" w:lineRule="exact"/>
    </w:pPr>
    <w:rPr>
      <w:sz w:val="20"/>
      <w:szCs w:val="20"/>
      <w:vertAlign w:val="superscript"/>
      <w:lang w:val="en-US"/>
    </w:rPr>
  </w:style>
  <w:style w:type="paragraph" w:customStyle="1" w:styleId="BVIfnrChar1">
    <w:name w:val="BVI fnr Char1"/>
    <w:aliases w:val=" BVI fnr Char1,Footnote Reference Number Char,Odwołanie przypisu Char,Footnote Reference_LVL6 Char,Footnote Reference_LVL61 Char,Footnote Reference_LVL62 Char,Footnote Reference_LVL63 Char,Footnote Reference_LVL64 Char"/>
    <w:basedOn w:val="Normal"/>
    <w:next w:val="Normal"/>
    <w:rsid w:val="00EE116E"/>
    <w:pPr>
      <w:spacing w:after="160" w:line="240" w:lineRule="exact"/>
    </w:pPr>
    <w:rPr>
      <w:sz w:val="20"/>
      <w:szCs w:val="20"/>
      <w:vertAlign w:val="superscript"/>
      <w:lang w:val="en-US"/>
    </w:rPr>
  </w:style>
  <w:style w:type="character" w:customStyle="1" w:styleId="datear">
    <w:name w:val="datear"/>
    <w:rsid w:val="00EE116E"/>
  </w:style>
  <w:style w:type="paragraph" w:customStyle="1" w:styleId="BVIfnrCaracterCharChar">
    <w:name w:val="BVI fnr Caracter Char Char"/>
    <w:aliases w:val=" BVI fnr Caracter Char Char,Footnote Reference Number Caracter Char Char,Odwołanie przypisu Caracter Char Char,Footnote Reference_LVL6 Caracter Char Char,Footnote Reference_LVL61 Caracter Char Char Cha"/>
    <w:basedOn w:val="Normal"/>
    <w:next w:val="Normal"/>
    <w:rsid w:val="00EE116E"/>
    <w:pPr>
      <w:spacing w:after="160" w:line="240" w:lineRule="exact"/>
    </w:pPr>
    <w:rPr>
      <w:sz w:val="20"/>
      <w:szCs w:val="20"/>
      <w:vertAlign w:val="superscript"/>
      <w:lang w:val="x-none" w:eastAsia="x-none"/>
    </w:rPr>
  </w:style>
  <w:style w:type="character" w:customStyle="1" w:styleId="ListBulletChar">
    <w:name w:val="List Bullet Char"/>
    <w:aliases w:val="List Bullet Char1 Char,List Bullet Char Char Char,Char Char Char Char,Char Char1"/>
    <w:link w:val="ListBullet"/>
    <w:locked/>
    <w:rsid w:val="00EE116E"/>
    <w:rPr>
      <w:rFonts w:eastAsia="Calibri"/>
      <w:sz w:val="24"/>
      <w:lang w:val="en-GB" w:eastAsia="en-US" w:bidi="ar-SA"/>
    </w:rPr>
  </w:style>
  <w:style w:type="paragraph" w:customStyle="1" w:styleId="ParagraphNumbering">
    <w:name w:val="Paragraph Numbering"/>
    <w:basedOn w:val="Normal"/>
    <w:link w:val="ParagraphNumberingChar"/>
    <w:rsid w:val="00EE116E"/>
    <w:pPr>
      <w:numPr>
        <w:numId w:val="1"/>
      </w:numPr>
      <w:spacing w:after="240" w:line="264" w:lineRule="auto"/>
    </w:pPr>
    <w:rPr>
      <w:lang w:val="en-US"/>
    </w:rPr>
  </w:style>
  <w:style w:type="character" w:customStyle="1" w:styleId="ParagraphNumberingChar">
    <w:name w:val="Paragraph Numbering Char"/>
    <w:link w:val="ParagraphNumbering"/>
    <w:locked/>
    <w:rsid w:val="00EE116E"/>
    <w:rPr>
      <w:sz w:val="24"/>
      <w:szCs w:val="24"/>
    </w:rPr>
  </w:style>
  <w:style w:type="character" w:customStyle="1" w:styleId="st1">
    <w:name w:val="st1"/>
    <w:basedOn w:val="DefaultParagraphFont"/>
    <w:rsid w:val="00EE116E"/>
  </w:style>
  <w:style w:type="paragraph" w:customStyle="1" w:styleId="Tiret0">
    <w:name w:val="Tiret 0"/>
    <w:basedOn w:val="Normal"/>
    <w:rsid w:val="00EE116E"/>
    <w:pPr>
      <w:numPr>
        <w:numId w:val="7"/>
      </w:numPr>
      <w:spacing w:before="120" w:after="120"/>
      <w:jc w:val="both"/>
    </w:pPr>
    <w:rPr>
      <w:lang w:val="en-GB"/>
    </w:rPr>
  </w:style>
  <w:style w:type="paragraph" w:customStyle="1" w:styleId="CharCharCharCharCharChar1CharCharCharChar">
    <w:name w:val="Char Char Char Char Char Char1 Char Char Char Char"/>
    <w:basedOn w:val="Normal"/>
    <w:rsid w:val="00EE116E"/>
    <w:rPr>
      <w:lang w:val="pl-PL" w:eastAsia="pl-PL"/>
    </w:rPr>
  </w:style>
  <w:style w:type="paragraph" w:styleId="BodyText3">
    <w:name w:val="Body Text 3"/>
    <w:basedOn w:val="Normal"/>
    <w:link w:val="BodyText3Char"/>
    <w:rsid w:val="00EE116E"/>
    <w:pPr>
      <w:spacing w:after="120"/>
    </w:pPr>
    <w:rPr>
      <w:sz w:val="16"/>
      <w:szCs w:val="16"/>
    </w:rPr>
  </w:style>
  <w:style w:type="paragraph" w:customStyle="1" w:styleId="CaracterCaracter12">
    <w:name w:val="Caracter Caracter12"/>
    <w:basedOn w:val="Normal"/>
    <w:rsid w:val="00EE116E"/>
    <w:pPr>
      <w:spacing w:after="160" w:line="240" w:lineRule="exact"/>
    </w:pPr>
    <w:rPr>
      <w:rFonts w:ascii="Tahoma" w:hAnsi="Tahoma"/>
      <w:sz w:val="20"/>
      <w:szCs w:val="20"/>
      <w:lang w:val="en-US"/>
    </w:rPr>
  </w:style>
  <w:style w:type="character" w:customStyle="1" w:styleId="hpsatn">
    <w:name w:val="hps atn"/>
    <w:basedOn w:val="DefaultParagraphFont"/>
    <w:rsid w:val="00EE116E"/>
  </w:style>
  <w:style w:type="paragraph" w:customStyle="1" w:styleId="FootnoteReference1">
    <w:name w:val="Footnote Reference1"/>
    <w:basedOn w:val="Normal"/>
    <w:next w:val="Normal"/>
    <w:rsid w:val="00EE116E"/>
    <w:pPr>
      <w:spacing w:after="160" w:line="240" w:lineRule="exact"/>
    </w:pPr>
    <w:rPr>
      <w:sz w:val="20"/>
      <w:szCs w:val="20"/>
      <w:vertAlign w:val="superscript"/>
      <w:lang w:val="en-US"/>
    </w:rPr>
  </w:style>
  <w:style w:type="character" w:customStyle="1" w:styleId="rvts25">
    <w:name w:val="rvts25"/>
    <w:rsid w:val="00EE116E"/>
    <w:rPr>
      <w:rFonts w:cs="Times New Roman"/>
    </w:rPr>
  </w:style>
  <w:style w:type="paragraph" w:customStyle="1" w:styleId="BVIfnrCaracterCharCharChar">
    <w:name w:val="BVI fnr Caracter Char Char Char"/>
    <w:aliases w:val=" BVI fnr Caracter Char Char Char,Footnote Reference Number Caracter Char Char Char,Odwołanie przypisu Caracter Char Char Char,Footnote Reference_LVL6 Caracter Char Char Char, Char Char Char Char"/>
    <w:basedOn w:val="Normal"/>
    <w:next w:val="Normal"/>
    <w:rsid w:val="00EE116E"/>
    <w:pPr>
      <w:spacing w:after="160" w:line="240" w:lineRule="exact"/>
    </w:pPr>
    <w:rPr>
      <w:sz w:val="20"/>
      <w:szCs w:val="20"/>
      <w:vertAlign w:val="superscript"/>
      <w:lang w:val="en-US"/>
    </w:rPr>
  </w:style>
  <w:style w:type="paragraph" w:customStyle="1" w:styleId="CaracterCaracter2">
    <w:name w:val="Caracter Caracter2"/>
    <w:basedOn w:val="Normal"/>
    <w:rsid w:val="00EE116E"/>
    <w:rPr>
      <w:lang w:val="pl-PL" w:eastAsia="pl-PL"/>
    </w:rPr>
  </w:style>
  <w:style w:type="paragraph" w:styleId="TOC4">
    <w:name w:val="toc 4"/>
    <w:basedOn w:val="Normal"/>
    <w:next w:val="Normal"/>
    <w:autoRedefine/>
    <w:semiHidden/>
    <w:rsid w:val="00EE116E"/>
    <w:pPr>
      <w:ind w:left="720"/>
    </w:pPr>
    <w:rPr>
      <w:sz w:val="18"/>
      <w:szCs w:val="18"/>
    </w:rPr>
  </w:style>
  <w:style w:type="paragraph" w:styleId="TOC5">
    <w:name w:val="toc 5"/>
    <w:basedOn w:val="Normal"/>
    <w:next w:val="Normal"/>
    <w:autoRedefine/>
    <w:semiHidden/>
    <w:rsid w:val="00EE116E"/>
    <w:pPr>
      <w:ind w:left="960"/>
    </w:pPr>
    <w:rPr>
      <w:sz w:val="18"/>
      <w:szCs w:val="18"/>
    </w:rPr>
  </w:style>
  <w:style w:type="paragraph" w:styleId="TOC6">
    <w:name w:val="toc 6"/>
    <w:basedOn w:val="Normal"/>
    <w:next w:val="Normal"/>
    <w:autoRedefine/>
    <w:semiHidden/>
    <w:rsid w:val="00EE116E"/>
    <w:pPr>
      <w:ind w:left="1200"/>
    </w:pPr>
    <w:rPr>
      <w:sz w:val="18"/>
      <w:szCs w:val="18"/>
    </w:rPr>
  </w:style>
  <w:style w:type="paragraph" w:styleId="TOC7">
    <w:name w:val="toc 7"/>
    <w:basedOn w:val="Normal"/>
    <w:next w:val="Normal"/>
    <w:autoRedefine/>
    <w:semiHidden/>
    <w:rsid w:val="00EE116E"/>
    <w:pPr>
      <w:ind w:left="1440"/>
    </w:pPr>
    <w:rPr>
      <w:sz w:val="18"/>
      <w:szCs w:val="18"/>
    </w:rPr>
  </w:style>
  <w:style w:type="paragraph" w:styleId="TOC8">
    <w:name w:val="toc 8"/>
    <w:basedOn w:val="Normal"/>
    <w:next w:val="Normal"/>
    <w:autoRedefine/>
    <w:semiHidden/>
    <w:rsid w:val="00EE116E"/>
    <w:pPr>
      <w:ind w:left="1680"/>
    </w:pPr>
    <w:rPr>
      <w:sz w:val="18"/>
      <w:szCs w:val="18"/>
    </w:rPr>
  </w:style>
  <w:style w:type="paragraph" w:styleId="TOC9">
    <w:name w:val="toc 9"/>
    <w:basedOn w:val="Normal"/>
    <w:next w:val="Normal"/>
    <w:autoRedefine/>
    <w:semiHidden/>
    <w:rsid w:val="00EE116E"/>
    <w:pPr>
      <w:ind w:left="1920"/>
    </w:pPr>
    <w:rPr>
      <w:sz w:val="18"/>
      <w:szCs w:val="18"/>
    </w:rPr>
  </w:style>
  <w:style w:type="paragraph" w:customStyle="1" w:styleId="Char3CharCharCharCharCharCharCharCharCharCharCharCharCharCharCharCharCharCharCharCharCharCharCharCharCharCharCharCharCharCharCharCharCharCharCharCharCharCharChar">
    <w:name w:val="Char3 Char Char Char Char Char Char Char Char Char Char Char Char Char Char Char Char Char Char Char Char Char Char Char Char Char Char Char Char Char Char Char Char Char Char Char Char Char Char Char"/>
    <w:basedOn w:val="Normal"/>
    <w:rsid w:val="00EE116E"/>
    <w:rPr>
      <w:lang w:val="pl-PL" w:eastAsia="pl-PL"/>
    </w:rPr>
  </w:style>
  <w:style w:type="paragraph" w:customStyle="1" w:styleId="CharChar1CharCharCharChar">
    <w:name w:val="Char Char1 Char Char Char Char"/>
    <w:basedOn w:val="Normal"/>
    <w:rsid w:val="00EE116E"/>
    <w:rPr>
      <w:lang w:val="pl-PL" w:eastAsia="pl-PL"/>
    </w:rPr>
  </w:style>
  <w:style w:type="character" w:customStyle="1" w:styleId="fontstyle630">
    <w:name w:val="fontstyle63"/>
    <w:rsid w:val="00EE116E"/>
    <w:rPr>
      <w:rFonts w:ascii="Times New Roman" w:hAnsi="Times New Roman" w:cs="Times New Roman" w:hint="default"/>
      <w:b/>
      <w:bCs/>
      <w:i/>
      <w:iCs/>
    </w:rPr>
  </w:style>
  <w:style w:type="paragraph" w:customStyle="1" w:styleId="BVIfnrCaracter">
    <w:name w:val="BVI fnr Caracter"/>
    <w:aliases w:val=" BVI fnr Caracter,Footnote Reference Number Caracter,Odwołanie przypisu Caracter,Footnote Reference_LVL6 Caracter,Footnote Reference_LVL61 Caracter,Footnote Reference_LVL62 Caracter,fr Caracter"/>
    <w:basedOn w:val="Normal"/>
    <w:next w:val="Normal"/>
    <w:rsid w:val="00EE116E"/>
    <w:pPr>
      <w:spacing w:after="160" w:line="240" w:lineRule="exact"/>
    </w:pPr>
    <w:rPr>
      <w:rFonts w:ascii="Calibri" w:eastAsia="Calibri" w:hAnsi="Calibri"/>
      <w:sz w:val="22"/>
      <w:szCs w:val="22"/>
      <w:vertAlign w:val="superscript"/>
    </w:rPr>
  </w:style>
  <w:style w:type="character" w:customStyle="1" w:styleId="st">
    <w:name w:val="st"/>
    <w:basedOn w:val="DefaultParagraphFont"/>
    <w:rsid w:val="00EE116E"/>
  </w:style>
  <w:style w:type="character" w:customStyle="1" w:styleId="AntonelaCioceanu">
    <w:name w:val="Antonela.Cioceanu"/>
    <w:semiHidden/>
    <w:rsid w:val="00EE116E"/>
    <w:rPr>
      <w:rFonts w:ascii="Arial" w:hAnsi="Arial" w:cs="Arial"/>
      <w:color w:val="000080"/>
      <w:sz w:val="20"/>
      <w:szCs w:val="20"/>
    </w:rPr>
  </w:style>
  <w:style w:type="numbering" w:styleId="111111">
    <w:name w:val="Outline List 2"/>
    <w:basedOn w:val="NoList"/>
    <w:rsid w:val="00EE116E"/>
  </w:style>
  <w:style w:type="paragraph" w:customStyle="1" w:styleId="BodyText1">
    <w:name w:val="Body Text1"/>
    <w:basedOn w:val="Normal"/>
    <w:rsid w:val="00EE116E"/>
    <w:pPr>
      <w:widowControl w:val="0"/>
      <w:shd w:val="clear" w:color="auto" w:fill="FFFFFF"/>
      <w:spacing w:line="240" w:lineRule="atLeast"/>
      <w:ind w:hanging="360"/>
      <w:jc w:val="right"/>
    </w:pPr>
    <w:rPr>
      <w:rFonts w:ascii="Calibri" w:hAnsi="Calibri"/>
      <w:sz w:val="23"/>
      <w:szCs w:val="20"/>
      <w:shd w:val="clear" w:color="auto" w:fill="FFFFFF"/>
      <w:lang w:val="en-US"/>
    </w:rPr>
  </w:style>
  <w:style w:type="paragraph" w:customStyle="1" w:styleId="NormalNumbered">
    <w:name w:val="Normal Numbered"/>
    <w:basedOn w:val="Normal"/>
    <w:link w:val="NormalNumberedChar"/>
    <w:rsid w:val="00EE116E"/>
    <w:pPr>
      <w:numPr>
        <w:numId w:val="9"/>
      </w:numPr>
      <w:tabs>
        <w:tab w:val="clear" w:pos="360"/>
      </w:tabs>
      <w:spacing w:after="120"/>
      <w:ind w:left="540"/>
      <w:jc w:val="both"/>
    </w:pPr>
    <w:rPr>
      <w:rFonts w:ascii="Calibri" w:hAnsi="Calibri"/>
      <w:color w:val="253959"/>
      <w:sz w:val="22"/>
      <w:szCs w:val="22"/>
      <w:lang w:val="en-US"/>
    </w:rPr>
  </w:style>
  <w:style w:type="character" w:customStyle="1" w:styleId="NormalNumberedChar">
    <w:name w:val="Normal Numbered Char"/>
    <w:link w:val="NormalNumbered"/>
    <w:locked/>
    <w:rsid w:val="00EE116E"/>
    <w:rPr>
      <w:rFonts w:ascii="Calibri" w:hAnsi="Calibri"/>
      <w:color w:val="253959"/>
      <w:sz w:val="22"/>
      <w:szCs w:val="22"/>
    </w:rPr>
  </w:style>
  <w:style w:type="paragraph" w:customStyle="1" w:styleId="defaulttext1">
    <w:name w:val="defaulttext1"/>
    <w:basedOn w:val="Normal"/>
    <w:rsid w:val="00EE116E"/>
    <w:rPr>
      <w:rFonts w:eastAsia="Calibri"/>
      <w:lang w:val="en-US"/>
    </w:rPr>
  </w:style>
  <w:style w:type="paragraph" w:customStyle="1" w:styleId="BVIfnrChar3CharChar">
    <w:name w:val="BVI fnr Char3 Char Char"/>
    <w:aliases w:val=" BVI fnr Char3 Char Char,Footnote Reference Number Char2 Char Char,Odwołanie przypisu Char2 Char Char,Footnote Reference_LVL6 Char2 Char Char,Footnote Reference_LVL61 Char2 Char Char"/>
    <w:basedOn w:val="Normal"/>
    <w:next w:val="Normal"/>
    <w:rsid w:val="00EE116E"/>
    <w:pPr>
      <w:spacing w:after="160" w:line="240" w:lineRule="exact"/>
    </w:pPr>
    <w:rPr>
      <w:sz w:val="20"/>
      <w:szCs w:val="20"/>
      <w:vertAlign w:val="superscript"/>
      <w:lang w:val="x-none" w:eastAsia="x-none"/>
    </w:rPr>
  </w:style>
  <w:style w:type="character" w:customStyle="1" w:styleId="emailstyle17">
    <w:name w:val="emailstyle17"/>
    <w:semiHidden/>
    <w:rsid w:val="00EE116E"/>
    <w:rPr>
      <w:rFonts w:ascii="Arial" w:hAnsi="Arial" w:cs="Arial" w:hint="default"/>
      <w:color w:val="auto"/>
      <w:sz w:val="20"/>
      <w:szCs w:val="20"/>
    </w:rPr>
  </w:style>
  <w:style w:type="paragraph" w:customStyle="1" w:styleId="BVIfnrChar3Char3">
    <w:name w:val="BVI fnr Char3 Char3"/>
    <w:aliases w:val="Footnote Reference Number Char2 Char,Odwołanie przypisu Char2 Char,Footnote Reference_LVL6 Char2 Char,Footnote Reference_LVL61 Char2 Char,Footnote Reference_LVL62 Char2 Char,BVI fnr Char3 Char Ch,BVI fnr Char3 Char31"/>
    <w:basedOn w:val="Normal"/>
    <w:next w:val="Normal"/>
    <w:rsid w:val="00EE116E"/>
    <w:pPr>
      <w:spacing w:after="160" w:line="240" w:lineRule="exact"/>
    </w:pPr>
    <w:rPr>
      <w:sz w:val="20"/>
      <w:szCs w:val="20"/>
      <w:vertAlign w:val="superscript"/>
      <w:lang w:val="en-US"/>
    </w:rPr>
  </w:style>
  <w:style w:type="paragraph" w:customStyle="1" w:styleId="BVIfnrChar3CharChar1">
    <w:name w:val="BVI fnr Char3 Char Char1"/>
    <w:aliases w:val=" BVI fnr Char3 Char Char1,Footnote Reference Number Char2 Char Char1,Odwołanie przypisu Char2 Char Char1,Footnote Reference_LVL6 Char2 Char Char1,Footnote Reference_LVL61 Char2 Char Char1"/>
    <w:basedOn w:val="Normal"/>
    <w:next w:val="Normal"/>
    <w:rsid w:val="00EE116E"/>
    <w:pPr>
      <w:spacing w:after="160" w:line="240" w:lineRule="exact"/>
    </w:pPr>
    <w:rPr>
      <w:sz w:val="20"/>
      <w:szCs w:val="20"/>
      <w:vertAlign w:val="superscript"/>
      <w:lang w:val="x-none" w:eastAsia="x-none"/>
    </w:rPr>
  </w:style>
  <w:style w:type="paragraph" w:customStyle="1" w:styleId="BVIfnrChar3CharChar1Char">
    <w:name w:val="BVI fnr Char3 Char Char1 Char"/>
    <w:aliases w:val=" BVI fnr Char3 Char Char1 Char,Footnote Reference Number Char2 Char Char1 Char,Odwołanie przypisu Char2 Char Char1 Char,Footnote Reference_LVL6 Char2 Char Char1 Char"/>
    <w:basedOn w:val="Normal"/>
    <w:next w:val="Normal"/>
    <w:rsid w:val="00EE116E"/>
    <w:pPr>
      <w:spacing w:after="160" w:line="240" w:lineRule="exact"/>
    </w:pPr>
    <w:rPr>
      <w:sz w:val="20"/>
      <w:szCs w:val="20"/>
      <w:vertAlign w:val="superscript"/>
      <w:lang w:val="x-none" w:eastAsia="x-none"/>
    </w:rPr>
  </w:style>
  <w:style w:type="character" w:styleId="HTMLTypewriter">
    <w:name w:val="HTML Typewriter"/>
    <w:rsid w:val="00EE116E"/>
    <w:rPr>
      <w:rFonts w:ascii="Courier New" w:eastAsia="Times New Roman" w:hAnsi="Courier New" w:cs="Courier New" w:hint="default"/>
      <w:sz w:val="20"/>
      <w:szCs w:val="20"/>
    </w:rPr>
  </w:style>
  <w:style w:type="paragraph" w:customStyle="1" w:styleId="BVIfnrChar3Char1">
    <w:name w:val="BVI fnr Char3 Char1"/>
    <w:aliases w:val="Footnote Reference Number Char2 Char1,Odwołanie przypisu Char2 Char1,Footnote Reference_LVL6 Char2 Char1,Footnote Reference_LVL61 Char2 Char1,Footnote Reference_LVL62 Char2 Char1,fr Char1 Char"/>
    <w:basedOn w:val="Normal"/>
    <w:next w:val="Normal"/>
    <w:rsid w:val="00EE116E"/>
    <w:pPr>
      <w:spacing w:after="160" w:line="240" w:lineRule="exact"/>
    </w:pPr>
    <w:rPr>
      <w:sz w:val="20"/>
      <w:szCs w:val="20"/>
      <w:vertAlign w:val="superscript"/>
      <w:lang w:val="en-US"/>
    </w:rPr>
  </w:style>
  <w:style w:type="character" w:customStyle="1" w:styleId="CommentTextChar1">
    <w:name w:val="Comment Text Char1"/>
    <w:semiHidden/>
    <w:locked/>
    <w:rsid w:val="00EE116E"/>
    <w:rPr>
      <w:bCs/>
      <w:sz w:val="24"/>
      <w:szCs w:val="22"/>
      <w:lang w:val="ro-RO" w:eastAsia="en-US" w:bidi="ar-SA"/>
    </w:rPr>
  </w:style>
  <w:style w:type="character" w:customStyle="1" w:styleId="rvts7">
    <w:name w:val="rvts7"/>
    <w:basedOn w:val="DefaultParagraphFont"/>
    <w:rsid w:val="00EE116E"/>
  </w:style>
  <w:style w:type="character" w:customStyle="1" w:styleId="rvts12">
    <w:name w:val="rvts12"/>
    <w:basedOn w:val="DefaultParagraphFont"/>
    <w:rsid w:val="00EE116E"/>
  </w:style>
  <w:style w:type="character" w:customStyle="1" w:styleId="hvalineatcontent">
    <w:name w:val="hvalineatcontent"/>
    <w:basedOn w:val="DefaultParagraphFont"/>
    <w:rsid w:val="00EE116E"/>
  </w:style>
  <w:style w:type="character" w:customStyle="1" w:styleId="stire">
    <w:name w:val="stire"/>
    <w:basedOn w:val="DefaultParagraphFont"/>
    <w:rsid w:val="00EE116E"/>
  </w:style>
  <w:style w:type="character" w:customStyle="1" w:styleId="keyword">
    <w:name w:val="keyword"/>
    <w:basedOn w:val="DefaultParagraphFont"/>
    <w:rsid w:val="00EE116E"/>
  </w:style>
  <w:style w:type="character" w:customStyle="1" w:styleId="Heading3Char">
    <w:name w:val="Heading 3 Char"/>
    <w:link w:val="Heading3"/>
    <w:uiPriority w:val="9"/>
    <w:rsid w:val="00EE116E"/>
    <w:rPr>
      <w:rFonts w:ascii="Arial" w:hAnsi="Arial" w:cs="Arial"/>
      <w:b/>
      <w:bCs/>
      <w:color w:val="000000"/>
      <w:sz w:val="26"/>
      <w:szCs w:val="26"/>
      <w:lang w:val="ro-RO" w:eastAsia="en-US" w:bidi="ar-SA"/>
    </w:rPr>
  </w:style>
  <w:style w:type="paragraph" w:customStyle="1" w:styleId="Caracter2CharCharCaracterCharCharCaracter">
    <w:name w:val="Caracter2 Char Char Caracter Char Char Caracter"/>
    <w:basedOn w:val="Normal"/>
    <w:rsid w:val="00EE116E"/>
    <w:rPr>
      <w:lang w:val="pl-PL" w:eastAsia="pl-PL"/>
    </w:rPr>
  </w:style>
  <w:style w:type="paragraph" w:customStyle="1" w:styleId="BVIfnrChar3CharChar2Char">
    <w:name w:val="BVI fnr Char3 Char Char2 Char"/>
    <w:aliases w:val=" BVI fnr Char3 Char2 Char Char,Footnote Reference Number Char2 Char2 Char Char,Odwołanie przypisu Char2 Char2 Char Char,Footnote Reference_LVL6 Char2 Char2 Char Char"/>
    <w:basedOn w:val="Normal"/>
    <w:next w:val="Normal"/>
    <w:rsid w:val="00EE116E"/>
    <w:pPr>
      <w:spacing w:after="160" w:line="240" w:lineRule="exact"/>
    </w:pPr>
    <w:rPr>
      <w:sz w:val="20"/>
      <w:szCs w:val="20"/>
      <w:vertAlign w:val="superscript"/>
      <w:lang w:val="en-US"/>
    </w:rPr>
  </w:style>
  <w:style w:type="paragraph" w:customStyle="1" w:styleId="BVIfnrChar3Ch1">
    <w:name w:val="BVI fnr Char3 Ch1"/>
    <w:basedOn w:val="Normal"/>
    <w:next w:val="Normal"/>
    <w:rsid w:val="00EE116E"/>
    <w:pPr>
      <w:spacing w:after="160" w:line="240" w:lineRule="exact"/>
    </w:pPr>
    <w:rPr>
      <w:sz w:val="20"/>
      <w:szCs w:val="20"/>
      <w:vertAlign w:val="superscript"/>
      <w:lang w:val="en-US"/>
    </w:rPr>
  </w:style>
  <w:style w:type="paragraph" w:customStyle="1" w:styleId="MainText">
    <w:name w:val="Main Text"/>
    <w:basedOn w:val="Normal"/>
    <w:autoRedefine/>
    <w:qFormat/>
    <w:rsid w:val="00EE116E"/>
    <w:pPr>
      <w:tabs>
        <w:tab w:val="left" w:pos="0"/>
      </w:tabs>
      <w:jc w:val="both"/>
    </w:pPr>
    <w:rPr>
      <w:sz w:val="18"/>
      <w:szCs w:val="18"/>
    </w:rPr>
  </w:style>
  <w:style w:type="character" w:customStyle="1" w:styleId="rvts9">
    <w:name w:val="rvts9"/>
    <w:basedOn w:val="DefaultParagraphFont"/>
    <w:rsid w:val="00EE116E"/>
  </w:style>
  <w:style w:type="paragraph" w:customStyle="1" w:styleId="BVIfnrChar3CharChar2CharCharChar">
    <w:name w:val="BVI fnr Char3 Char Char2 Char Char Char"/>
    <w:aliases w:val=" BVI fnr Char3 Char2 Char Char Char Char,Footnote Reference Number Char2 Char2 Char Char Char Char,Odwołanie przypisu Char2 Char2 Char Char Char Char"/>
    <w:basedOn w:val="Normal"/>
    <w:next w:val="Normal"/>
    <w:rsid w:val="00EE116E"/>
    <w:pPr>
      <w:spacing w:after="160" w:line="240" w:lineRule="exact"/>
    </w:pPr>
    <w:rPr>
      <w:sz w:val="20"/>
      <w:szCs w:val="20"/>
      <w:vertAlign w:val="superscript"/>
      <w:lang w:val="en-US"/>
    </w:rPr>
  </w:style>
  <w:style w:type="character" w:customStyle="1" w:styleId="HeaderChar">
    <w:name w:val="Header Char"/>
    <w:uiPriority w:val="99"/>
    <w:locked/>
    <w:rsid w:val="00EE116E"/>
    <w:rPr>
      <w:sz w:val="24"/>
      <w:szCs w:val="24"/>
      <w:lang w:val="ro-RO" w:eastAsia="en-US" w:bidi="ar-SA"/>
    </w:rPr>
  </w:style>
  <w:style w:type="paragraph" w:customStyle="1" w:styleId="BVIfnrChar3CharChar2CharCharCharChar">
    <w:name w:val="BVI fnr Char3 Char Char2 Char Char Char Char"/>
    <w:aliases w:val=" BVI fnr Char3 Char2 Char Char Char Char Char,Footnote Reference Number Char2 Char2 Char Char Char Char Char,Odwołanie przypisu Char2 Char2 Char Char Char Char Char Char"/>
    <w:basedOn w:val="Normal"/>
    <w:next w:val="Normal"/>
    <w:rsid w:val="00EE116E"/>
    <w:pPr>
      <w:spacing w:after="160" w:line="240" w:lineRule="exact"/>
    </w:pPr>
    <w:rPr>
      <w:sz w:val="20"/>
      <w:szCs w:val="20"/>
      <w:vertAlign w:val="superscript"/>
      <w:lang w:val="en-US"/>
    </w:rPr>
  </w:style>
  <w:style w:type="paragraph" w:customStyle="1" w:styleId="Text1">
    <w:name w:val="Text 1"/>
    <w:basedOn w:val="Normal"/>
    <w:rsid w:val="00EE116E"/>
    <w:pPr>
      <w:spacing w:before="120" w:after="120"/>
      <w:ind w:left="850"/>
      <w:jc w:val="both"/>
    </w:pPr>
    <w:rPr>
      <w:szCs w:val="22"/>
    </w:rPr>
  </w:style>
  <w:style w:type="character" w:customStyle="1" w:styleId="pg17">
    <w:name w:val="_ pg_17"/>
    <w:basedOn w:val="DefaultParagraphFont"/>
    <w:rsid w:val="00EE116E"/>
  </w:style>
  <w:style w:type="character" w:customStyle="1" w:styleId="pgff4">
    <w:name w:val="pgff4"/>
    <w:basedOn w:val="DefaultParagraphFont"/>
    <w:rsid w:val="00EE116E"/>
  </w:style>
  <w:style w:type="character" w:customStyle="1" w:styleId="pgff5">
    <w:name w:val="pgff5"/>
    <w:basedOn w:val="DefaultParagraphFont"/>
    <w:rsid w:val="00EE116E"/>
  </w:style>
  <w:style w:type="character" w:customStyle="1" w:styleId="pgff3">
    <w:name w:val="pgff3"/>
    <w:basedOn w:val="DefaultParagraphFont"/>
    <w:rsid w:val="00EE116E"/>
  </w:style>
  <w:style w:type="character" w:customStyle="1" w:styleId="pgff1">
    <w:name w:val="pgff1"/>
    <w:basedOn w:val="DefaultParagraphFont"/>
    <w:rsid w:val="00EE116E"/>
  </w:style>
  <w:style w:type="character" w:customStyle="1" w:styleId="pg12">
    <w:name w:val="_ pg_12"/>
    <w:basedOn w:val="DefaultParagraphFont"/>
    <w:rsid w:val="00EE116E"/>
  </w:style>
  <w:style w:type="character" w:customStyle="1" w:styleId="pgff2">
    <w:name w:val="pgff2"/>
    <w:basedOn w:val="DefaultParagraphFont"/>
    <w:rsid w:val="00EE116E"/>
  </w:style>
  <w:style w:type="character" w:customStyle="1" w:styleId="pg25">
    <w:name w:val="_ pg_25"/>
    <w:basedOn w:val="DefaultParagraphFont"/>
    <w:rsid w:val="00EE116E"/>
  </w:style>
  <w:style w:type="character" w:customStyle="1" w:styleId="pg11">
    <w:name w:val="_ pg_11"/>
    <w:basedOn w:val="DefaultParagraphFont"/>
    <w:rsid w:val="00EE116E"/>
  </w:style>
  <w:style w:type="character" w:customStyle="1" w:styleId="pg7">
    <w:name w:val="_ pg_7"/>
    <w:basedOn w:val="DefaultParagraphFont"/>
    <w:rsid w:val="00EE116E"/>
  </w:style>
  <w:style w:type="character" w:customStyle="1" w:styleId="pg28">
    <w:name w:val="_ pg_28"/>
    <w:basedOn w:val="DefaultParagraphFont"/>
    <w:rsid w:val="00EE116E"/>
  </w:style>
  <w:style w:type="character" w:customStyle="1" w:styleId="pg15">
    <w:name w:val="_ pg_15"/>
    <w:basedOn w:val="DefaultParagraphFont"/>
    <w:rsid w:val="00EE116E"/>
  </w:style>
  <w:style w:type="character" w:customStyle="1" w:styleId="pg1">
    <w:name w:val="_ pg_1"/>
    <w:basedOn w:val="DefaultParagraphFont"/>
    <w:rsid w:val="00EE116E"/>
  </w:style>
  <w:style w:type="character" w:customStyle="1" w:styleId="pg2a">
    <w:name w:val="_ pg_2a"/>
    <w:basedOn w:val="DefaultParagraphFont"/>
    <w:rsid w:val="00EE116E"/>
  </w:style>
  <w:style w:type="character" w:customStyle="1" w:styleId="pg2b">
    <w:name w:val="_ pg_2b"/>
    <w:basedOn w:val="DefaultParagraphFont"/>
    <w:rsid w:val="00EE116E"/>
  </w:style>
  <w:style w:type="character" w:customStyle="1" w:styleId="pgff6">
    <w:name w:val="pgff6"/>
    <w:basedOn w:val="DefaultParagraphFont"/>
    <w:rsid w:val="00EE116E"/>
  </w:style>
  <w:style w:type="character" w:customStyle="1" w:styleId="pg2e">
    <w:name w:val="_ pg_2e"/>
    <w:basedOn w:val="DefaultParagraphFont"/>
    <w:rsid w:val="00EE116E"/>
  </w:style>
  <w:style w:type="character" w:customStyle="1" w:styleId="pg2f">
    <w:name w:val="_ pg_2f"/>
    <w:basedOn w:val="DefaultParagraphFont"/>
    <w:rsid w:val="00EE116E"/>
  </w:style>
  <w:style w:type="character" w:customStyle="1" w:styleId="pg30">
    <w:name w:val="_ pg_30"/>
    <w:basedOn w:val="DefaultParagraphFont"/>
    <w:rsid w:val="00EE116E"/>
  </w:style>
  <w:style w:type="paragraph" w:styleId="DocumentMap">
    <w:name w:val="Document Map"/>
    <w:basedOn w:val="Normal"/>
    <w:link w:val="DocumentMapChar"/>
    <w:semiHidden/>
    <w:rsid w:val="00EE116E"/>
    <w:pPr>
      <w:shd w:val="clear" w:color="auto" w:fill="000080"/>
    </w:pPr>
    <w:rPr>
      <w:rFonts w:ascii="Tahoma" w:hAnsi="Tahoma" w:cs="Tahoma"/>
      <w:sz w:val="20"/>
      <w:szCs w:val="20"/>
    </w:rPr>
  </w:style>
  <w:style w:type="numbering" w:customStyle="1" w:styleId="Headings">
    <w:name w:val="Headings"/>
    <w:rsid w:val="00EE116E"/>
  </w:style>
  <w:style w:type="paragraph" w:customStyle="1" w:styleId="BVIfnrChar3CharChar2CharChar">
    <w:name w:val="BVI fnr Char3 Char Char2 Char Char"/>
    <w:aliases w:val=" BVI fnr Char3 Char2 Char Char Char,Footnote Reference Number Char2 Char2 Char Char Char,Odwołanie przypisu Char2 Char2 Char Char Char,Footnote Reference_LVL6 Char2 Char2 Char Char Char Char"/>
    <w:basedOn w:val="Normal"/>
    <w:next w:val="Normal"/>
    <w:rsid w:val="00EE116E"/>
    <w:pPr>
      <w:spacing w:after="160" w:line="240" w:lineRule="exact"/>
    </w:pPr>
    <w:rPr>
      <w:sz w:val="20"/>
      <w:szCs w:val="20"/>
      <w:vertAlign w:val="superscript"/>
      <w:lang w:val="en-US"/>
    </w:rPr>
  </w:style>
  <w:style w:type="character" w:customStyle="1" w:styleId="Bodytext2Italic">
    <w:name w:val="Body text (2) + Italic"/>
    <w:rsid w:val="00EE116E"/>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paragraph" w:customStyle="1" w:styleId="TableContents">
    <w:name w:val="Table Contents"/>
    <w:basedOn w:val="Normal"/>
    <w:rsid w:val="00EE116E"/>
    <w:pPr>
      <w:suppressLineNumbers/>
      <w:suppressAutoHyphens/>
    </w:pPr>
    <w:rPr>
      <w:lang w:eastAsia="zh-CN"/>
    </w:rPr>
  </w:style>
  <w:style w:type="character" w:customStyle="1" w:styleId="slitbdy">
    <w:name w:val="s_lit_bdy"/>
    <w:rsid w:val="00EE116E"/>
  </w:style>
  <w:style w:type="character" w:customStyle="1" w:styleId="ppar">
    <w:name w:val="p_par"/>
    <w:basedOn w:val="DefaultParagraphFont"/>
    <w:rsid w:val="00EE116E"/>
  </w:style>
  <w:style w:type="paragraph" w:styleId="BodyTextFirstIndent">
    <w:name w:val="Body Text First Indent"/>
    <w:basedOn w:val="BodyText"/>
    <w:link w:val="BodyTextFirstIndentChar"/>
    <w:rsid w:val="00273013"/>
    <w:pPr>
      <w:ind w:firstLine="210"/>
    </w:pPr>
    <w:rPr>
      <w:rFonts w:ascii="Times New Roman" w:eastAsia="Calibri" w:hAnsi="Times New Roman" w:cs="Times New Roman"/>
      <w:b w:val="0"/>
      <w:bCs w:val="0"/>
    </w:rPr>
  </w:style>
  <w:style w:type="character" w:customStyle="1" w:styleId="BodyTextFirstIndentChar">
    <w:name w:val="Body Text First Indent Char"/>
    <w:link w:val="BodyTextFirstIndent"/>
    <w:locked/>
    <w:rsid w:val="00273013"/>
    <w:rPr>
      <w:rFonts w:eastAsia="Calibri"/>
      <w:sz w:val="24"/>
      <w:szCs w:val="24"/>
      <w:lang w:val="ro-RO" w:eastAsia="en-US" w:bidi="ar-SA"/>
    </w:rPr>
  </w:style>
  <w:style w:type="paragraph" w:customStyle="1" w:styleId="western">
    <w:name w:val="western"/>
    <w:rsid w:val="00AA186E"/>
    <w:pPr>
      <w:suppressAutoHyphens/>
      <w:spacing w:before="100" w:after="142"/>
    </w:pPr>
    <w:rPr>
      <w:rFonts w:ascii="Liberation Serif" w:eastAsia="SimSun" w:hAnsi="Liberation Serif" w:cs="Liberation Serif"/>
      <w:color w:val="000000"/>
      <w:sz w:val="24"/>
      <w:szCs w:val="24"/>
      <w:lang w:val="ro-RO" w:eastAsia="ro-RO"/>
    </w:rPr>
  </w:style>
  <w:style w:type="character" w:customStyle="1" w:styleId="FooterChar">
    <w:name w:val="Footer Char"/>
    <w:link w:val="Footer"/>
    <w:uiPriority w:val="99"/>
    <w:locked/>
    <w:rsid w:val="007F5306"/>
    <w:rPr>
      <w:sz w:val="24"/>
      <w:szCs w:val="24"/>
      <w:lang w:val="ro-RO"/>
    </w:rPr>
  </w:style>
  <w:style w:type="paragraph" w:customStyle="1" w:styleId="BVIfnrChar3">
    <w:name w:val="BVI fnr Char3"/>
    <w:aliases w:val=" BVI fnr Char3,Footnote Reference Number Char2,Odwołanie przypisu Char2,Footnote Reference_LVL6 Char2,Footnote Reference_LVL61 Char2,Footnote Reference_LVL62 Char2,Footnote Reference_LVL63 Char2,fr Char1,BVI fnr Char3 Ch"/>
    <w:basedOn w:val="Normal"/>
    <w:next w:val="Normal"/>
    <w:uiPriority w:val="99"/>
    <w:rsid w:val="000D2AB1"/>
    <w:pPr>
      <w:spacing w:after="160" w:line="240" w:lineRule="exact"/>
    </w:pPr>
    <w:rPr>
      <w:rFonts w:eastAsia="Calibri"/>
      <w:szCs w:val="22"/>
      <w:vertAlign w:val="superscript"/>
      <w:lang w:val="en-US"/>
    </w:rPr>
  </w:style>
  <w:style w:type="paragraph" w:styleId="ListParagraph">
    <w:name w:val="List Paragraph"/>
    <w:aliases w:val="List Paragraph3,body 2,Bull,Paragraphe EI,Paragraphe de liste1,EC,Paragraphe de liste,List Paragraph31,Bul,Antes de enumeración,List1,Списък на абзаци,List Paragraph11,List Paragraph111,Listă colorată - Accentuare 11,bu,Recommendation,L"/>
    <w:basedOn w:val="Normal"/>
    <w:uiPriority w:val="34"/>
    <w:qFormat/>
    <w:rsid w:val="00276A1F"/>
    <w:pPr>
      <w:ind w:left="720"/>
      <w:contextualSpacing/>
    </w:pPr>
  </w:style>
  <w:style w:type="paragraph" w:styleId="TOCHeading">
    <w:name w:val="TOC Heading"/>
    <w:basedOn w:val="Heading1"/>
    <w:next w:val="Normal"/>
    <w:uiPriority w:val="39"/>
    <w:unhideWhenUsed/>
    <w:qFormat/>
    <w:rsid w:val="00DF0D69"/>
    <w:pPr>
      <w:keepLines/>
      <w:spacing w:after="0" w:line="259" w:lineRule="auto"/>
      <w:outlineLvl w:val="9"/>
    </w:pPr>
    <w:rPr>
      <w:rFonts w:ascii="Calibri Light" w:hAnsi="Calibri Light" w:cs="Times New Roman"/>
      <w:b w:val="0"/>
      <w:bCs w:val="0"/>
      <w:color w:val="2E74B5"/>
      <w:kern w:val="0"/>
      <w:lang w:val="en-US"/>
    </w:rPr>
  </w:style>
  <w:style w:type="numbering" w:customStyle="1" w:styleId="NoList1">
    <w:name w:val="No List1"/>
    <w:next w:val="NoList"/>
    <w:uiPriority w:val="99"/>
    <w:semiHidden/>
    <w:unhideWhenUsed/>
    <w:rsid w:val="00FC6719"/>
  </w:style>
  <w:style w:type="paragraph" w:customStyle="1" w:styleId="CharCharCharCharCharCharCharChar">
    <w:name w:val="Char Char Char Char Char Char Char Char"/>
    <w:aliases w:val="BVI fnr Char Char Char Char,BVI fnr Caracter Char Char Char Char Char Char Char,Footnote Reference Number Caracter Char Char Char Char Char Char Char Char Char"/>
    <w:basedOn w:val="Normal"/>
    <w:next w:val="Normal"/>
    <w:rsid w:val="002B3F37"/>
    <w:pPr>
      <w:spacing w:after="160" w:line="240" w:lineRule="exact"/>
    </w:pPr>
    <w:rPr>
      <w:rFonts w:eastAsia="Calibri"/>
      <w:szCs w:val="22"/>
      <w:vertAlign w:val="superscript"/>
      <w:lang w:val="en-US"/>
    </w:rPr>
  </w:style>
  <w:style w:type="paragraph" w:customStyle="1" w:styleId="Point0number">
    <w:name w:val="Point 0 (number)"/>
    <w:basedOn w:val="Normal"/>
    <w:rsid w:val="002B3F37"/>
    <w:pPr>
      <w:numPr>
        <w:numId w:val="11"/>
      </w:numPr>
      <w:tabs>
        <w:tab w:val="num" w:pos="850"/>
      </w:tabs>
      <w:spacing w:before="120" w:after="120"/>
      <w:ind w:left="850" w:hanging="850"/>
      <w:jc w:val="both"/>
    </w:pPr>
    <w:rPr>
      <w:szCs w:val="22"/>
      <w:lang w:eastAsia="ro-RO"/>
    </w:rPr>
  </w:style>
  <w:style w:type="numbering" w:customStyle="1" w:styleId="NoList2">
    <w:name w:val="No List2"/>
    <w:next w:val="NoList"/>
    <w:uiPriority w:val="99"/>
    <w:semiHidden/>
    <w:unhideWhenUsed/>
    <w:rsid w:val="0001114B"/>
  </w:style>
  <w:style w:type="character" w:customStyle="1" w:styleId="Heading4Char">
    <w:name w:val="Heading 4 Char"/>
    <w:link w:val="Heading4"/>
    <w:rsid w:val="0001114B"/>
    <w:rPr>
      <w:i/>
      <w:color w:val="000000"/>
      <w:sz w:val="24"/>
      <w:lang w:val="fr-BE"/>
    </w:rPr>
  </w:style>
  <w:style w:type="character" w:customStyle="1" w:styleId="Heading5Char">
    <w:name w:val="Heading 5 Char"/>
    <w:link w:val="Heading5"/>
    <w:rsid w:val="0001114B"/>
    <w:rPr>
      <w:b/>
      <w:bCs/>
      <w:i/>
      <w:iCs/>
      <w:sz w:val="26"/>
      <w:szCs w:val="26"/>
      <w:lang w:val="ro-RO"/>
    </w:rPr>
  </w:style>
  <w:style w:type="character" w:customStyle="1" w:styleId="Heading6Char">
    <w:name w:val="Heading 6 Char"/>
    <w:link w:val="Heading6"/>
    <w:rsid w:val="0001114B"/>
    <w:rPr>
      <w:rFonts w:ascii="Arial" w:hAnsi="Arial"/>
      <w:noProof/>
      <w:color w:val="000000"/>
      <w:sz w:val="22"/>
      <w:lang w:val="fr-BE"/>
    </w:rPr>
  </w:style>
  <w:style w:type="character" w:customStyle="1" w:styleId="Heading7Char">
    <w:name w:val="Heading 7 Char"/>
    <w:link w:val="Heading7"/>
    <w:rsid w:val="0001114B"/>
    <w:rPr>
      <w:rFonts w:ascii="Arial" w:hAnsi="Arial"/>
      <w:i/>
      <w:noProof/>
      <w:color w:val="000000"/>
      <w:sz w:val="22"/>
      <w:lang w:val="fr-BE"/>
    </w:rPr>
  </w:style>
  <w:style w:type="character" w:customStyle="1" w:styleId="Heading8Char">
    <w:name w:val="Heading 8 Char"/>
    <w:link w:val="Heading8"/>
    <w:rsid w:val="0001114B"/>
    <w:rPr>
      <w:rFonts w:ascii="Calibri" w:hAnsi="Calibri"/>
      <w:b/>
      <w:noProof/>
      <w:color w:val="000000"/>
      <w:sz w:val="24"/>
      <w:lang w:val="fr-BE"/>
    </w:rPr>
  </w:style>
  <w:style w:type="character" w:customStyle="1" w:styleId="Heading9Char">
    <w:name w:val="Heading 9 Char"/>
    <w:link w:val="Heading9"/>
    <w:rsid w:val="0001114B"/>
    <w:rPr>
      <w:rFonts w:ascii="Calibri" w:hAnsi="Calibri"/>
      <w:noProof/>
      <w:color w:val="000000"/>
      <w:sz w:val="24"/>
      <w:lang w:val="fr-BE"/>
    </w:rPr>
  </w:style>
  <w:style w:type="character" w:customStyle="1" w:styleId="BodyTextIndentChar">
    <w:name w:val="Body Text Indent Char"/>
    <w:link w:val="BodyTextIndent"/>
    <w:rsid w:val="0001114B"/>
    <w:rPr>
      <w:sz w:val="24"/>
      <w:szCs w:val="24"/>
      <w:lang w:val="ro-RO"/>
    </w:rPr>
  </w:style>
  <w:style w:type="character" w:customStyle="1" w:styleId="PlainTextChar">
    <w:name w:val="Plain Text Char"/>
    <w:link w:val="PlainText"/>
    <w:uiPriority w:val="99"/>
    <w:rsid w:val="0001114B"/>
    <w:rPr>
      <w:rFonts w:ascii="Consolas" w:eastAsia="Calibri" w:hAnsi="Consolas"/>
      <w:sz w:val="21"/>
      <w:szCs w:val="21"/>
      <w:lang w:val="x-none"/>
    </w:rPr>
  </w:style>
  <w:style w:type="character" w:customStyle="1" w:styleId="TitleChar">
    <w:name w:val="Title Char"/>
    <w:link w:val="Title"/>
    <w:rsid w:val="0001114B"/>
    <w:rPr>
      <w:rFonts w:ascii="Arial" w:hAnsi="Arial" w:cs="Arial"/>
      <w:b/>
      <w:bCs/>
      <w:sz w:val="24"/>
      <w:szCs w:val="24"/>
      <w:lang w:val="ro-RO"/>
    </w:rPr>
  </w:style>
  <w:style w:type="character" w:customStyle="1" w:styleId="BodyText2Char">
    <w:name w:val="Body Text 2 Char"/>
    <w:aliases w:val="Body Text Numbered Char Char Char,Body Text Numbered Char Char1,Body Text Numbered Char1"/>
    <w:link w:val="BodyText20"/>
    <w:rsid w:val="0001114B"/>
    <w:rPr>
      <w:sz w:val="24"/>
      <w:szCs w:val="24"/>
      <w:lang w:val="ro-RO"/>
    </w:rPr>
  </w:style>
  <w:style w:type="character" w:customStyle="1" w:styleId="CommentSubjectChar">
    <w:name w:val="Comment Subject Char"/>
    <w:link w:val="CommentSubject"/>
    <w:semiHidden/>
    <w:rsid w:val="0001114B"/>
    <w:rPr>
      <w:b/>
      <w:bCs/>
      <w:lang w:val="ro-RO" w:eastAsia="en-US"/>
    </w:rPr>
  </w:style>
  <w:style w:type="character" w:customStyle="1" w:styleId="BodyText3Char">
    <w:name w:val="Body Text 3 Char"/>
    <w:link w:val="BodyText3"/>
    <w:rsid w:val="0001114B"/>
    <w:rPr>
      <w:sz w:val="16"/>
      <w:szCs w:val="16"/>
      <w:lang w:val="ro-RO"/>
    </w:rPr>
  </w:style>
  <w:style w:type="numbering" w:customStyle="1" w:styleId="1111111">
    <w:name w:val="1 / 1.1 / 1.1.11"/>
    <w:basedOn w:val="NoList"/>
    <w:next w:val="111111"/>
    <w:rsid w:val="0001114B"/>
    <w:pPr>
      <w:numPr>
        <w:numId w:val="8"/>
      </w:numPr>
    </w:pPr>
  </w:style>
  <w:style w:type="character" w:customStyle="1" w:styleId="DocumentMapChar">
    <w:name w:val="Document Map Char"/>
    <w:link w:val="DocumentMap"/>
    <w:semiHidden/>
    <w:rsid w:val="0001114B"/>
    <w:rPr>
      <w:rFonts w:ascii="Tahoma" w:hAnsi="Tahoma" w:cs="Tahoma"/>
      <w:shd w:val="clear" w:color="auto" w:fill="000080"/>
      <w:lang w:val="ro-RO"/>
    </w:rPr>
  </w:style>
  <w:style w:type="numbering" w:customStyle="1" w:styleId="Headings1">
    <w:name w:val="Headings1"/>
    <w:rsid w:val="0001114B"/>
    <w:pPr>
      <w:numPr>
        <w:numId w:val="10"/>
      </w:numPr>
    </w:pPr>
  </w:style>
  <w:style w:type="paragraph" w:styleId="EndnoteText">
    <w:name w:val="endnote text"/>
    <w:basedOn w:val="Normal"/>
    <w:link w:val="EndnoteTextChar"/>
    <w:rsid w:val="000656D5"/>
    <w:rPr>
      <w:sz w:val="20"/>
      <w:szCs w:val="20"/>
    </w:rPr>
  </w:style>
  <w:style w:type="character" w:customStyle="1" w:styleId="EndnoteTextChar">
    <w:name w:val="Endnote Text Char"/>
    <w:link w:val="EndnoteText"/>
    <w:rsid w:val="000656D5"/>
    <w:rPr>
      <w:lang w:val="ro-RO"/>
    </w:rPr>
  </w:style>
  <w:style w:type="character" w:styleId="EndnoteReference">
    <w:name w:val="endnote reference"/>
    <w:rsid w:val="000656D5"/>
    <w:rPr>
      <w:vertAlign w:val="superscript"/>
    </w:rPr>
  </w:style>
  <w:style w:type="paragraph" w:customStyle="1" w:styleId="Char1">
    <w:name w:val="Char1"/>
    <w:basedOn w:val="Normal"/>
    <w:rsid w:val="009320E3"/>
    <w:pPr>
      <w:spacing w:after="160" w:line="240" w:lineRule="exact"/>
    </w:pPr>
    <w:rPr>
      <w:rFonts w:ascii="Tahoma" w:hAnsi="Tahoma"/>
      <w:sz w:val="20"/>
      <w:szCs w:val="20"/>
      <w:lang w:val="en-US"/>
    </w:rPr>
  </w:style>
  <w:style w:type="paragraph" w:customStyle="1" w:styleId="CaracterCaracter3">
    <w:name w:val="Caracter Caracter3"/>
    <w:basedOn w:val="Normal"/>
    <w:rsid w:val="009320E3"/>
    <w:rPr>
      <w:lang w:val="pl-PL" w:eastAsia="pl-PL"/>
    </w:rPr>
  </w:style>
  <w:style w:type="paragraph" w:customStyle="1" w:styleId="CharCharChar1">
    <w:name w:val="Char Char Char1"/>
    <w:basedOn w:val="Normal"/>
    <w:rsid w:val="009320E3"/>
    <w:rPr>
      <w:lang w:val="pl-PL" w:eastAsia="pl-PL"/>
    </w:rPr>
  </w:style>
  <w:style w:type="paragraph" w:customStyle="1" w:styleId="CaracterCaracter11">
    <w:name w:val="Caracter Caracter11"/>
    <w:basedOn w:val="Normal"/>
    <w:rsid w:val="009320E3"/>
    <w:pPr>
      <w:spacing w:after="160" w:line="240" w:lineRule="exact"/>
    </w:pPr>
    <w:rPr>
      <w:rFonts w:ascii="Tahoma" w:hAnsi="Tahoma"/>
      <w:sz w:val="20"/>
      <w:szCs w:val="20"/>
      <w:lang w:val="en-US"/>
    </w:rPr>
  </w:style>
  <w:style w:type="numbering" w:customStyle="1" w:styleId="11111111">
    <w:name w:val="1 / 1.1 / 1.1.111"/>
    <w:basedOn w:val="NoList"/>
    <w:next w:val="111111"/>
    <w:rsid w:val="009320E3"/>
  </w:style>
  <w:style w:type="numbering" w:customStyle="1" w:styleId="Headings11">
    <w:name w:val="Headings11"/>
    <w:rsid w:val="009320E3"/>
  </w:style>
  <w:style w:type="numbering" w:customStyle="1" w:styleId="1111112">
    <w:name w:val="1 / 1.1 / 1.1.12"/>
    <w:basedOn w:val="NoList"/>
    <w:next w:val="111111"/>
    <w:rsid w:val="009320E3"/>
  </w:style>
  <w:style w:type="numbering" w:customStyle="1" w:styleId="Headings2">
    <w:name w:val="Headings2"/>
    <w:rsid w:val="009320E3"/>
  </w:style>
  <w:style w:type="numbering" w:customStyle="1" w:styleId="11111112">
    <w:name w:val="1 / 1.1 / 1.1.112"/>
    <w:basedOn w:val="NoList"/>
    <w:next w:val="111111"/>
    <w:rsid w:val="009320E3"/>
  </w:style>
  <w:style w:type="numbering" w:customStyle="1" w:styleId="Headings12">
    <w:name w:val="Headings12"/>
    <w:rsid w:val="009320E3"/>
  </w:style>
  <w:style w:type="paragraph" w:customStyle="1" w:styleId="General">
    <w:name w:val="General"/>
    <w:basedOn w:val="Normal"/>
    <w:link w:val="GeneralChar"/>
    <w:qFormat/>
    <w:rsid w:val="009320E3"/>
    <w:pPr>
      <w:spacing w:before="120" w:after="120" w:line="276" w:lineRule="auto"/>
      <w:jc w:val="both"/>
    </w:pPr>
    <w:rPr>
      <w:rFonts w:ascii="Calibri" w:hAnsi="Calibri"/>
      <w:sz w:val="18"/>
      <w:szCs w:val="18"/>
      <w:lang w:val="en-US"/>
    </w:rPr>
  </w:style>
  <w:style w:type="character" w:customStyle="1" w:styleId="GeneralChar">
    <w:name w:val="General Char"/>
    <w:link w:val="General"/>
    <w:rsid w:val="009320E3"/>
    <w:rPr>
      <w:rFonts w:ascii="Calibri" w:hAnsi="Calibri"/>
      <w:sz w:val="18"/>
      <w:szCs w:val="18"/>
    </w:rPr>
  </w:style>
  <w:style w:type="character" w:customStyle="1" w:styleId="StrongEmphasis">
    <w:name w:val="Strong Emphasis"/>
    <w:qFormat/>
    <w:rsid w:val="009320E3"/>
    <w:rPr>
      <w:b/>
      <w:bCs/>
    </w:rPr>
  </w:style>
  <w:style w:type="paragraph" w:customStyle="1" w:styleId="yiv6996759665msonormal">
    <w:name w:val="yiv6996759665msonormal"/>
    <w:basedOn w:val="Normal"/>
    <w:rsid w:val="00470B27"/>
    <w:pPr>
      <w:spacing w:before="100" w:beforeAutospacing="1" w:after="100" w:afterAutospacing="1"/>
    </w:pPr>
    <w:rPr>
      <w:lang w:eastAsia="ro-RO"/>
    </w:rPr>
  </w:style>
  <w:style w:type="character" w:customStyle="1" w:styleId="l5tlu1">
    <w:name w:val="l5tlu1"/>
    <w:rsid w:val="00CC421D"/>
    <w:rPr>
      <w:b/>
      <w:bCs/>
      <w:color w:val="000000"/>
      <w:sz w:val="32"/>
      <w:szCs w:val="32"/>
    </w:rPr>
  </w:style>
  <w:style w:type="character" w:customStyle="1" w:styleId="salnbdy">
    <w:name w:val="s_aln_bdy"/>
    <w:rsid w:val="00CC2083"/>
    <w:rPr>
      <w:rFonts w:ascii="Verdana" w:hAnsi="Verdana" w:hint="default"/>
      <w:b w:val="0"/>
      <w:bCs w:val="0"/>
      <w:color w:val="000000"/>
      <w:shd w:val="clear" w:color="auto" w:fill="FFFFFF"/>
    </w:rPr>
  </w:style>
  <w:style w:type="paragraph" w:customStyle="1" w:styleId="Style1">
    <w:name w:val="Style1"/>
    <w:basedOn w:val="Normal"/>
    <w:link w:val="Style1Char"/>
    <w:qFormat/>
    <w:rsid w:val="00C57BE1"/>
    <w:pPr>
      <w:keepNext/>
      <w:tabs>
        <w:tab w:val="left" w:pos="10490"/>
      </w:tabs>
      <w:spacing w:before="120" w:after="120"/>
      <w:outlineLvl w:val="1"/>
    </w:pPr>
    <w:rPr>
      <w:b/>
      <w:bCs/>
      <w:i/>
      <w:iCs/>
      <w:color w:val="0000FF"/>
    </w:rPr>
  </w:style>
  <w:style w:type="paragraph" w:customStyle="1" w:styleId="Heading10">
    <w:name w:val="Heading1"/>
    <w:basedOn w:val="Heading1"/>
    <w:link w:val="Heading1Char0"/>
    <w:qFormat/>
    <w:rsid w:val="0064694E"/>
    <w:pPr>
      <w:tabs>
        <w:tab w:val="left" w:pos="10490"/>
      </w:tabs>
      <w:spacing w:before="120" w:after="120"/>
      <w:jc w:val="center"/>
    </w:pPr>
    <w:rPr>
      <w:rFonts w:ascii="Times New Roman" w:hAnsi="Times New Roman" w:cs="Times New Roman"/>
      <w:color w:val="003399"/>
      <w:sz w:val="28"/>
      <w:szCs w:val="28"/>
    </w:rPr>
  </w:style>
  <w:style w:type="character" w:customStyle="1" w:styleId="Style1Char">
    <w:name w:val="Style1 Char"/>
    <w:link w:val="Style1"/>
    <w:rsid w:val="00C57BE1"/>
    <w:rPr>
      <w:b/>
      <w:bCs/>
      <w:i/>
      <w:iCs/>
      <w:color w:val="0000FF"/>
      <w:sz w:val="24"/>
      <w:szCs w:val="24"/>
      <w:lang w:val="ro-RO" w:eastAsia="en-US"/>
    </w:rPr>
  </w:style>
  <w:style w:type="paragraph" w:customStyle="1" w:styleId="Style2">
    <w:name w:val="Style2"/>
    <w:basedOn w:val="Heading1"/>
    <w:link w:val="Style2Char"/>
    <w:qFormat/>
    <w:rsid w:val="00C169A8"/>
    <w:pPr>
      <w:tabs>
        <w:tab w:val="left" w:pos="10490"/>
      </w:tabs>
      <w:spacing w:before="120" w:after="120"/>
    </w:pPr>
    <w:rPr>
      <w:rFonts w:ascii="Times New Roman" w:hAnsi="Times New Roman" w:cs="Times New Roman"/>
      <w:color w:val="003399"/>
      <w:sz w:val="28"/>
      <w:szCs w:val="28"/>
    </w:rPr>
  </w:style>
  <w:style w:type="character" w:customStyle="1" w:styleId="Heading1Char0">
    <w:name w:val="Heading1 Char"/>
    <w:link w:val="Heading10"/>
    <w:rsid w:val="0064694E"/>
    <w:rPr>
      <w:rFonts w:ascii="Arial" w:hAnsi="Arial" w:cs="Arial"/>
      <w:b/>
      <w:bCs/>
      <w:color w:val="003399"/>
      <w:kern w:val="32"/>
      <w:sz w:val="28"/>
      <w:szCs w:val="28"/>
      <w:lang w:val="ro-RO" w:eastAsia="en-US"/>
    </w:rPr>
  </w:style>
  <w:style w:type="paragraph" w:customStyle="1" w:styleId="Style3">
    <w:name w:val="Style3"/>
    <w:basedOn w:val="Heading1"/>
    <w:link w:val="Style3Char"/>
    <w:qFormat/>
    <w:rsid w:val="00C169A8"/>
    <w:pPr>
      <w:tabs>
        <w:tab w:val="left" w:pos="10490"/>
      </w:tabs>
      <w:spacing w:before="120" w:after="120"/>
    </w:pPr>
    <w:rPr>
      <w:rFonts w:ascii="Times New Roman" w:hAnsi="Times New Roman" w:cs="Times New Roman"/>
      <w:color w:val="003399"/>
      <w:sz w:val="28"/>
      <w:szCs w:val="28"/>
    </w:rPr>
  </w:style>
  <w:style w:type="character" w:customStyle="1" w:styleId="Style2Char">
    <w:name w:val="Style2 Char"/>
    <w:link w:val="Style2"/>
    <w:rsid w:val="00C169A8"/>
    <w:rPr>
      <w:rFonts w:ascii="Arial" w:hAnsi="Arial" w:cs="Arial"/>
      <w:b/>
      <w:bCs/>
      <w:color w:val="003399"/>
      <w:kern w:val="32"/>
      <w:sz w:val="28"/>
      <w:szCs w:val="28"/>
      <w:lang w:val="ro-RO" w:eastAsia="en-US"/>
    </w:rPr>
  </w:style>
  <w:style w:type="character" w:customStyle="1" w:styleId="UnresolvedMention1">
    <w:name w:val="Unresolved Mention1"/>
    <w:uiPriority w:val="99"/>
    <w:semiHidden/>
    <w:unhideWhenUsed/>
    <w:rsid w:val="00CB1B95"/>
    <w:rPr>
      <w:color w:val="605E5C"/>
      <w:shd w:val="clear" w:color="auto" w:fill="E1DFDD"/>
    </w:rPr>
  </w:style>
  <w:style w:type="character" w:customStyle="1" w:styleId="Style3Char">
    <w:name w:val="Style3 Char"/>
    <w:link w:val="Style3"/>
    <w:rsid w:val="00C169A8"/>
    <w:rPr>
      <w:rFonts w:ascii="Arial" w:hAnsi="Arial" w:cs="Arial"/>
      <w:b/>
      <w:bCs/>
      <w:color w:val="003399"/>
      <w:kern w:val="32"/>
      <w:sz w:val="28"/>
      <w:szCs w:val="28"/>
      <w:lang w:val="ro-RO" w:eastAsia="en-US"/>
    </w:rPr>
  </w:style>
  <w:style w:type="paragraph" w:customStyle="1" w:styleId="gmail-msolistparagraph">
    <w:name w:val="gmail-msolistparagraph"/>
    <w:basedOn w:val="Normal"/>
    <w:rsid w:val="000B2DB7"/>
    <w:pPr>
      <w:spacing w:before="100" w:beforeAutospacing="1" w:after="100" w:afterAutospacing="1"/>
    </w:pPr>
    <w:rPr>
      <w:lang w:eastAsia="ro-RO"/>
    </w:rPr>
  </w:style>
  <w:style w:type="character" w:customStyle="1" w:styleId="acopre1">
    <w:name w:val="acopre1"/>
    <w:rsid w:val="00C314DF"/>
  </w:style>
  <w:style w:type="table" w:customStyle="1" w:styleId="TableGrid1">
    <w:name w:val="Table Grid1"/>
    <w:basedOn w:val="TableNormal"/>
    <w:next w:val="TableGrid"/>
    <w:rsid w:val="00605299"/>
    <w:rPr>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605299"/>
  </w:style>
  <w:style w:type="numbering" w:customStyle="1" w:styleId="Headings13">
    <w:name w:val="Headings13"/>
    <w:rsid w:val="00605299"/>
  </w:style>
  <w:style w:type="paragraph" w:styleId="Subtitle">
    <w:name w:val="Subtitle"/>
    <w:basedOn w:val="Normal"/>
    <w:next w:val="Normal"/>
    <w:link w:val="SubtitleChar"/>
    <w:uiPriority w:val="11"/>
    <w:qFormat/>
    <w:rsid w:val="0060529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05299"/>
    <w:rPr>
      <w:rFonts w:ascii="Georgia" w:eastAsia="Georgia" w:hAnsi="Georgia" w:cs="Georgia"/>
      <w:i/>
      <w:color w:val="666666"/>
      <w:sz w:val="48"/>
      <w:szCs w:val="48"/>
      <w:lang w:val="ro-RO"/>
    </w:rPr>
  </w:style>
  <w:style w:type="character" w:customStyle="1" w:styleId="58cm">
    <w:name w:val="_58cm"/>
    <w:basedOn w:val="DefaultParagraphFont"/>
    <w:rsid w:val="006F1AB2"/>
  </w:style>
  <w:style w:type="character" w:customStyle="1" w:styleId="UnresolvedMention">
    <w:name w:val="Unresolved Mention"/>
    <w:basedOn w:val="DefaultParagraphFont"/>
    <w:uiPriority w:val="99"/>
    <w:semiHidden/>
    <w:unhideWhenUsed/>
    <w:rsid w:val="00EF20E0"/>
    <w:rPr>
      <w:color w:val="605E5C"/>
      <w:shd w:val="clear" w:color="auto" w:fill="E1DFDD"/>
    </w:rPr>
  </w:style>
  <w:style w:type="table" w:customStyle="1" w:styleId="TableGrid2">
    <w:name w:val="Table Grid2"/>
    <w:basedOn w:val="TableNormal"/>
    <w:next w:val="TableGrid"/>
    <w:rsid w:val="00743379"/>
    <w:rPr>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NoList"/>
    <w:next w:val="111111"/>
    <w:rsid w:val="00743379"/>
  </w:style>
  <w:style w:type="numbering" w:customStyle="1" w:styleId="Headings14">
    <w:name w:val="Headings14"/>
    <w:rsid w:val="00743379"/>
  </w:style>
  <w:style w:type="character" w:customStyle="1" w:styleId="shdr">
    <w:name w:val="s_hdr"/>
    <w:basedOn w:val="DefaultParagraphFont"/>
    <w:rsid w:val="0005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7213">
      <w:bodyDiv w:val="1"/>
      <w:marLeft w:val="0"/>
      <w:marRight w:val="0"/>
      <w:marTop w:val="0"/>
      <w:marBottom w:val="0"/>
      <w:divBdr>
        <w:top w:val="none" w:sz="0" w:space="0" w:color="auto"/>
        <w:left w:val="none" w:sz="0" w:space="0" w:color="auto"/>
        <w:bottom w:val="none" w:sz="0" w:space="0" w:color="auto"/>
        <w:right w:val="none" w:sz="0" w:space="0" w:color="auto"/>
      </w:divBdr>
    </w:div>
    <w:div w:id="158353082">
      <w:bodyDiv w:val="1"/>
      <w:marLeft w:val="0"/>
      <w:marRight w:val="0"/>
      <w:marTop w:val="0"/>
      <w:marBottom w:val="0"/>
      <w:divBdr>
        <w:top w:val="none" w:sz="0" w:space="0" w:color="auto"/>
        <w:left w:val="none" w:sz="0" w:space="0" w:color="auto"/>
        <w:bottom w:val="none" w:sz="0" w:space="0" w:color="auto"/>
        <w:right w:val="none" w:sz="0" w:space="0" w:color="auto"/>
      </w:divBdr>
    </w:div>
    <w:div w:id="176698508">
      <w:bodyDiv w:val="1"/>
      <w:marLeft w:val="0"/>
      <w:marRight w:val="0"/>
      <w:marTop w:val="0"/>
      <w:marBottom w:val="0"/>
      <w:divBdr>
        <w:top w:val="none" w:sz="0" w:space="0" w:color="auto"/>
        <w:left w:val="none" w:sz="0" w:space="0" w:color="auto"/>
        <w:bottom w:val="none" w:sz="0" w:space="0" w:color="auto"/>
        <w:right w:val="none" w:sz="0" w:space="0" w:color="auto"/>
      </w:divBdr>
    </w:div>
    <w:div w:id="179241761">
      <w:bodyDiv w:val="1"/>
      <w:marLeft w:val="0"/>
      <w:marRight w:val="0"/>
      <w:marTop w:val="0"/>
      <w:marBottom w:val="0"/>
      <w:divBdr>
        <w:top w:val="none" w:sz="0" w:space="0" w:color="auto"/>
        <w:left w:val="none" w:sz="0" w:space="0" w:color="auto"/>
        <w:bottom w:val="none" w:sz="0" w:space="0" w:color="auto"/>
        <w:right w:val="none" w:sz="0" w:space="0" w:color="auto"/>
      </w:divBdr>
    </w:div>
    <w:div w:id="356809707">
      <w:bodyDiv w:val="1"/>
      <w:marLeft w:val="0"/>
      <w:marRight w:val="0"/>
      <w:marTop w:val="0"/>
      <w:marBottom w:val="0"/>
      <w:divBdr>
        <w:top w:val="none" w:sz="0" w:space="0" w:color="auto"/>
        <w:left w:val="none" w:sz="0" w:space="0" w:color="auto"/>
        <w:bottom w:val="none" w:sz="0" w:space="0" w:color="auto"/>
        <w:right w:val="none" w:sz="0" w:space="0" w:color="auto"/>
      </w:divBdr>
      <w:divsChild>
        <w:div w:id="354041342">
          <w:marLeft w:val="0"/>
          <w:marRight w:val="0"/>
          <w:marTop w:val="0"/>
          <w:marBottom w:val="0"/>
          <w:divBdr>
            <w:top w:val="none" w:sz="0" w:space="0" w:color="auto"/>
            <w:left w:val="none" w:sz="0" w:space="0" w:color="auto"/>
            <w:bottom w:val="none" w:sz="0" w:space="0" w:color="auto"/>
            <w:right w:val="none" w:sz="0" w:space="0" w:color="auto"/>
          </w:divBdr>
        </w:div>
        <w:div w:id="361176518">
          <w:marLeft w:val="0"/>
          <w:marRight w:val="0"/>
          <w:marTop w:val="0"/>
          <w:marBottom w:val="0"/>
          <w:divBdr>
            <w:top w:val="none" w:sz="0" w:space="0" w:color="auto"/>
            <w:left w:val="none" w:sz="0" w:space="0" w:color="auto"/>
            <w:bottom w:val="none" w:sz="0" w:space="0" w:color="auto"/>
            <w:right w:val="none" w:sz="0" w:space="0" w:color="auto"/>
          </w:divBdr>
        </w:div>
        <w:div w:id="424035475">
          <w:marLeft w:val="0"/>
          <w:marRight w:val="0"/>
          <w:marTop w:val="0"/>
          <w:marBottom w:val="0"/>
          <w:divBdr>
            <w:top w:val="none" w:sz="0" w:space="0" w:color="auto"/>
            <w:left w:val="none" w:sz="0" w:space="0" w:color="auto"/>
            <w:bottom w:val="none" w:sz="0" w:space="0" w:color="auto"/>
            <w:right w:val="none" w:sz="0" w:space="0" w:color="auto"/>
          </w:divBdr>
        </w:div>
        <w:div w:id="873226589">
          <w:marLeft w:val="0"/>
          <w:marRight w:val="0"/>
          <w:marTop w:val="0"/>
          <w:marBottom w:val="0"/>
          <w:divBdr>
            <w:top w:val="none" w:sz="0" w:space="0" w:color="auto"/>
            <w:left w:val="none" w:sz="0" w:space="0" w:color="auto"/>
            <w:bottom w:val="none" w:sz="0" w:space="0" w:color="auto"/>
            <w:right w:val="none" w:sz="0" w:space="0" w:color="auto"/>
          </w:divBdr>
        </w:div>
        <w:div w:id="969363367">
          <w:marLeft w:val="0"/>
          <w:marRight w:val="0"/>
          <w:marTop w:val="0"/>
          <w:marBottom w:val="0"/>
          <w:divBdr>
            <w:top w:val="none" w:sz="0" w:space="0" w:color="auto"/>
            <w:left w:val="none" w:sz="0" w:space="0" w:color="auto"/>
            <w:bottom w:val="none" w:sz="0" w:space="0" w:color="auto"/>
            <w:right w:val="none" w:sz="0" w:space="0" w:color="auto"/>
          </w:divBdr>
        </w:div>
        <w:div w:id="1081214987">
          <w:marLeft w:val="0"/>
          <w:marRight w:val="0"/>
          <w:marTop w:val="0"/>
          <w:marBottom w:val="0"/>
          <w:divBdr>
            <w:top w:val="none" w:sz="0" w:space="0" w:color="auto"/>
            <w:left w:val="none" w:sz="0" w:space="0" w:color="auto"/>
            <w:bottom w:val="none" w:sz="0" w:space="0" w:color="auto"/>
            <w:right w:val="none" w:sz="0" w:space="0" w:color="auto"/>
          </w:divBdr>
        </w:div>
        <w:div w:id="1184392578">
          <w:marLeft w:val="0"/>
          <w:marRight w:val="0"/>
          <w:marTop w:val="0"/>
          <w:marBottom w:val="0"/>
          <w:divBdr>
            <w:top w:val="none" w:sz="0" w:space="0" w:color="auto"/>
            <w:left w:val="none" w:sz="0" w:space="0" w:color="auto"/>
            <w:bottom w:val="none" w:sz="0" w:space="0" w:color="auto"/>
            <w:right w:val="none" w:sz="0" w:space="0" w:color="auto"/>
          </w:divBdr>
        </w:div>
        <w:div w:id="1204639356">
          <w:marLeft w:val="0"/>
          <w:marRight w:val="0"/>
          <w:marTop w:val="0"/>
          <w:marBottom w:val="0"/>
          <w:divBdr>
            <w:top w:val="none" w:sz="0" w:space="0" w:color="auto"/>
            <w:left w:val="none" w:sz="0" w:space="0" w:color="auto"/>
            <w:bottom w:val="none" w:sz="0" w:space="0" w:color="auto"/>
            <w:right w:val="none" w:sz="0" w:space="0" w:color="auto"/>
          </w:divBdr>
        </w:div>
        <w:div w:id="1264264722">
          <w:marLeft w:val="0"/>
          <w:marRight w:val="0"/>
          <w:marTop w:val="0"/>
          <w:marBottom w:val="0"/>
          <w:divBdr>
            <w:top w:val="none" w:sz="0" w:space="0" w:color="auto"/>
            <w:left w:val="none" w:sz="0" w:space="0" w:color="auto"/>
            <w:bottom w:val="none" w:sz="0" w:space="0" w:color="auto"/>
            <w:right w:val="none" w:sz="0" w:space="0" w:color="auto"/>
          </w:divBdr>
        </w:div>
        <w:div w:id="1388334643">
          <w:marLeft w:val="0"/>
          <w:marRight w:val="0"/>
          <w:marTop w:val="0"/>
          <w:marBottom w:val="0"/>
          <w:divBdr>
            <w:top w:val="none" w:sz="0" w:space="0" w:color="auto"/>
            <w:left w:val="none" w:sz="0" w:space="0" w:color="auto"/>
            <w:bottom w:val="none" w:sz="0" w:space="0" w:color="auto"/>
            <w:right w:val="none" w:sz="0" w:space="0" w:color="auto"/>
          </w:divBdr>
        </w:div>
        <w:div w:id="1457524618">
          <w:marLeft w:val="0"/>
          <w:marRight w:val="0"/>
          <w:marTop w:val="0"/>
          <w:marBottom w:val="0"/>
          <w:divBdr>
            <w:top w:val="none" w:sz="0" w:space="0" w:color="auto"/>
            <w:left w:val="none" w:sz="0" w:space="0" w:color="auto"/>
            <w:bottom w:val="none" w:sz="0" w:space="0" w:color="auto"/>
            <w:right w:val="none" w:sz="0" w:space="0" w:color="auto"/>
          </w:divBdr>
        </w:div>
        <w:div w:id="1471170994">
          <w:marLeft w:val="0"/>
          <w:marRight w:val="0"/>
          <w:marTop w:val="0"/>
          <w:marBottom w:val="0"/>
          <w:divBdr>
            <w:top w:val="none" w:sz="0" w:space="0" w:color="auto"/>
            <w:left w:val="none" w:sz="0" w:space="0" w:color="auto"/>
            <w:bottom w:val="none" w:sz="0" w:space="0" w:color="auto"/>
            <w:right w:val="none" w:sz="0" w:space="0" w:color="auto"/>
          </w:divBdr>
        </w:div>
        <w:div w:id="1819759214">
          <w:marLeft w:val="0"/>
          <w:marRight w:val="0"/>
          <w:marTop w:val="0"/>
          <w:marBottom w:val="0"/>
          <w:divBdr>
            <w:top w:val="none" w:sz="0" w:space="0" w:color="auto"/>
            <w:left w:val="none" w:sz="0" w:space="0" w:color="auto"/>
            <w:bottom w:val="none" w:sz="0" w:space="0" w:color="auto"/>
            <w:right w:val="none" w:sz="0" w:space="0" w:color="auto"/>
          </w:divBdr>
        </w:div>
        <w:div w:id="1873684464">
          <w:marLeft w:val="0"/>
          <w:marRight w:val="0"/>
          <w:marTop w:val="0"/>
          <w:marBottom w:val="0"/>
          <w:divBdr>
            <w:top w:val="none" w:sz="0" w:space="0" w:color="auto"/>
            <w:left w:val="none" w:sz="0" w:space="0" w:color="auto"/>
            <w:bottom w:val="none" w:sz="0" w:space="0" w:color="auto"/>
            <w:right w:val="none" w:sz="0" w:space="0" w:color="auto"/>
          </w:divBdr>
        </w:div>
        <w:div w:id="1941833275">
          <w:marLeft w:val="0"/>
          <w:marRight w:val="0"/>
          <w:marTop w:val="0"/>
          <w:marBottom w:val="0"/>
          <w:divBdr>
            <w:top w:val="none" w:sz="0" w:space="0" w:color="auto"/>
            <w:left w:val="none" w:sz="0" w:space="0" w:color="auto"/>
            <w:bottom w:val="none" w:sz="0" w:space="0" w:color="auto"/>
            <w:right w:val="none" w:sz="0" w:space="0" w:color="auto"/>
          </w:divBdr>
        </w:div>
        <w:div w:id="2118404759">
          <w:marLeft w:val="0"/>
          <w:marRight w:val="0"/>
          <w:marTop w:val="0"/>
          <w:marBottom w:val="0"/>
          <w:divBdr>
            <w:top w:val="none" w:sz="0" w:space="0" w:color="auto"/>
            <w:left w:val="none" w:sz="0" w:space="0" w:color="auto"/>
            <w:bottom w:val="none" w:sz="0" w:space="0" w:color="auto"/>
            <w:right w:val="none" w:sz="0" w:space="0" w:color="auto"/>
          </w:divBdr>
        </w:div>
      </w:divsChild>
    </w:div>
    <w:div w:id="375396537">
      <w:bodyDiv w:val="1"/>
      <w:marLeft w:val="0"/>
      <w:marRight w:val="0"/>
      <w:marTop w:val="0"/>
      <w:marBottom w:val="0"/>
      <w:divBdr>
        <w:top w:val="none" w:sz="0" w:space="0" w:color="auto"/>
        <w:left w:val="none" w:sz="0" w:space="0" w:color="auto"/>
        <w:bottom w:val="none" w:sz="0" w:space="0" w:color="auto"/>
        <w:right w:val="none" w:sz="0" w:space="0" w:color="auto"/>
      </w:divBdr>
    </w:div>
    <w:div w:id="528376446">
      <w:bodyDiv w:val="1"/>
      <w:marLeft w:val="0"/>
      <w:marRight w:val="0"/>
      <w:marTop w:val="0"/>
      <w:marBottom w:val="0"/>
      <w:divBdr>
        <w:top w:val="none" w:sz="0" w:space="0" w:color="auto"/>
        <w:left w:val="none" w:sz="0" w:space="0" w:color="auto"/>
        <w:bottom w:val="none" w:sz="0" w:space="0" w:color="auto"/>
        <w:right w:val="none" w:sz="0" w:space="0" w:color="auto"/>
      </w:divBdr>
    </w:div>
    <w:div w:id="552158636">
      <w:bodyDiv w:val="1"/>
      <w:marLeft w:val="0"/>
      <w:marRight w:val="0"/>
      <w:marTop w:val="0"/>
      <w:marBottom w:val="0"/>
      <w:divBdr>
        <w:top w:val="none" w:sz="0" w:space="0" w:color="auto"/>
        <w:left w:val="none" w:sz="0" w:space="0" w:color="auto"/>
        <w:bottom w:val="none" w:sz="0" w:space="0" w:color="auto"/>
        <w:right w:val="none" w:sz="0" w:space="0" w:color="auto"/>
      </w:divBdr>
    </w:div>
    <w:div w:id="631836433">
      <w:bodyDiv w:val="1"/>
      <w:marLeft w:val="0"/>
      <w:marRight w:val="0"/>
      <w:marTop w:val="0"/>
      <w:marBottom w:val="0"/>
      <w:divBdr>
        <w:top w:val="none" w:sz="0" w:space="0" w:color="auto"/>
        <w:left w:val="none" w:sz="0" w:space="0" w:color="auto"/>
        <w:bottom w:val="none" w:sz="0" w:space="0" w:color="auto"/>
        <w:right w:val="none" w:sz="0" w:space="0" w:color="auto"/>
      </w:divBdr>
    </w:div>
    <w:div w:id="658118889">
      <w:bodyDiv w:val="1"/>
      <w:marLeft w:val="0"/>
      <w:marRight w:val="0"/>
      <w:marTop w:val="0"/>
      <w:marBottom w:val="0"/>
      <w:divBdr>
        <w:top w:val="none" w:sz="0" w:space="0" w:color="auto"/>
        <w:left w:val="none" w:sz="0" w:space="0" w:color="auto"/>
        <w:bottom w:val="none" w:sz="0" w:space="0" w:color="auto"/>
        <w:right w:val="none" w:sz="0" w:space="0" w:color="auto"/>
      </w:divBdr>
    </w:div>
    <w:div w:id="660545124">
      <w:bodyDiv w:val="1"/>
      <w:marLeft w:val="0"/>
      <w:marRight w:val="0"/>
      <w:marTop w:val="0"/>
      <w:marBottom w:val="0"/>
      <w:divBdr>
        <w:top w:val="none" w:sz="0" w:space="0" w:color="auto"/>
        <w:left w:val="none" w:sz="0" w:space="0" w:color="auto"/>
        <w:bottom w:val="none" w:sz="0" w:space="0" w:color="auto"/>
        <w:right w:val="none" w:sz="0" w:space="0" w:color="auto"/>
      </w:divBdr>
    </w:div>
    <w:div w:id="686641117">
      <w:bodyDiv w:val="1"/>
      <w:marLeft w:val="0"/>
      <w:marRight w:val="0"/>
      <w:marTop w:val="0"/>
      <w:marBottom w:val="0"/>
      <w:divBdr>
        <w:top w:val="none" w:sz="0" w:space="0" w:color="auto"/>
        <w:left w:val="none" w:sz="0" w:space="0" w:color="auto"/>
        <w:bottom w:val="none" w:sz="0" w:space="0" w:color="auto"/>
        <w:right w:val="none" w:sz="0" w:space="0" w:color="auto"/>
      </w:divBdr>
    </w:div>
    <w:div w:id="889851130">
      <w:bodyDiv w:val="1"/>
      <w:marLeft w:val="0"/>
      <w:marRight w:val="0"/>
      <w:marTop w:val="0"/>
      <w:marBottom w:val="0"/>
      <w:divBdr>
        <w:top w:val="none" w:sz="0" w:space="0" w:color="auto"/>
        <w:left w:val="none" w:sz="0" w:space="0" w:color="auto"/>
        <w:bottom w:val="none" w:sz="0" w:space="0" w:color="auto"/>
        <w:right w:val="none" w:sz="0" w:space="0" w:color="auto"/>
      </w:divBdr>
    </w:div>
    <w:div w:id="982390709">
      <w:bodyDiv w:val="1"/>
      <w:marLeft w:val="0"/>
      <w:marRight w:val="0"/>
      <w:marTop w:val="0"/>
      <w:marBottom w:val="0"/>
      <w:divBdr>
        <w:top w:val="none" w:sz="0" w:space="0" w:color="auto"/>
        <w:left w:val="none" w:sz="0" w:space="0" w:color="auto"/>
        <w:bottom w:val="none" w:sz="0" w:space="0" w:color="auto"/>
        <w:right w:val="none" w:sz="0" w:space="0" w:color="auto"/>
      </w:divBdr>
    </w:div>
    <w:div w:id="982857419">
      <w:bodyDiv w:val="1"/>
      <w:marLeft w:val="0"/>
      <w:marRight w:val="0"/>
      <w:marTop w:val="0"/>
      <w:marBottom w:val="0"/>
      <w:divBdr>
        <w:top w:val="none" w:sz="0" w:space="0" w:color="auto"/>
        <w:left w:val="none" w:sz="0" w:space="0" w:color="auto"/>
        <w:bottom w:val="none" w:sz="0" w:space="0" w:color="auto"/>
        <w:right w:val="none" w:sz="0" w:space="0" w:color="auto"/>
      </w:divBdr>
    </w:div>
    <w:div w:id="1042098537">
      <w:bodyDiv w:val="1"/>
      <w:marLeft w:val="0"/>
      <w:marRight w:val="0"/>
      <w:marTop w:val="0"/>
      <w:marBottom w:val="0"/>
      <w:divBdr>
        <w:top w:val="none" w:sz="0" w:space="0" w:color="auto"/>
        <w:left w:val="none" w:sz="0" w:space="0" w:color="auto"/>
        <w:bottom w:val="none" w:sz="0" w:space="0" w:color="auto"/>
        <w:right w:val="none" w:sz="0" w:space="0" w:color="auto"/>
      </w:divBdr>
    </w:div>
    <w:div w:id="1225022816">
      <w:bodyDiv w:val="1"/>
      <w:marLeft w:val="0"/>
      <w:marRight w:val="0"/>
      <w:marTop w:val="0"/>
      <w:marBottom w:val="0"/>
      <w:divBdr>
        <w:top w:val="none" w:sz="0" w:space="0" w:color="auto"/>
        <w:left w:val="none" w:sz="0" w:space="0" w:color="auto"/>
        <w:bottom w:val="none" w:sz="0" w:space="0" w:color="auto"/>
        <w:right w:val="none" w:sz="0" w:space="0" w:color="auto"/>
      </w:divBdr>
      <w:divsChild>
        <w:div w:id="589583868">
          <w:marLeft w:val="0"/>
          <w:marRight w:val="0"/>
          <w:marTop w:val="0"/>
          <w:marBottom w:val="0"/>
          <w:divBdr>
            <w:top w:val="none" w:sz="0" w:space="0" w:color="auto"/>
            <w:left w:val="none" w:sz="0" w:space="0" w:color="auto"/>
            <w:bottom w:val="none" w:sz="0" w:space="0" w:color="auto"/>
            <w:right w:val="none" w:sz="0" w:space="0" w:color="auto"/>
          </w:divBdr>
        </w:div>
        <w:div w:id="638195213">
          <w:marLeft w:val="0"/>
          <w:marRight w:val="0"/>
          <w:marTop w:val="0"/>
          <w:marBottom w:val="0"/>
          <w:divBdr>
            <w:top w:val="none" w:sz="0" w:space="0" w:color="auto"/>
            <w:left w:val="none" w:sz="0" w:space="0" w:color="auto"/>
            <w:bottom w:val="none" w:sz="0" w:space="0" w:color="auto"/>
            <w:right w:val="none" w:sz="0" w:space="0" w:color="auto"/>
          </w:divBdr>
        </w:div>
        <w:div w:id="1031808245">
          <w:marLeft w:val="0"/>
          <w:marRight w:val="0"/>
          <w:marTop w:val="0"/>
          <w:marBottom w:val="0"/>
          <w:divBdr>
            <w:top w:val="none" w:sz="0" w:space="0" w:color="auto"/>
            <w:left w:val="none" w:sz="0" w:space="0" w:color="auto"/>
            <w:bottom w:val="none" w:sz="0" w:space="0" w:color="auto"/>
            <w:right w:val="none" w:sz="0" w:space="0" w:color="auto"/>
          </w:divBdr>
        </w:div>
        <w:div w:id="1310404509">
          <w:marLeft w:val="0"/>
          <w:marRight w:val="0"/>
          <w:marTop w:val="0"/>
          <w:marBottom w:val="0"/>
          <w:divBdr>
            <w:top w:val="none" w:sz="0" w:space="0" w:color="auto"/>
            <w:left w:val="none" w:sz="0" w:space="0" w:color="auto"/>
            <w:bottom w:val="none" w:sz="0" w:space="0" w:color="auto"/>
            <w:right w:val="none" w:sz="0" w:space="0" w:color="auto"/>
          </w:divBdr>
        </w:div>
        <w:div w:id="1470398221">
          <w:marLeft w:val="0"/>
          <w:marRight w:val="0"/>
          <w:marTop w:val="0"/>
          <w:marBottom w:val="0"/>
          <w:divBdr>
            <w:top w:val="none" w:sz="0" w:space="0" w:color="auto"/>
            <w:left w:val="none" w:sz="0" w:space="0" w:color="auto"/>
            <w:bottom w:val="none" w:sz="0" w:space="0" w:color="auto"/>
            <w:right w:val="none" w:sz="0" w:space="0" w:color="auto"/>
          </w:divBdr>
        </w:div>
        <w:div w:id="1553929378">
          <w:marLeft w:val="0"/>
          <w:marRight w:val="0"/>
          <w:marTop w:val="0"/>
          <w:marBottom w:val="0"/>
          <w:divBdr>
            <w:top w:val="none" w:sz="0" w:space="0" w:color="auto"/>
            <w:left w:val="none" w:sz="0" w:space="0" w:color="auto"/>
            <w:bottom w:val="none" w:sz="0" w:space="0" w:color="auto"/>
            <w:right w:val="none" w:sz="0" w:space="0" w:color="auto"/>
          </w:divBdr>
        </w:div>
        <w:div w:id="2010788632">
          <w:marLeft w:val="0"/>
          <w:marRight w:val="0"/>
          <w:marTop w:val="0"/>
          <w:marBottom w:val="0"/>
          <w:divBdr>
            <w:top w:val="none" w:sz="0" w:space="0" w:color="auto"/>
            <w:left w:val="none" w:sz="0" w:space="0" w:color="auto"/>
            <w:bottom w:val="none" w:sz="0" w:space="0" w:color="auto"/>
            <w:right w:val="none" w:sz="0" w:space="0" w:color="auto"/>
          </w:divBdr>
        </w:div>
      </w:divsChild>
    </w:div>
    <w:div w:id="1286235700">
      <w:bodyDiv w:val="1"/>
      <w:marLeft w:val="0"/>
      <w:marRight w:val="0"/>
      <w:marTop w:val="0"/>
      <w:marBottom w:val="0"/>
      <w:divBdr>
        <w:top w:val="none" w:sz="0" w:space="0" w:color="auto"/>
        <w:left w:val="none" w:sz="0" w:space="0" w:color="auto"/>
        <w:bottom w:val="none" w:sz="0" w:space="0" w:color="auto"/>
        <w:right w:val="none" w:sz="0" w:space="0" w:color="auto"/>
      </w:divBdr>
    </w:div>
    <w:div w:id="1294867729">
      <w:bodyDiv w:val="1"/>
      <w:marLeft w:val="0"/>
      <w:marRight w:val="0"/>
      <w:marTop w:val="0"/>
      <w:marBottom w:val="0"/>
      <w:divBdr>
        <w:top w:val="none" w:sz="0" w:space="0" w:color="auto"/>
        <w:left w:val="none" w:sz="0" w:space="0" w:color="auto"/>
        <w:bottom w:val="none" w:sz="0" w:space="0" w:color="auto"/>
        <w:right w:val="none" w:sz="0" w:space="0" w:color="auto"/>
      </w:divBdr>
      <w:divsChild>
        <w:div w:id="372273683">
          <w:marLeft w:val="0"/>
          <w:marRight w:val="0"/>
          <w:marTop w:val="0"/>
          <w:marBottom w:val="0"/>
          <w:divBdr>
            <w:top w:val="none" w:sz="0" w:space="0" w:color="auto"/>
            <w:left w:val="none" w:sz="0" w:space="0" w:color="auto"/>
            <w:bottom w:val="none" w:sz="0" w:space="0" w:color="auto"/>
            <w:right w:val="none" w:sz="0" w:space="0" w:color="auto"/>
          </w:divBdr>
        </w:div>
        <w:div w:id="1413772063">
          <w:marLeft w:val="0"/>
          <w:marRight w:val="0"/>
          <w:marTop w:val="0"/>
          <w:marBottom w:val="0"/>
          <w:divBdr>
            <w:top w:val="none" w:sz="0" w:space="0" w:color="auto"/>
            <w:left w:val="none" w:sz="0" w:space="0" w:color="auto"/>
            <w:bottom w:val="none" w:sz="0" w:space="0" w:color="auto"/>
            <w:right w:val="none" w:sz="0" w:space="0" w:color="auto"/>
          </w:divBdr>
        </w:div>
        <w:div w:id="1651324857">
          <w:marLeft w:val="0"/>
          <w:marRight w:val="0"/>
          <w:marTop w:val="0"/>
          <w:marBottom w:val="0"/>
          <w:divBdr>
            <w:top w:val="none" w:sz="0" w:space="0" w:color="auto"/>
            <w:left w:val="none" w:sz="0" w:space="0" w:color="auto"/>
            <w:bottom w:val="none" w:sz="0" w:space="0" w:color="auto"/>
            <w:right w:val="none" w:sz="0" w:space="0" w:color="auto"/>
          </w:divBdr>
        </w:div>
      </w:divsChild>
    </w:div>
    <w:div w:id="1329403006">
      <w:bodyDiv w:val="1"/>
      <w:marLeft w:val="0"/>
      <w:marRight w:val="0"/>
      <w:marTop w:val="0"/>
      <w:marBottom w:val="0"/>
      <w:divBdr>
        <w:top w:val="none" w:sz="0" w:space="0" w:color="auto"/>
        <w:left w:val="none" w:sz="0" w:space="0" w:color="auto"/>
        <w:bottom w:val="none" w:sz="0" w:space="0" w:color="auto"/>
        <w:right w:val="none" w:sz="0" w:space="0" w:color="auto"/>
      </w:divBdr>
    </w:div>
    <w:div w:id="1378582457">
      <w:bodyDiv w:val="1"/>
      <w:marLeft w:val="0"/>
      <w:marRight w:val="0"/>
      <w:marTop w:val="0"/>
      <w:marBottom w:val="0"/>
      <w:divBdr>
        <w:top w:val="none" w:sz="0" w:space="0" w:color="auto"/>
        <w:left w:val="none" w:sz="0" w:space="0" w:color="auto"/>
        <w:bottom w:val="none" w:sz="0" w:space="0" w:color="auto"/>
        <w:right w:val="none" w:sz="0" w:space="0" w:color="auto"/>
      </w:divBdr>
    </w:div>
    <w:div w:id="1662003744">
      <w:bodyDiv w:val="1"/>
      <w:marLeft w:val="0"/>
      <w:marRight w:val="0"/>
      <w:marTop w:val="0"/>
      <w:marBottom w:val="0"/>
      <w:divBdr>
        <w:top w:val="none" w:sz="0" w:space="0" w:color="auto"/>
        <w:left w:val="none" w:sz="0" w:space="0" w:color="auto"/>
        <w:bottom w:val="none" w:sz="0" w:space="0" w:color="auto"/>
        <w:right w:val="none" w:sz="0" w:space="0" w:color="auto"/>
      </w:divBdr>
    </w:div>
    <w:div w:id="1922910773">
      <w:bodyDiv w:val="1"/>
      <w:marLeft w:val="0"/>
      <w:marRight w:val="0"/>
      <w:marTop w:val="0"/>
      <w:marBottom w:val="0"/>
      <w:divBdr>
        <w:top w:val="none" w:sz="0" w:space="0" w:color="auto"/>
        <w:left w:val="none" w:sz="0" w:space="0" w:color="auto"/>
        <w:bottom w:val="none" w:sz="0" w:space="0" w:color="auto"/>
        <w:right w:val="none" w:sz="0" w:space="0" w:color="auto"/>
      </w:divBdr>
      <w:divsChild>
        <w:div w:id="1046026544">
          <w:marLeft w:val="0"/>
          <w:marRight w:val="0"/>
          <w:marTop w:val="0"/>
          <w:marBottom w:val="0"/>
          <w:divBdr>
            <w:top w:val="none" w:sz="0" w:space="0" w:color="auto"/>
            <w:left w:val="none" w:sz="0" w:space="0" w:color="auto"/>
            <w:bottom w:val="none" w:sz="0" w:space="0" w:color="auto"/>
            <w:right w:val="none" w:sz="0" w:space="0" w:color="auto"/>
          </w:divBdr>
        </w:div>
        <w:div w:id="1450009170">
          <w:marLeft w:val="0"/>
          <w:marRight w:val="0"/>
          <w:marTop w:val="0"/>
          <w:marBottom w:val="0"/>
          <w:divBdr>
            <w:top w:val="none" w:sz="0" w:space="0" w:color="auto"/>
            <w:left w:val="none" w:sz="0" w:space="0" w:color="auto"/>
            <w:bottom w:val="none" w:sz="0" w:space="0" w:color="auto"/>
            <w:right w:val="none" w:sz="0" w:space="0" w:color="auto"/>
          </w:divBdr>
        </w:div>
        <w:div w:id="2084133036">
          <w:marLeft w:val="0"/>
          <w:marRight w:val="0"/>
          <w:marTop w:val="0"/>
          <w:marBottom w:val="0"/>
          <w:divBdr>
            <w:top w:val="none" w:sz="0" w:space="0" w:color="auto"/>
            <w:left w:val="none" w:sz="0" w:space="0" w:color="auto"/>
            <w:bottom w:val="none" w:sz="0" w:space="0" w:color="auto"/>
            <w:right w:val="none" w:sz="0" w:space="0" w:color="auto"/>
          </w:divBdr>
        </w:div>
      </w:divsChild>
    </w:div>
    <w:div w:id="1928147279">
      <w:bodyDiv w:val="1"/>
      <w:marLeft w:val="0"/>
      <w:marRight w:val="0"/>
      <w:marTop w:val="0"/>
      <w:marBottom w:val="0"/>
      <w:divBdr>
        <w:top w:val="none" w:sz="0" w:space="0" w:color="auto"/>
        <w:left w:val="none" w:sz="0" w:space="0" w:color="auto"/>
        <w:bottom w:val="none" w:sz="0" w:space="0" w:color="auto"/>
        <w:right w:val="none" w:sz="0" w:space="0" w:color="auto"/>
      </w:divBdr>
    </w:div>
    <w:div w:id="21159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fin.ro" TargetMode="External"/><Relationship Id="rId13" Type="http://schemas.openxmlformats.org/officeDocument/2006/relationships/hyperlink" Target="http://www.ghiseul.ro" TargetMode="External"/><Relationship Id="rId18" Type="http://schemas.openxmlformats.org/officeDocument/2006/relationships/hyperlink" Target="http://www.conect.gov.r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rive.google.com/file/d/19ruy72mLfn62sPAYIYbPYCnXgJo0A5S6/view?usp=sharing" TargetMode="External"/><Relationship Id="rId7" Type="http://schemas.openxmlformats.org/officeDocument/2006/relationships/endnotes" Target="endnotes.xml"/><Relationship Id="rId12" Type="http://schemas.openxmlformats.org/officeDocument/2006/relationships/hyperlink" Target="http://www.e-licitatie.ro" TargetMode="External"/><Relationship Id="rId17" Type="http://schemas.openxmlformats.org/officeDocument/2006/relationships/hyperlink" Target="https://www.fonduri-ue.ro/STATISTIC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legal-content/RO/AUTO/?uri=celex:32020D2229" TargetMode="External"/><Relationship Id="rId20" Type="http://schemas.openxmlformats.org/officeDocument/2006/relationships/hyperlink" Target="https://drive.google.com/file/d/19ruy72mLfn62sPAYIYbPYCnXgJo0A5S6/view?usp=sha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rect.e-guvernare.r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ulturalia.r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hashtag/cte?__eep__=6&amp;source=feed_text&amp;epa=HASHTAG&amp;__xts__%5B0%5D=68.ARDad_voiASyUH8Bsniz_MthdJdp69oCDa01t_Lo10ddHpsaT7q00JYOLhDnTYdoqEvrUWh_tjXIXAImtknQy7ofPjdQoNY1PNmc3PxsOBB2FjOiYaMXx9RdzUyFRiwDHQqgZa5gUb3d7ql4NxpxT3f3UrBcmxbmdEVolHTGBa07HSe7Yc59QDxaNzWmCpxXVGmrnVcNoqvQt-S8QZf12cUFy-hvJbuOqBC5JFJQj53QqtXCHqMDnfDzjU7gsIGQCB2IRJdAKAImamRAVo3P7zUMd2C6jq9U9VvyzJU6F3y-U6dIQGg&amp;__tn__=%2ANK-R" TargetMode="External"/><Relationship Id="rId19" Type="http://schemas.openxmlformats.org/officeDocument/2006/relationships/hyperlink" Target="https://www.mdrap.ro/userfiles/Scurta%20descriere%20a%20proiectului%20SIPOCA%20606_var%20finala.pdf" TargetMode="External"/><Relationship Id="rId4" Type="http://schemas.openxmlformats.org/officeDocument/2006/relationships/settings" Target="settings.xml"/><Relationship Id="rId9" Type="http://schemas.openxmlformats.org/officeDocument/2006/relationships/hyperlink" Target="http://www.edu-fin.ro" TargetMode="External"/><Relationship Id="rId14" Type="http://schemas.openxmlformats.org/officeDocument/2006/relationships/hyperlink" Target="http://www.autorizatiiauto.ro"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sipoca393.research.gov.ro/prezentare-proiect/" TargetMode="External"/><Relationship Id="rId13" Type="http://schemas.openxmlformats.org/officeDocument/2006/relationships/hyperlink" Target="http://www.ise.ro" TargetMode="External"/><Relationship Id="rId18" Type="http://schemas.openxmlformats.org/officeDocument/2006/relationships/hyperlink" Target="https://uefiscdi.gov.ro/resource-825682-20210208_studiu-de-impact-rural_conf-publicatie-snspa2.pdf" TargetMode="External"/><Relationship Id="rId3" Type="http://schemas.openxmlformats.org/officeDocument/2006/relationships/hyperlink" Target="https://www.anre.ro/ro/energie-electrica/informatii-de-interes-public/info-sisteme-de-masurare-inteligenta" TargetMode="External"/><Relationship Id="rId7" Type="http://schemas.openxmlformats.org/officeDocument/2006/relationships/hyperlink" Target="https://epay.ancpi.ro/epay/Welcome.action" TargetMode="External"/><Relationship Id="rId12" Type="http://schemas.openxmlformats.org/officeDocument/2006/relationships/hyperlink" Target="http://educatiacontinua.edu.ro/" TargetMode="External"/><Relationship Id="rId17" Type="http://schemas.openxmlformats.org/officeDocument/2006/relationships/hyperlink" Target="https://uefiscdi.gov.ro/resource-825682-20210208_studiu-de-impact-rural_conf-publicatie-snspa2.pdf" TargetMode="External"/><Relationship Id="rId2" Type="http://schemas.openxmlformats.org/officeDocument/2006/relationships/hyperlink" Target="https://www.anre.ro/ro/energie-electrica/legislatie/surse-regenerabile/rapoarte-garantii-certif-verzi" TargetMode="External"/><Relationship Id="rId16" Type="http://schemas.openxmlformats.org/officeDocument/2006/relationships/hyperlink" Target="https://www.aracis.ro/rezultatele-proiectului-qafin/" TargetMode="External"/><Relationship Id="rId20" Type="http://schemas.openxmlformats.org/officeDocument/2006/relationships/hyperlink" Target="https://uefiscdi.gov.ro/resource-825200-20210208_studiu-de-impact-burse-sociale_conf-publicatie-snspa2.pdf" TargetMode="External"/><Relationship Id="rId1" Type="http://schemas.openxmlformats.org/officeDocument/2006/relationships/hyperlink" Target="http://www.mmediu.ro/app/webroot/uploads/files/Strategia%20Energetica%20a%20Romaniei_aug%202020.pdf" TargetMode="External"/><Relationship Id="rId6" Type="http://schemas.openxmlformats.org/officeDocument/2006/relationships/hyperlink" Target="http://www.cultura.ro/rezultate-finale-programul-acces-online-2020" TargetMode="External"/><Relationship Id="rId11" Type="http://schemas.openxmlformats.org/officeDocument/2006/relationships/hyperlink" Target="http://www.monitoruljuridic.ro/act/norme-metodologice-din-27-februarie-2019-de-aplicare-a-prevederilor-ordonan-ei-de-urgen-a-guvernului-nr-46-2018-nbsp-privind-nfiin-area-organizarea-i-func-ionarea-oficiului-na-ional-pentru-achizi-ii-centralizate-211683.html" TargetMode="External"/><Relationship Id="rId5" Type="http://schemas.openxmlformats.org/officeDocument/2006/relationships/hyperlink" Target="https://cadastru.biz/sistemul-informational-al-monumentelor-istorice" TargetMode="External"/><Relationship Id="rId15" Type="http://schemas.openxmlformats.org/officeDocument/2006/relationships/hyperlink" Target="https://chestionar-studenti.ro" TargetMode="External"/><Relationship Id="rId10" Type="http://schemas.openxmlformats.org/officeDocument/2006/relationships/hyperlink" Target="https://isqua.org/" TargetMode="External"/><Relationship Id="rId19" Type="http://schemas.openxmlformats.org/officeDocument/2006/relationships/hyperlink" Target="https://uefiscdi.gov.ro/resource-825200-20210208_studiu-de-impact-burse-sociale_conf-publicatie-snspa2.pdf" TargetMode="External"/><Relationship Id="rId4" Type="http://schemas.openxmlformats.org/officeDocument/2006/relationships/hyperlink" Target="http://www.economie.gov.ro/proiectul-dezvoltarea-capacitatii-institutionale-a-ministerului-economiei-cod-sipoca-7" TargetMode="External"/><Relationship Id="rId9" Type="http://schemas.openxmlformats.org/officeDocument/2006/relationships/hyperlink" Target="https://sipoca393.research.gov.ro/prezentare-proiect/" TargetMode="External"/><Relationship Id="rId14" Type="http://schemas.openxmlformats.org/officeDocument/2006/relationships/hyperlink" Target="http://www.ise.ro/scoala-la-distanta-in-perioada-pandemiei-covid-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50FC-5B76-4A66-BBFA-CB6A32BC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128</Pages>
  <Words>70609</Words>
  <Characters>402473</Characters>
  <Application>Microsoft Office Word</Application>
  <DocSecurity>0</DocSecurity>
  <Lines>3353</Lines>
  <Paragraphs>944</Paragraphs>
  <ScaleCrop>false</ScaleCrop>
  <HeadingPairs>
    <vt:vector size="2" baseType="variant">
      <vt:variant>
        <vt:lpstr>Title</vt:lpstr>
      </vt:variant>
      <vt:variant>
        <vt:i4>1</vt:i4>
      </vt:variant>
    </vt:vector>
  </HeadingPairs>
  <TitlesOfParts>
    <vt:vector size="1" baseType="lpstr">
      <vt:lpstr>PNR 2017</vt:lpstr>
    </vt:vector>
  </TitlesOfParts>
  <Company>MAE</Company>
  <LinksUpToDate>false</LinksUpToDate>
  <CharactersWithSpaces>472138</CharactersWithSpaces>
  <SharedDoc>false</SharedDoc>
  <HLinks>
    <vt:vector size="228" baseType="variant">
      <vt:variant>
        <vt:i4>2162732</vt:i4>
      </vt:variant>
      <vt:variant>
        <vt:i4>135</vt:i4>
      </vt:variant>
      <vt:variant>
        <vt:i4>0</vt:i4>
      </vt:variant>
      <vt:variant>
        <vt:i4>5</vt:i4>
      </vt:variant>
      <vt:variant>
        <vt:lpwstr>http://www.anfpisdr.gov.ro/</vt:lpwstr>
      </vt:variant>
      <vt:variant>
        <vt:lpwstr/>
      </vt:variant>
      <vt:variant>
        <vt:i4>5570624</vt:i4>
      </vt:variant>
      <vt:variant>
        <vt:i4>132</vt:i4>
      </vt:variant>
      <vt:variant>
        <vt:i4>0</vt:i4>
      </vt:variant>
      <vt:variant>
        <vt:i4>5</vt:i4>
      </vt:variant>
      <vt:variant>
        <vt:lpwstr>https://stirioficiale.ro/</vt:lpwstr>
      </vt:variant>
      <vt:variant>
        <vt:lpwstr/>
      </vt:variant>
      <vt:variant>
        <vt:i4>7602224</vt:i4>
      </vt:variant>
      <vt:variant>
        <vt:i4>129</vt:i4>
      </vt:variant>
      <vt:variant>
        <vt:i4>0</vt:i4>
      </vt:variant>
      <vt:variant>
        <vt:i4>5</vt:i4>
      </vt:variant>
      <vt:variant>
        <vt:lpwstr>http://www.e-guvernare.ro/</vt:lpwstr>
      </vt:variant>
      <vt:variant>
        <vt:lpwstr/>
      </vt:variant>
      <vt:variant>
        <vt:i4>2752557</vt:i4>
      </vt:variant>
      <vt:variant>
        <vt:i4>126</vt:i4>
      </vt:variant>
      <vt:variant>
        <vt:i4>0</vt:i4>
      </vt:variant>
      <vt:variant>
        <vt:i4>5</vt:i4>
      </vt:variant>
      <vt:variant>
        <vt:lpwstr>https://edirect.e-guvernare.ro/</vt:lpwstr>
      </vt:variant>
      <vt:variant>
        <vt:lpwstr/>
      </vt:variant>
      <vt:variant>
        <vt:i4>7078015</vt:i4>
      </vt:variant>
      <vt:variant>
        <vt:i4>123</vt:i4>
      </vt:variant>
      <vt:variant>
        <vt:i4>0</vt:i4>
      </vt:variant>
      <vt:variant>
        <vt:i4>5</vt:i4>
      </vt:variant>
      <vt:variant>
        <vt:lpwstr>http://www.autorizatiiauto.ro/</vt:lpwstr>
      </vt:variant>
      <vt:variant>
        <vt:lpwstr/>
      </vt:variant>
      <vt:variant>
        <vt:i4>7929908</vt:i4>
      </vt:variant>
      <vt:variant>
        <vt:i4>120</vt:i4>
      </vt:variant>
      <vt:variant>
        <vt:i4>0</vt:i4>
      </vt:variant>
      <vt:variant>
        <vt:i4>5</vt:i4>
      </vt:variant>
      <vt:variant>
        <vt:lpwstr>http://www.e-licitatie.ro/</vt:lpwstr>
      </vt:variant>
      <vt:variant>
        <vt:lpwstr/>
      </vt:variant>
      <vt:variant>
        <vt:i4>4128856</vt:i4>
      </vt:variant>
      <vt:variant>
        <vt:i4>117</vt:i4>
      </vt:variant>
      <vt:variant>
        <vt:i4>0</vt:i4>
      </vt:variant>
      <vt:variant>
        <vt:i4>5</vt:i4>
      </vt:variant>
      <vt:variant>
        <vt:lpwstr>https://www.mdrap.ro/userfiles/Scurta descriere a proiectului SIPOCA 606_var finala.pdf</vt:lpwstr>
      </vt:variant>
      <vt:variant>
        <vt:lpwstr/>
      </vt:variant>
      <vt:variant>
        <vt:i4>4915210</vt:i4>
      </vt:variant>
      <vt:variant>
        <vt:i4>114</vt:i4>
      </vt:variant>
      <vt:variant>
        <vt:i4>0</vt:i4>
      </vt:variant>
      <vt:variant>
        <vt:i4>5</vt:i4>
      </vt:variant>
      <vt:variant>
        <vt:lpwstr>http://andpdca.gov.ro/w/wp-content/uploads/2020/03/Recomand%C4%83ri-privind-prevenirea-%C8%99i-managementul-situa%C8%9Biei-generate-de-Epidemie-de-Covid.pdf</vt:lpwstr>
      </vt:variant>
      <vt:variant>
        <vt:lpwstr/>
      </vt:variant>
      <vt:variant>
        <vt:i4>6750253</vt:i4>
      </vt:variant>
      <vt:variant>
        <vt:i4>111</vt:i4>
      </vt:variant>
      <vt:variant>
        <vt:i4>0</vt:i4>
      </vt:variant>
      <vt:variant>
        <vt:i4>5</vt:i4>
      </vt:variant>
      <vt:variant>
        <vt:lpwstr>http://www.andpdca.gov.ro/</vt:lpwstr>
      </vt:variant>
      <vt:variant>
        <vt:lpwstr/>
      </vt:variant>
      <vt:variant>
        <vt:i4>1245238</vt:i4>
      </vt:variant>
      <vt:variant>
        <vt:i4>104</vt:i4>
      </vt:variant>
      <vt:variant>
        <vt:i4>0</vt:i4>
      </vt:variant>
      <vt:variant>
        <vt:i4>5</vt:i4>
      </vt:variant>
      <vt:variant>
        <vt:lpwstr/>
      </vt:variant>
      <vt:variant>
        <vt:lpwstr>_Toc67062227</vt:lpwstr>
      </vt:variant>
      <vt:variant>
        <vt:i4>1179702</vt:i4>
      </vt:variant>
      <vt:variant>
        <vt:i4>98</vt:i4>
      </vt:variant>
      <vt:variant>
        <vt:i4>0</vt:i4>
      </vt:variant>
      <vt:variant>
        <vt:i4>5</vt:i4>
      </vt:variant>
      <vt:variant>
        <vt:lpwstr/>
      </vt:variant>
      <vt:variant>
        <vt:lpwstr>_Toc67062226</vt:lpwstr>
      </vt:variant>
      <vt:variant>
        <vt:i4>1114166</vt:i4>
      </vt:variant>
      <vt:variant>
        <vt:i4>92</vt:i4>
      </vt:variant>
      <vt:variant>
        <vt:i4>0</vt:i4>
      </vt:variant>
      <vt:variant>
        <vt:i4>5</vt:i4>
      </vt:variant>
      <vt:variant>
        <vt:lpwstr/>
      </vt:variant>
      <vt:variant>
        <vt:lpwstr>_Toc67062225</vt:lpwstr>
      </vt:variant>
      <vt:variant>
        <vt:i4>1048630</vt:i4>
      </vt:variant>
      <vt:variant>
        <vt:i4>86</vt:i4>
      </vt:variant>
      <vt:variant>
        <vt:i4>0</vt:i4>
      </vt:variant>
      <vt:variant>
        <vt:i4>5</vt:i4>
      </vt:variant>
      <vt:variant>
        <vt:lpwstr/>
      </vt:variant>
      <vt:variant>
        <vt:lpwstr>_Toc67062224</vt:lpwstr>
      </vt:variant>
      <vt:variant>
        <vt:i4>1507382</vt:i4>
      </vt:variant>
      <vt:variant>
        <vt:i4>80</vt:i4>
      </vt:variant>
      <vt:variant>
        <vt:i4>0</vt:i4>
      </vt:variant>
      <vt:variant>
        <vt:i4>5</vt:i4>
      </vt:variant>
      <vt:variant>
        <vt:lpwstr/>
      </vt:variant>
      <vt:variant>
        <vt:lpwstr>_Toc67062223</vt:lpwstr>
      </vt:variant>
      <vt:variant>
        <vt:i4>1441846</vt:i4>
      </vt:variant>
      <vt:variant>
        <vt:i4>74</vt:i4>
      </vt:variant>
      <vt:variant>
        <vt:i4>0</vt:i4>
      </vt:variant>
      <vt:variant>
        <vt:i4>5</vt:i4>
      </vt:variant>
      <vt:variant>
        <vt:lpwstr/>
      </vt:variant>
      <vt:variant>
        <vt:lpwstr>_Toc67062222</vt:lpwstr>
      </vt:variant>
      <vt:variant>
        <vt:i4>1376310</vt:i4>
      </vt:variant>
      <vt:variant>
        <vt:i4>68</vt:i4>
      </vt:variant>
      <vt:variant>
        <vt:i4>0</vt:i4>
      </vt:variant>
      <vt:variant>
        <vt:i4>5</vt:i4>
      </vt:variant>
      <vt:variant>
        <vt:lpwstr/>
      </vt:variant>
      <vt:variant>
        <vt:lpwstr>_Toc67062221</vt:lpwstr>
      </vt:variant>
      <vt:variant>
        <vt:i4>1310774</vt:i4>
      </vt:variant>
      <vt:variant>
        <vt:i4>62</vt:i4>
      </vt:variant>
      <vt:variant>
        <vt:i4>0</vt:i4>
      </vt:variant>
      <vt:variant>
        <vt:i4>5</vt:i4>
      </vt:variant>
      <vt:variant>
        <vt:lpwstr/>
      </vt:variant>
      <vt:variant>
        <vt:lpwstr>_Toc67062220</vt:lpwstr>
      </vt:variant>
      <vt:variant>
        <vt:i4>1900597</vt:i4>
      </vt:variant>
      <vt:variant>
        <vt:i4>56</vt:i4>
      </vt:variant>
      <vt:variant>
        <vt:i4>0</vt:i4>
      </vt:variant>
      <vt:variant>
        <vt:i4>5</vt:i4>
      </vt:variant>
      <vt:variant>
        <vt:lpwstr/>
      </vt:variant>
      <vt:variant>
        <vt:lpwstr>_Toc67062219</vt:lpwstr>
      </vt:variant>
      <vt:variant>
        <vt:i4>1835061</vt:i4>
      </vt:variant>
      <vt:variant>
        <vt:i4>50</vt:i4>
      </vt:variant>
      <vt:variant>
        <vt:i4>0</vt:i4>
      </vt:variant>
      <vt:variant>
        <vt:i4>5</vt:i4>
      </vt:variant>
      <vt:variant>
        <vt:lpwstr/>
      </vt:variant>
      <vt:variant>
        <vt:lpwstr>_Toc67062218</vt:lpwstr>
      </vt:variant>
      <vt:variant>
        <vt:i4>1245237</vt:i4>
      </vt:variant>
      <vt:variant>
        <vt:i4>44</vt:i4>
      </vt:variant>
      <vt:variant>
        <vt:i4>0</vt:i4>
      </vt:variant>
      <vt:variant>
        <vt:i4>5</vt:i4>
      </vt:variant>
      <vt:variant>
        <vt:lpwstr/>
      </vt:variant>
      <vt:variant>
        <vt:lpwstr>_Toc67062217</vt:lpwstr>
      </vt:variant>
      <vt:variant>
        <vt:i4>1179701</vt:i4>
      </vt:variant>
      <vt:variant>
        <vt:i4>38</vt:i4>
      </vt:variant>
      <vt:variant>
        <vt:i4>0</vt:i4>
      </vt:variant>
      <vt:variant>
        <vt:i4>5</vt:i4>
      </vt:variant>
      <vt:variant>
        <vt:lpwstr/>
      </vt:variant>
      <vt:variant>
        <vt:lpwstr>_Toc67062216</vt:lpwstr>
      </vt:variant>
      <vt:variant>
        <vt:i4>1114165</vt:i4>
      </vt:variant>
      <vt:variant>
        <vt:i4>32</vt:i4>
      </vt:variant>
      <vt:variant>
        <vt:i4>0</vt:i4>
      </vt:variant>
      <vt:variant>
        <vt:i4>5</vt:i4>
      </vt:variant>
      <vt:variant>
        <vt:lpwstr/>
      </vt:variant>
      <vt:variant>
        <vt:lpwstr>_Toc67062215</vt:lpwstr>
      </vt:variant>
      <vt:variant>
        <vt:i4>1048629</vt:i4>
      </vt:variant>
      <vt:variant>
        <vt:i4>26</vt:i4>
      </vt:variant>
      <vt:variant>
        <vt:i4>0</vt:i4>
      </vt:variant>
      <vt:variant>
        <vt:i4>5</vt:i4>
      </vt:variant>
      <vt:variant>
        <vt:lpwstr/>
      </vt:variant>
      <vt:variant>
        <vt:lpwstr>_Toc67062214</vt:lpwstr>
      </vt:variant>
      <vt:variant>
        <vt:i4>1507381</vt:i4>
      </vt:variant>
      <vt:variant>
        <vt:i4>20</vt:i4>
      </vt:variant>
      <vt:variant>
        <vt:i4>0</vt:i4>
      </vt:variant>
      <vt:variant>
        <vt:i4>5</vt:i4>
      </vt:variant>
      <vt:variant>
        <vt:lpwstr/>
      </vt:variant>
      <vt:variant>
        <vt:lpwstr>_Toc67062213</vt:lpwstr>
      </vt:variant>
      <vt:variant>
        <vt:i4>1441845</vt:i4>
      </vt:variant>
      <vt:variant>
        <vt:i4>14</vt:i4>
      </vt:variant>
      <vt:variant>
        <vt:i4>0</vt:i4>
      </vt:variant>
      <vt:variant>
        <vt:i4>5</vt:i4>
      </vt:variant>
      <vt:variant>
        <vt:lpwstr/>
      </vt:variant>
      <vt:variant>
        <vt:lpwstr>_Toc67062212</vt:lpwstr>
      </vt:variant>
      <vt:variant>
        <vt:i4>1376309</vt:i4>
      </vt:variant>
      <vt:variant>
        <vt:i4>8</vt:i4>
      </vt:variant>
      <vt:variant>
        <vt:i4>0</vt:i4>
      </vt:variant>
      <vt:variant>
        <vt:i4>5</vt:i4>
      </vt:variant>
      <vt:variant>
        <vt:lpwstr/>
      </vt:variant>
      <vt:variant>
        <vt:lpwstr>_Toc67062211</vt:lpwstr>
      </vt:variant>
      <vt:variant>
        <vt:i4>1310773</vt:i4>
      </vt:variant>
      <vt:variant>
        <vt:i4>2</vt:i4>
      </vt:variant>
      <vt:variant>
        <vt:i4>0</vt:i4>
      </vt:variant>
      <vt:variant>
        <vt:i4>5</vt:i4>
      </vt:variant>
      <vt:variant>
        <vt:lpwstr/>
      </vt:variant>
      <vt:variant>
        <vt:lpwstr>_Toc67062210</vt:lpwstr>
      </vt:variant>
      <vt:variant>
        <vt:i4>6815794</vt:i4>
      </vt:variant>
      <vt:variant>
        <vt:i4>30</vt:i4>
      </vt:variant>
      <vt:variant>
        <vt:i4>0</vt:i4>
      </vt:variant>
      <vt:variant>
        <vt:i4>5</vt:i4>
      </vt:variant>
      <vt:variant>
        <vt:lpwstr>https://www.studyinromania.gov.ro/fp/index.php?</vt:lpwstr>
      </vt:variant>
      <vt:variant>
        <vt:lpwstr/>
      </vt:variant>
      <vt:variant>
        <vt:i4>6488125</vt:i4>
      </vt:variant>
      <vt:variant>
        <vt:i4>27</vt:i4>
      </vt:variant>
      <vt:variant>
        <vt:i4>0</vt:i4>
      </vt:variant>
      <vt:variant>
        <vt:i4>5</vt:i4>
      </vt:variant>
      <vt:variant>
        <vt:lpwstr>http://www.fonduri-ue.ro/presa/noutati-am-oi/details/6/393/rezultatul-final-al-procesului-de-evaluare-%C8%99i-selec%C8%9Bie-a-strategiilor-de-dezvoltare-local%C4%83-destinate-comunit%C4%83%C8%9Bilor-marginalizate-urbane</vt:lpwstr>
      </vt:variant>
      <vt:variant>
        <vt:lpwstr/>
      </vt:variant>
      <vt:variant>
        <vt:i4>3276850</vt:i4>
      </vt:variant>
      <vt:variant>
        <vt:i4>24</vt:i4>
      </vt:variant>
      <vt:variant>
        <vt:i4>0</vt:i4>
      </vt:variant>
      <vt:variant>
        <vt:i4>5</vt:i4>
      </vt:variant>
      <vt:variant>
        <vt:lpwstr>https://dspace.anelisplus.ro/xmlui/</vt:lpwstr>
      </vt:variant>
      <vt:variant>
        <vt:lpwstr/>
      </vt:variant>
      <vt:variant>
        <vt:i4>8323109</vt:i4>
      </vt:variant>
      <vt:variant>
        <vt:i4>21</vt:i4>
      </vt:variant>
      <vt:variant>
        <vt:i4>0</vt:i4>
      </vt:variant>
      <vt:variant>
        <vt:i4>5</vt:i4>
      </vt:variant>
      <vt:variant>
        <vt:lpwstr>https://erris.gov.ro/index.php?</vt:lpwstr>
      </vt:variant>
      <vt:variant>
        <vt:lpwstr/>
      </vt:variant>
      <vt:variant>
        <vt:i4>1245197</vt:i4>
      </vt:variant>
      <vt:variant>
        <vt:i4>18</vt:i4>
      </vt:variant>
      <vt:variant>
        <vt:i4>0</vt:i4>
      </vt:variant>
      <vt:variant>
        <vt:i4>5</vt:i4>
      </vt:variant>
      <vt:variant>
        <vt:lpwstr>https://www.brainmap.ro/</vt:lpwstr>
      </vt:variant>
      <vt:variant>
        <vt:lpwstr/>
      </vt:variant>
      <vt:variant>
        <vt:i4>1245197</vt:i4>
      </vt:variant>
      <vt:variant>
        <vt:i4>15</vt:i4>
      </vt:variant>
      <vt:variant>
        <vt:i4>0</vt:i4>
      </vt:variant>
      <vt:variant>
        <vt:i4>5</vt:i4>
      </vt:variant>
      <vt:variant>
        <vt:lpwstr>https://www.brainmap.ro/</vt:lpwstr>
      </vt:variant>
      <vt:variant>
        <vt:lpwstr/>
      </vt:variant>
      <vt:variant>
        <vt:i4>8257652</vt:i4>
      </vt:variant>
      <vt:variant>
        <vt:i4>12</vt:i4>
      </vt:variant>
      <vt:variant>
        <vt:i4>0</vt:i4>
      </vt:variant>
      <vt:variant>
        <vt:i4>5</vt:i4>
      </vt:variant>
      <vt:variant>
        <vt:lpwstr>https://www.eib.org/en/projects/pipelines/all/20180760</vt:lpwstr>
      </vt:variant>
      <vt:variant>
        <vt:lpwstr/>
      </vt:variant>
      <vt:variant>
        <vt:i4>4980817</vt:i4>
      </vt:variant>
      <vt:variant>
        <vt:i4>9</vt:i4>
      </vt:variant>
      <vt:variant>
        <vt:i4>0</vt:i4>
      </vt:variant>
      <vt:variant>
        <vt:i4>5</vt:i4>
      </vt:variant>
      <vt:variant>
        <vt:lpwstr>https://epay.ancpi.ro/epay/Welcome.action</vt:lpwstr>
      </vt:variant>
      <vt:variant>
        <vt:lpwstr/>
      </vt:variant>
      <vt:variant>
        <vt:i4>3866749</vt:i4>
      </vt:variant>
      <vt:variant>
        <vt:i4>6</vt:i4>
      </vt:variant>
      <vt:variant>
        <vt:i4>0</vt:i4>
      </vt:variant>
      <vt:variant>
        <vt:i4>5</vt:i4>
      </vt:variant>
      <vt:variant>
        <vt:lpwstr>https://www.anre.ro/ro/energie-electrica/informatii-de-interes-public/info-sisteme-de-masurare-inteligenta</vt:lpwstr>
      </vt:variant>
      <vt:variant>
        <vt:lpwstr/>
      </vt:variant>
      <vt:variant>
        <vt:i4>1966158</vt:i4>
      </vt:variant>
      <vt:variant>
        <vt:i4>3</vt:i4>
      </vt:variant>
      <vt:variant>
        <vt:i4>0</vt:i4>
      </vt:variant>
      <vt:variant>
        <vt:i4>5</vt:i4>
      </vt:variant>
      <vt:variant>
        <vt:lpwstr>https://www.anre.ro/ro/energie-electrica/legislatie/surse-regenerabile/rapoarte-garantii-certif-verzi</vt:lpwstr>
      </vt:variant>
      <vt:variant>
        <vt:lpwstr/>
      </vt:variant>
      <vt:variant>
        <vt:i4>2555977</vt:i4>
      </vt:variant>
      <vt:variant>
        <vt:i4>0</vt:i4>
      </vt:variant>
      <vt:variant>
        <vt:i4>0</vt:i4>
      </vt:variant>
      <vt:variant>
        <vt:i4>5</vt:i4>
      </vt:variant>
      <vt:variant>
        <vt:lpwstr>http://www.mmediu.ro/app/webroot/uploads/files/Strategia Energetica a Romaniei_aug 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PNR 2017</dc:title>
  <dc:creator>DSE-2020</dc:creator>
  <cp:lastModifiedBy>Radu Daniel Luca</cp:lastModifiedBy>
  <cp:revision>8</cp:revision>
  <cp:lastPrinted>2021-04-23T11:38:00Z</cp:lastPrinted>
  <dcterms:created xsi:type="dcterms:W3CDTF">2021-04-27T08:31:00Z</dcterms:created>
  <dcterms:modified xsi:type="dcterms:W3CDTF">2021-04-27T14:18:00Z</dcterms:modified>
</cp:coreProperties>
</file>